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87" w:rsidRPr="005C5A47" w:rsidRDefault="005A0A87" w:rsidP="005E7557">
      <w:pPr>
        <w:spacing w:after="0"/>
        <w:rPr>
          <w:rFonts w:ascii="Times New Roman" w:hAnsi="Times New Roman" w:cs="Times New Roman"/>
          <w:b/>
          <w:i/>
          <w:sz w:val="24"/>
          <w:szCs w:val="24"/>
          <w:lang w:val="ro-RO"/>
        </w:rPr>
      </w:pPr>
      <w:r w:rsidRPr="005C5A47">
        <w:rPr>
          <w:rFonts w:ascii="Times New Roman" w:hAnsi="Times New Roman" w:cs="Times New Roman"/>
          <w:b/>
          <w:i/>
          <w:sz w:val="24"/>
          <w:szCs w:val="24"/>
          <w:lang w:val="ro-RO"/>
        </w:rPr>
        <w:t>Siglă: CCBE</w:t>
      </w:r>
    </w:p>
    <w:p w:rsidR="005A0A87" w:rsidRPr="005C5A47" w:rsidRDefault="005A0A87" w:rsidP="005E7557">
      <w:pPr>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AVOCAȚI EUROPENI</w:t>
      </w:r>
    </w:p>
    <w:p w:rsidR="005A0A87" w:rsidRPr="005C5A47" w:rsidRDefault="005A0A87" w:rsidP="005E7557">
      <w:pPr>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BAROURI EUROPENE</w:t>
      </w: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5A0A87" w:rsidRPr="00E02AAB" w:rsidTr="00E02AAB">
        <w:tc>
          <w:tcPr>
            <w:tcW w:w="9576" w:type="dxa"/>
            <w:shd w:val="clear" w:color="auto" w:fill="365F91"/>
          </w:tcPr>
          <w:p w:rsidR="005A0A87" w:rsidRPr="00E02AAB" w:rsidRDefault="005A0A87" w:rsidP="00E02AAB">
            <w:pPr>
              <w:spacing w:after="0" w:line="240" w:lineRule="auto"/>
              <w:jc w:val="center"/>
              <w:rPr>
                <w:rFonts w:ascii="Times New Roman" w:hAnsi="Times New Roman" w:cs="Times New Roman"/>
                <w:sz w:val="24"/>
                <w:szCs w:val="24"/>
                <w:lang w:val="ro-RO"/>
              </w:rPr>
            </w:pPr>
          </w:p>
          <w:p w:rsidR="005A0A87" w:rsidRPr="00E02AAB" w:rsidRDefault="005A0A87" w:rsidP="00E02AAB">
            <w:pPr>
              <w:spacing w:after="0" w:line="240" w:lineRule="auto"/>
              <w:jc w:val="center"/>
              <w:rPr>
                <w:rFonts w:ascii="Times New Roman" w:hAnsi="Times New Roman" w:cs="Times New Roman"/>
                <w:b/>
                <w:color w:val="FFFFFF"/>
                <w:sz w:val="28"/>
                <w:szCs w:val="28"/>
                <w:lang w:val="ro-RO"/>
              </w:rPr>
            </w:pPr>
            <w:r w:rsidRPr="00E02AAB">
              <w:rPr>
                <w:rFonts w:ascii="Times New Roman" w:hAnsi="Times New Roman" w:cs="Times New Roman"/>
                <w:b/>
                <w:color w:val="FFFFFF"/>
                <w:sz w:val="28"/>
                <w:szCs w:val="28"/>
                <w:lang w:val="ro-RO"/>
              </w:rPr>
              <w:t>Ghidul Barourilor și al Ordinelor de Avocați</w:t>
            </w:r>
          </w:p>
          <w:p w:rsidR="005A0A87" w:rsidRPr="00E02AAB" w:rsidRDefault="005A0A87" w:rsidP="00E02AAB">
            <w:pPr>
              <w:spacing w:after="0" w:line="240" w:lineRule="auto"/>
              <w:jc w:val="center"/>
              <w:rPr>
                <w:rFonts w:ascii="Times New Roman" w:hAnsi="Times New Roman" w:cs="Times New Roman"/>
                <w:b/>
                <w:color w:val="FFFFFF"/>
                <w:sz w:val="28"/>
                <w:szCs w:val="28"/>
                <w:lang w:val="ro-RO"/>
              </w:rPr>
            </w:pPr>
            <w:r w:rsidRPr="00E02AAB">
              <w:rPr>
                <w:rFonts w:ascii="Times New Roman" w:hAnsi="Times New Roman" w:cs="Times New Roman"/>
                <w:b/>
                <w:color w:val="FFFFFF"/>
                <w:sz w:val="28"/>
                <w:szCs w:val="28"/>
                <w:lang w:val="ro-RO"/>
              </w:rPr>
              <w:t xml:space="preserve">privind </w:t>
            </w:r>
          </w:p>
          <w:p w:rsidR="005A0A87" w:rsidRPr="00E02AAB" w:rsidRDefault="005A0A87" w:rsidP="00E02AAB">
            <w:pPr>
              <w:spacing w:after="0" w:line="240" w:lineRule="auto"/>
              <w:jc w:val="center"/>
              <w:rPr>
                <w:rFonts w:ascii="Times New Roman" w:hAnsi="Times New Roman" w:cs="Times New Roman"/>
                <w:b/>
                <w:color w:val="FFFFFF"/>
                <w:sz w:val="28"/>
                <w:szCs w:val="28"/>
                <w:lang w:val="ro-RO"/>
              </w:rPr>
            </w:pPr>
            <w:r w:rsidRPr="00E02AAB">
              <w:rPr>
                <w:rFonts w:ascii="Times New Roman" w:hAnsi="Times New Roman" w:cs="Times New Roman"/>
                <w:b/>
                <w:color w:val="FFFFFF"/>
                <w:sz w:val="28"/>
                <w:szCs w:val="28"/>
                <w:lang w:val="ro-RO"/>
              </w:rPr>
              <w:t>libera circulație a avocaților în interiorul</w:t>
            </w:r>
          </w:p>
          <w:p w:rsidR="005A0A87" w:rsidRPr="00E02AAB" w:rsidRDefault="005A0A87" w:rsidP="00E02AAB">
            <w:pPr>
              <w:spacing w:after="0" w:line="240" w:lineRule="auto"/>
              <w:jc w:val="center"/>
              <w:rPr>
                <w:rFonts w:ascii="Times New Roman" w:hAnsi="Times New Roman" w:cs="Times New Roman"/>
                <w:b/>
                <w:sz w:val="28"/>
                <w:szCs w:val="28"/>
                <w:lang w:val="ro-RO"/>
              </w:rPr>
            </w:pPr>
            <w:r w:rsidRPr="00E02AAB">
              <w:rPr>
                <w:rFonts w:ascii="Times New Roman" w:hAnsi="Times New Roman" w:cs="Times New Roman"/>
                <w:b/>
                <w:color w:val="FFFFFF"/>
                <w:sz w:val="28"/>
                <w:szCs w:val="28"/>
                <w:lang w:val="ro-RO"/>
              </w:rPr>
              <w:t>Uniunii Europene</w:t>
            </w:r>
          </w:p>
          <w:p w:rsidR="005A0A87" w:rsidRPr="00E02AAB" w:rsidRDefault="005A0A87" w:rsidP="00E02AAB">
            <w:pPr>
              <w:spacing w:after="0" w:line="240" w:lineRule="auto"/>
              <w:rPr>
                <w:rFonts w:ascii="Times New Roman" w:hAnsi="Times New Roman" w:cs="Times New Roman"/>
                <w:sz w:val="24"/>
                <w:szCs w:val="24"/>
                <w:lang w:val="ro-RO"/>
              </w:rPr>
            </w:pPr>
          </w:p>
        </w:tc>
      </w:tr>
    </w:tbl>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r w:rsidRPr="00E02AAB">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66.5pt;height:315pt;visibility:visible">
            <v:imagedata r:id="rId7" o:title=""/>
          </v:shape>
        </w:pict>
      </w: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rPr>
          <w:rFonts w:ascii="Times New Roman" w:hAnsi="Times New Roman" w:cs="Times New Roman"/>
          <w:sz w:val="24"/>
          <w:szCs w:val="24"/>
          <w:lang w:val="ro-RO"/>
        </w:rPr>
      </w:pPr>
    </w:p>
    <w:p w:rsidR="005A0A87" w:rsidRPr="005C5A47" w:rsidRDefault="005A0A87" w:rsidP="005E7557">
      <w:pPr>
        <w:spacing w:after="0"/>
        <w:jc w:val="center"/>
        <w:rPr>
          <w:rFonts w:ascii="Times New Roman" w:hAnsi="Times New Roman" w:cs="Times New Roman"/>
          <w:sz w:val="24"/>
          <w:szCs w:val="24"/>
          <w:lang w:val="ro-RO"/>
        </w:rPr>
      </w:pPr>
    </w:p>
    <w:p w:rsidR="005A0A87" w:rsidRPr="005C5A47" w:rsidRDefault="005A0A87" w:rsidP="005E7557">
      <w:pPr>
        <w:spacing w:after="0"/>
        <w:jc w:val="center"/>
        <w:rPr>
          <w:rFonts w:ascii="Times New Roman" w:hAnsi="Times New Roman" w:cs="Times New Roman"/>
          <w:sz w:val="24"/>
          <w:szCs w:val="24"/>
          <w:lang w:val="ro-RO"/>
        </w:rPr>
      </w:pPr>
    </w:p>
    <w:p w:rsidR="005A0A87" w:rsidRPr="005C5A47" w:rsidRDefault="005A0A87" w:rsidP="005E7557">
      <w:pPr>
        <w:shd w:val="clear" w:color="auto" w:fill="FFFFFF"/>
        <w:spacing w:after="0"/>
        <w:jc w:val="center"/>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 xml:space="preserve">Pentru a accesa toate link-urile din această publicație precum și toată </w:t>
      </w:r>
      <w:r>
        <w:rPr>
          <w:rFonts w:ascii="Times New Roman" w:hAnsi="Times New Roman" w:cs="Times New Roman"/>
          <w:color w:val="17365D"/>
          <w:sz w:val="24"/>
          <w:szCs w:val="24"/>
          <w:lang w:val="ro-RO"/>
        </w:rPr>
        <w:t xml:space="preserve">jurisprudența </w:t>
      </w:r>
      <w:r w:rsidRPr="005C5A47">
        <w:rPr>
          <w:rFonts w:ascii="Times New Roman" w:hAnsi="Times New Roman" w:cs="Times New Roman"/>
          <w:color w:val="17365D"/>
          <w:sz w:val="24"/>
          <w:szCs w:val="24"/>
          <w:lang w:val="ro-RO"/>
        </w:rPr>
        <w:t xml:space="preserve"> menționată, vă rugăm să scanați codul QR de mai jos </w:t>
      </w:r>
    </w:p>
    <w:p w:rsidR="005A0A87" w:rsidRPr="005C5A47" w:rsidRDefault="005A0A87" w:rsidP="005E7557">
      <w:pPr>
        <w:shd w:val="clear" w:color="auto" w:fill="FFFFFF"/>
        <w:spacing w:after="0"/>
        <w:jc w:val="center"/>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jc w:val="center"/>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jc w:val="center"/>
        <w:rPr>
          <w:rFonts w:ascii="Times New Roman" w:hAnsi="Times New Roman" w:cs="Times New Roman"/>
          <w:color w:val="17365D"/>
          <w:sz w:val="24"/>
          <w:szCs w:val="24"/>
          <w:lang w:val="ro-RO"/>
        </w:rPr>
      </w:pPr>
      <w:r w:rsidRPr="00E02AAB">
        <w:rPr>
          <w:noProof/>
          <w:lang w:val="ro-RO" w:eastAsia="ro-RO"/>
        </w:rPr>
        <w:pict>
          <v:shape id="Picture 2" o:spid="_x0000_i1026" type="#_x0000_t75" style="width:120.75pt;height:112.5pt;visibility:visible">
            <v:imagedata r:id="rId8" o:title=""/>
          </v:shape>
        </w:pict>
      </w:r>
    </w:p>
    <w:p w:rsidR="005A0A87" w:rsidRPr="005C5A47" w:rsidRDefault="005A0A87" w:rsidP="005E7557">
      <w:pPr>
        <w:shd w:val="clear" w:color="auto" w:fill="FFFFFF"/>
        <w:spacing w:after="0"/>
        <w:jc w:val="center"/>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0"/>
        <w:gridCol w:w="5490"/>
      </w:tblGrid>
      <w:tr w:rsidR="005A0A87" w:rsidRPr="00E02AAB" w:rsidTr="00E02AAB">
        <w:tc>
          <w:tcPr>
            <w:tcW w:w="5130" w:type="dxa"/>
          </w:tcPr>
          <w:p w:rsidR="005A0A87" w:rsidRPr="00E02AAB" w:rsidRDefault="005A0A87" w:rsidP="00E02AAB">
            <w:pPr>
              <w:spacing w:after="0" w:line="240" w:lineRule="auto"/>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CONTACT:</w:t>
            </w:r>
          </w:p>
          <w:p w:rsidR="005A0A87" w:rsidRPr="00E02AAB" w:rsidRDefault="005A0A87" w:rsidP="00E02AAB">
            <w:pPr>
              <w:spacing w:after="0" w:line="240" w:lineRule="auto"/>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Consiliul Barourilor și al Ordinelor de Avocați din Europa</w:t>
            </w:r>
          </w:p>
          <w:p w:rsidR="005A0A87" w:rsidRPr="00E02AAB" w:rsidRDefault="005A0A87" w:rsidP="00E02AAB">
            <w:pPr>
              <w:spacing w:after="0" w:line="240" w:lineRule="auto"/>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Rue Joseph II, 40/8</w:t>
            </w:r>
          </w:p>
          <w:p w:rsidR="005A0A87" w:rsidRPr="00E02AAB" w:rsidRDefault="005A0A87" w:rsidP="00E02AAB">
            <w:pPr>
              <w:spacing w:after="0" w:line="240" w:lineRule="auto"/>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1000 Bruxelles</w:t>
            </w:r>
          </w:p>
          <w:p w:rsidR="005A0A87" w:rsidRPr="00E02AAB" w:rsidRDefault="005A0A87" w:rsidP="00E02AAB">
            <w:pPr>
              <w:spacing w:after="0" w:line="240" w:lineRule="auto"/>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T: +32(0)2 234 65 10</w:t>
            </w:r>
          </w:p>
        </w:tc>
        <w:tc>
          <w:tcPr>
            <w:tcW w:w="5490" w:type="dxa"/>
          </w:tcPr>
          <w:p w:rsidR="005A0A87" w:rsidRPr="00E02AAB" w:rsidRDefault="005A0A87" w:rsidP="00E02AAB">
            <w:pPr>
              <w:spacing w:after="0" w:line="240" w:lineRule="auto"/>
              <w:jc w:val="both"/>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DISCLAIMER:</w:t>
            </w:r>
          </w:p>
          <w:p w:rsidR="005A0A87" w:rsidRPr="00E02AAB" w:rsidRDefault="005A0A87" w:rsidP="00E02AAB">
            <w:pPr>
              <w:spacing w:after="0" w:line="240" w:lineRule="auto"/>
              <w:jc w:val="both"/>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 xml:space="preserve">CCBE nu oferă nicio garanție și nu face nicio declarație de niciun fel cu privire la informațiile incluse în acest Ghid și nu va fi responsabil pentru nicio acțiune implementată de cineva care se bazează sau folosește, în orice fel informațiile conținute în cest document. CCBE nu va fi responsabil în niciun caz pentru niciun prejudiciu rezultat în urma încrederii sau folosirii acestor informații.   </w:t>
            </w:r>
          </w:p>
        </w:tc>
      </w:tr>
    </w:tbl>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0"/>
        <w:gridCol w:w="5490"/>
      </w:tblGrid>
      <w:tr w:rsidR="005A0A87" w:rsidRPr="00E02AAB" w:rsidTr="00E02AAB">
        <w:tc>
          <w:tcPr>
            <w:tcW w:w="5130" w:type="dxa"/>
          </w:tcPr>
          <w:p w:rsidR="005A0A87" w:rsidRPr="00E02AAB" w:rsidRDefault="005A0A87" w:rsidP="00E02AAB">
            <w:pPr>
              <w:spacing w:after="0" w:line="240" w:lineRule="auto"/>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 xml:space="preserve">Urmăriți-ne pe </w:t>
            </w:r>
            <w:r w:rsidRPr="00E02AAB">
              <w:rPr>
                <w:noProof/>
                <w:lang w:val="ro-RO" w:eastAsia="ro-RO"/>
              </w:rPr>
              <w:pict>
                <v:shape id="Picture 3" o:spid="_x0000_i1027" type="#_x0000_t75" style="width:45.75pt;height:21pt;visibility:visible">
                  <v:imagedata r:id="rId9" o:title=""/>
                </v:shape>
              </w:pict>
            </w:r>
          </w:p>
          <w:p w:rsidR="005A0A87" w:rsidRPr="00E02AAB" w:rsidRDefault="005A0A87" w:rsidP="00E02AAB">
            <w:pPr>
              <w:spacing w:after="0" w:line="240" w:lineRule="auto"/>
              <w:rPr>
                <w:rFonts w:ascii="Times New Roman" w:hAnsi="Times New Roman" w:cs="Times New Roman"/>
                <w:color w:val="17365D"/>
                <w:sz w:val="24"/>
                <w:szCs w:val="24"/>
                <w:lang w:val="ro-RO"/>
              </w:rPr>
            </w:pPr>
          </w:p>
          <w:p w:rsidR="005A0A87" w:rsidRPr="00E02AAB" w:rsidRDefault="005A0A87" w:rsidP="00E02AAB">
            <w:pPr>
              <w:spacing w:after="0" w:line="240" w:lineRule="auto"/>
              <w:rPr>
                <w:rFonts w:ascii="Times New Roman" w:hAnsi="Times New Roman" w:cs="Times New Roman"/>
                <w:color w:val="17365D"/>
                <w:sz w:val="24"/>
                <w:szCs w:val="24"/>
                <w:lang w:val="ro-RO"/>
              </w:rPr>
            </w:pPr>
            <w:hyperlink r:id="rId10" w:history="1">
              <w:r w:rsidRPr="00E02AAB">
                <w:rPr>
                  <w:rStyle w:val="Hyperlink"/>
                  <w:rFonts w:ascii="Times New Roman" w:hAnsi="Times New Roman"/>
                  <w:color w:val="0000BF"/>
                  <w:sz w:val="24"/>
                  <w:szCs w:val="24"/>
                  <w:lang w:val="ro-RO"/>
                </w:rPr>
                <w:t>www.ccbe.eu</w:t>
              </w:r>
            </w:hyperlink>
          </w:p>
          <w:p w:rsidR="005A0A87" w:rsidRPr="00E02AAB" w:rsidRDefault="005A0A87" w:rsidP="00E02AAB">
            <w:pPr>
              <w:spacing w:after="0" w:line="240" w:lineRule="auto"/>
              <w:rPr>
                <w:rFonts w:ascii="Times New Roman" w:hAnsi="Times New Roman" w:cs="Times New Roman"/>
                <w:color w:val="17365D"/>
                <w:sz w:val="24"/>
                <w:szCs w:val="24"/>
                <w:lang w:val="ro-RO"/>
              </w:rPr>
            </w:pPr>
            <w:hyperlink r:id="rId11" w:history="1">
              <w:r w:rsidRPr="00E02AAB">
                <w:rPr>
                  <w:rStyle w:val="Hyperlink"/>
                  <w:rFonts w:ascii="Times New Roman" w:hAnsi="Times New Roman"/>
                  <w:color w:val="0000BF"/>
                  <w:sz w:val="24"/>
                  <w:szCs w:val="24"/>
                  <w:lang w:val="ro-RO"/>
                </w:rPr>
                <w:t>ccbe@ccbe.eu</w:t>
              </w:r>
            </w:hyperlink>
            <w:r w:rsidRPr="00E02AAB">
              <w:rPr>
                <w:rFonts w:ascii="Times New Roman" w:hAnsi="Times New Roman" w:cs="Times New Roman"/>
                <w:color w:val="17365D"/>
                <w:sz w:val="24"/>
                <w:szCs w:val="24"/>
                <w:lang w:val="ro-RO"/>
              </w:rPr>
              <w:t xml:space="preserve"> </w:t>
            </w:r>
          </w:p>
        </w:tc>
        <w:tc>
          <w:tcPr>
            <w:tcW w:w="5490" w:type="dxa"/>
          </w:tcPr>
          <w:p w:rsidR="005A0A87" w:rsidRPr="00E02AAB" w:rsidRDefault="005A0A87" w:rsidP="00E02AAB">
            <w:pPr>
              <w:spacing w:after="0" w:line="240" w:lineRule="auto"/>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 xml:space="preserve"> </w:t>
            </w:r>
          </w:p>
          <w:p w:rsidR="005A0A87" w:rsidRPr="00E02AAB" w:rsidRDefault="005A0A87" w:rsidP="00E02AAB">
            <w:pPr>
              <w:spacing w:after="0" w:line="240" w:lineRule="auto"/>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Ilustrația de pe copertă</w:t>
            </w:r>
          </w:p>
          <w:p w:rsidR="005A0A87" w:rsidRPr="00E02AAB" w:rsidRDefault="005A0A87" w:rsidP="00E02AAB">
            <w:pPr>
              <w:spacing w:after="0" w:line="240" w:lineRule="auto"/>
              <w:rPr>
                <w:rFonts w:ascii="Times New Roman" w:hAnsi="Times New Roman" w:cs="Times New Roman"/>
                <w:color w:val="17365D"/>
                <w:sz w:val="24"/>
                <w:szCs w:val="24"/>
                <w:lang w:val="ro-RO"/>
              </w:rPr>
            </w:pPr>
          </w:p>
          <w:p w:rsidR="005A0A87" w:rsidRPr="00E02AAB" w:rsidRDefault="005A0A87" w:rsidP="00E02AAB">
            <w:pPr>
              <w:spacing w:after="0" w:line="240" w:lineRule="auto"/>
              <w:rPr>
                <w:rFonts w:ascii="Times New Roman" w:hAnsi="Times New Roman" w:cs="Times New Roman"/>
                <w:color w:val="17365D"/>
                <w:sz w:val="24"/>
                <w:szCs w:val="24"/>
                <w:lang w:val="ro-RO"/>
              </w:rPr>
            </w:pPr>
            <w:r w:rsidRPr="00E02AAB">
              <w:rPr>
                <w:rFonts w:ascii="Times New Roman" w:hAnsi="Times New Roman" w:cs="Times New Roman"/>
                <w:color w:val="17365D"/>
                <w:sz w:val="24"/>
                <w:szCs w:val="24"/>
                <w:lang w:val="ro-RO"/>
              </w:rPr>
              <w:t xml:space="preserve">©littlestocker – Fotolia.com </w:t>
            </w:r>
          </w:p>
        </w:tc>
      </w:tr>
    </w:tbl>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5E7557">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jc w:val="center"/>
        <w:rPr>
          <w:rFonts w:ascii="Times New Roman" w:hAnsi="Times New Roman" w:cs="Times New Roman"/>
          <w:b/>
          <w:color w:val="17365D"/>
          <w:sz w:val="24"/>
          <w:szCs w:val="24"/>
          <w:lang w:val="ro-RO"/>
        </w:rPr>
      </w:pPr>
      <w:r w:rsidRPr="005C5A47">
        <w:rPr>
          <w:rFonts w:ascii="Times New Roman" w:hAnsi="Times New Roman" w:cs="Times New Roman"/>
          <w:b/>
          <w:color w:val="17365D"/>
          <w:sz w:val="24"/>
          <w:szCs w:val="24"/>
          <w:lang w:val="ro-RO"/>
        </w:rPr>
        <w:t>CUPRINS</w:t>
      </w:r>
    </w:p>
    <w:p w:rsidR="005A0A87" w:rsidRPr="005C5A47" w:rsidRDefault="005A0A87" w:rsidP="00E43065">
      <w:pPr>
        <w:shd w:val="clear" w:color="auto" w:fill="FFFFFF"/>
        <w:spacing w:after="0"/>
        <w:jc w:val="center"/>
        <w:rPr>
          <w:rFonts w:ascii="Times New Roman" w:hAnsi="Times New Roman" w:cs="Times New Roman"/>
          <w:b/>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INTRODUCERE.................................................................</w:t>
      </w:r>
      <w:r>
        <w:rPr>
          <w:rFonts w:ascii="Times New Roman" w:hAnsi="Times New Roman" w:cs="Times New Roman"/>
          <w:color w:val="17365D"/>
          <w:sz w:val="24"/>
          <w:szCs w:val="24"/>
          <w:lang w:val="ro-RO"/>
        </w:rPr>
        <w:t>..................................................5</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PARTEA 1  - A FI AVOCAT...............................................................</w:t>
      </w:r>
      <w:r>
        <w:rPr>
          <w:rFonts w:ascii="Times New Roman" w:hAnsi="Times New Roman" w:cs="Times New Roman"/>
          <w:color w:val="17365D"/>
          <w:sz w:val="24"/>
          <w:szCs w:val="24"/>
          <w:lang w:val="ro-RO"/>
        </w:rPr>
        <w:t>.................................7</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Cine este avocat?.........................................................................</w:t>
      </w:r>
      <w:r>
        <w:rPr>
          <w:rFonts w:ascii="Times New Roman" w:hAnsi="Times New Roman" w:cs="Times New Roman"/>
          <w:color w:val="17365D"/>
          <w:sz w:val="24"/>
          <w:szCs w:val="24"/>
          <w:lang w:val="ro-RO"/>
        </w:rPr>
        <w:t>...............................8</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Întrebări frecvente..................................................................................</w:t>
      </w:r>
      <w:r>
        <w:rPr>
          <w:rFonts w:ascii="Times New Roman" w:hAnsi="Times New Roman" w:cs="Times New Roman"/>
          <w:color w:val="17365D"/>
          <w:sz w:val="24"/>
          <w:szCs w:val="24"/>
          <w:lang w:val="ro-RO"/>
        </w:rPr>
        <w:t>...................10</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 xml:space="preserve">PARTEA A 2-A   DUBLA DEONTOLOGIE (ARTICOLUL 6 AL DIRECTIVEI </w:t>
      </w:r>
      <w:r w:rsidRPr="005415EA">
        <w:rPr>
          <w:rFonts w:ascii="Times New Roman" w:hAnsi="Times New Roman" w:cs="Times New Roman"/>
          <w:color w:val="244061"/>
          <w:sz w:val="24"/>
          <w:szCs w:val="24"/>
          <w:lang w:val="ro-RO"/>
        </w:rPr>
        <w:t xml:space="preserve">STABILIRII  </w:t>
      </w:r>
      <w:r w:rsidRPr="005C5A47">
        <w:rPr>
          <w:rFonts w:ascii="Times New Roman" w:hAnsi="Times New Roman" w:cs="Times New Roman"/>
          <w:color w:val="17365D"/>
          <w:sz w:val="24"/>
          <w:szCs w:val="24"/>
          <w:lang w:val="ro-RO"/>
        </w:rPr>
        <w:t>ȘI  ARTICOLUL 4 AL DIRECTIVEI SERVICIILOR)</w:t>
      </w:r>
      <w:r>
        <w:rPr>
          <w:rFonts w:ascii="Times New Roman" w:hAnsi="Times New Roman" w:cs="Times New Roman"/>
          <w:color w:val="17365D"/>
          <w:sz w:val="24"/>
          <w:szCs w:val="24"/>
          <w:lang w:val="ro-RO"/>
        </w:rPr>
        <w:t>......................................................13</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Generalități.....................................................................................................</w:t>
      </w:r>
      <w:r>
        <w:rPr>
          <w:rFonts w:ascii="Times New Roman" w:hAnsi="Times New Roman" w:cs="Times New Roman"/>
          <w:color w:val="17365D"/>
          <w:sz w:val="24"/>
          <w:szCs w:val="24"/>
          <w:lang w:val="ro-RO"/>
        </w:rPr>
        <w:t>...........14</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Întrebări frecvente..................................................................................</w:t>
      </w:r>
      <w:r>
        <w:rPr>
          <w:rFonts w:ascii="Times New Roman" w:hAnsi="Times New Roman" w:cs="Times New Roman"/>
          <w:color w:val="17365D"/>
          <w:sz w:val="24"/>
          <w:szCs w:val="24"/>
          <w:lang w:val="ro-RO"/>
        </w:rPr>
        <w:t>...................17</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 xml:space="preserve">PARTEA A 3-A – UN AVOCAT DINTR-UN ALT STAT MEMBRU, STABILIT </w:t>
      </w:r>
      <w:r>
        <w:rPr>
          <w:rFonts w:ascii="Times New Roman" w:hAnsi="Times New Roman" w:cs="Times New Roman"/>
          <w:color w:val="17365D"/>
          <w:sz w:val="24"/>
          <w:szCs w:val="24"/>
          <w:lang w:val="ro-RO"/>
        </w:rPr>
        <w:t xml:space="preserve">SUB  TITLUL </w:t>
      </w:r>
      <w:r w:rsidRPr="005C5A47">
        <w:rPr>
          <w:rFonts w:ascii="Times New Roman" w:hAnsi="Times New Roman" w:cs="Times New Roman"/>
          <w:color w:val="17365D"/>
          <w:sz w:val="24"/>
          <w:szCs w:val="24"/>
          <w:lang w:val="ro-RO"/>
        </w:rPr>
        <w:t xml:space="preserve">SĂU PROFESIONAL DIN ȚARA SA DE ORIGINE (DIRECTIVA </w:t>
      </w:r>
      <w:r w:rsidRPr="005415EA">
        <w:rPr>
          <w:rFonts w:ascii="Times New Roman" w:hAnsi="Times New Roman" w:cs="Times New Roman"/>
          <w:color w:val="244061"/>
          <w:sz w:val="24"/>
          <w:szCs w:val="24"/>
          <w:lang w:val="ro-RO"/>
        </w:rPr>
        <w:t>STABILIRII)</w:t>
      </w:r>
      <w:r w:rsidRPr="005C5A47">
        <w:rPr>
          <w:rFonts w:ascii="Times New Roman" w:hAnsi="Times New Roman" w:cs="Times New Roman"/>
          <w:color w:val="17365D"/>
          <w:sz w:val="24"/>
          <w:szCs w:val="24"/>
          <w:lang w:val="ro-RO"/>
        </w:rPr>
        <w:t>...</w:t>
      </w:r>
      <w:r>
        <w:rPr>
          <w:rFonts w:ascii="Times New Roman" w:hAnsi="Times New Roman" w:cs="Times New Roman"/>
          <w:color w:val="17365D"/>
          <w:sz w:val="24"/>
          <w:szCs w:val="24"/>
          <w:lang w:val="ro-RO"/>
        </w:rPr>
        <w:t>19</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Ce înseamnă “</w:t>
      </w:r>
      <w:r w:rsidRPr="005415EA">
        <w:rPr>
          <w:rFonts w:ascii="Times New Roman" w:hAnsi="Times New Roman" w:cs="Times New Roman"/>
          <w:color w:val="244061"/>
          <w:sz w:val="24"/>
          <w:szCs w:val="24"/>
          <w:lang w:val="ro-RO"/>
        </w:rPr>
        <w:t>stabilire”</w:t>
      </w:r>
      <w:r w:rsidRPr="005C5A47">
        <w:rPr>
          <w:rFonts w:ascii="Times New Roman" w:hAnsi="Times New Roman" w:cs="Times New Roman"/>
          <w:color w:val="17365D"/>
          <w:sz w:val="24"/>
          <w:szCs w:val="24"/>
          <w:lang w:val="ro-RO"/>
        </w:rPr>
        <w:t>?.......................................................</w:t>
      </w:r>
      <w:r>
        <w:rPr>
          <w:rFonts w:ascii="Times New Roman" w:hAnsi="Times New Roman" w:cs="Times New Roman"/>
          <w:color w:val="17365D"/>
          <w:sz w:val="24"/>
          <w:szCs w:val="24"/>
          <w:lang w:val="ro-RO"/>
        </w:rPr>
        <w:t>....................................20</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Pr>
          <w:rFonts w:ascii="Times New Roman" w:hAnsi="Times New Roman" w:cs="Times New Roman"/>
          <w:color w:val="17365D"/>
          <w:sz w:val="24"/>
          <w:szCs w:val="24"/>
          <w:lang w:val="ro-RO"/>
        </w:rPr>
        <w:tab/>
        <w:t>Înregistrarea la</w:t>
      </w:r>
      <w:r w:rsidRPr="005C5A47">
        <w:rPr>
          <w:rFonts w:ascii="Times New Roman" w:hAnsi="Times New Roman" w:cs="Times New Roman"/>
          <w:color w:val="17365D"/>
          <w:sz w:val="24"/>
          <w:szCs w:val="24"/>
          <w:lang w:val="ro-RO"/>
        </w:rPr>
        <w:t xml:space="preserve"> </w:t>
      </w:r>
      <w:r>
        <w:rPr>
          <w:rFonts w:ascii="Times New Roman" w:hAnsi="Times New Roman" w:cs="Times New Roman"/>
          <w:color w:val="17365D"/>
          <w:sz w:val="24"/>
          <w:szCs w:val="24"/>
          <w:lang w:val="ro-RO"/>
        </w:rPr>
        <w:t>Baroul</w:t>
      </w:r>
      <w:r w:rsidRPr="005C5A47">
        <w:rPr>
          <w:rFonts w:ascii="Times New Roman" w:hAnsi="Times New Roman" w:cs="Times New Roman"/>
          <w:color w:val="17365D"/>
          <w:sz w:val="24"/>
          <w:szCs w:val="24"/>
          <w:lang w:val="ro-RO"/>
        </w:rPr>
        <w:t xml:space="preserve"> din țara gazdă (Articolul 3 al Directivei </w:t>
      </w:r>
      <w:r w:rsidRPr="005415EA">
        <w:rPr>
          <w:rFonts w:ascii="Times New Roman" w:hAnsi="Times New Roman" w:cs="Times New Roman"/>
          <w:color w:val="244061"/>
          <w:sz w:val="24"/>
          <w:szCs w:val="24"/>
          <w:lang w:val="ro-RO"/>
        </w:rPr>
        <w:t>Stabilirii</w:t>
      </w:r>
      <w:r w:rsidRPr="005C5A47">
        <w:rPr>
          <w:rFonts w:ascii="Times New Roman" w:hAnsi="Times New Roman" w:cs="Times New Roman"/>
          <w:color w:val="17365D"/>
          <w:sz w:val="24"/>
          <w:szCs w:val="24"/>
          <w:lang w:val="ro-RO"/>
        </w:rPr>
        <w:t>)......</w:t>
      </w:r>
      <w:r>
        <w:rPr>
          <w:rFonts w:ascii="Times New Roman" w:hAnsi="Times New Roman" w:cs="Times New Roman"/>
          <w:color w:val="17365D"/>
          <w:sz w:val="24"/>
          <w:szCs w:val="24"/>
          <w:lang w:val="ro-RO"/>
        </w:rPr>
        <w:t>.........21</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Întrebări frecvente..................................................................................</w:t>
      </w:r>
      <w:r>
        <w:rPr>
          <w:rFonts w:ascii="Times New Roman" w:hAnsi="Times New Roman" w:cs="Times New Roman"/>
          <w:color w:val="17365D"/>
          <w:sz w:val="24"/>
          <w:szCs w:val="24"/>
          <w:lang w:val="ro-RO"/>
        </w:rPr>
        <w:t>...................23</w:t>
      </w:r>
    </w:p>
    <w:p w:rsidR="005A0A87" w:rsidRPr="005C5A47" w:rsidRDefault="005A0A87" w:rsidP="00E43065">
      <w:pPr>
        <w:shd w:val="clear" w:color="auto" w:fill="FFFFFF"/>
        <w:spacing w:after="0"/>
        <w:ind w:left="72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 xml:space="preserve">Cerințe practice pentru a se evita confuzia cu titlul profesional al țării gazdă (Articolul 4 al Directivei </w:t>
      </w:r>
      <w:r w:rsidRPr="005415EA">
        <w:rPr>
          <w:rFonts w:ascii="Times New Roman" w:hAnsi="Times New Roman" w:cs="Times New Roman"/>
          <w:color w:val="244061"/>
          <w:sz w:val="24"/>
          <w:szCs w:val="24"/>
          <w:lang w:val="ro-RO"/>
        </w:rPr>
        <w:t>Stabilirii</w:t>
      </w:r>
      <w:r w:rsidRPr="005C5A47">
        <w:rPr>
          <w:rFonts w:ascii="Times New Roman" w:hAnsi="Times New Roman" w:cs="Times New Roman"/>
          <w:color w:val="17365D"/>
          <w:sz w:val="24"/>
          <w:szCs w:val="24"/>
          <w:lang w:val="ro-RO"/>
        </w:rPr>
        <w:t>)..........................................................</w:t>
      </w:r>
      <w:r>
        <w:rPr>
          <w:rFonts w:ascii="Times New Roman" w:hAnsi="Times New Roman" w:cs="Times New Roman"/>
          <w:color w:val="17365D"/>
          <w:sz w:val="24"/>
          <w:szCs w:val="24"/>
          <w:lang w:val="ro-RO"/>
        </w:rPr>
        <w:t>.....................................25</w:t>
      </w:r>
    </w:p>
    <w:p w:rsidR="005A0A87" w:rsidRPr="005C5A47" w:rsidRDefault="005A0A87" w:rsidP="00E43065">
      <w:pPr>
        <w:shd w:val="clear" w:color="auto" w:fill="FFFFFF"/>
        <w:spacing w:after="0"/>
        <w:ind w:left="720"/>
        <w:rPr>
          <w:rFonts w:ascii="Times New Roman" w:hAnsi="Times New Roman" w:cs="Times New Roman"/>
          <w:color w:val="17365D"/>
          <w:sz w:val="24"/>
          <w:szCs w:val="24"/>
          <w:lang w:val="ro-RO"/>
        </w:rPr>
      </w:pPr>
      <w:r>
        <w:rPr>
          <w:rFonts w:ascii="Times New Roman" w:hAnsi="Times New Roman" w:cs="Times New Roman"/>
          <w:color w:val="17365D"/>
          <w:sz w:val="24"/>
          <w:szCs w:val="24"/>
          <w:lang w:val="ro-RO"/>
        </w:rPr>
        <w:t>Activitățile salariate</w:t>
      </w:r>
      <w:r w:rsidRPr="005C5A47">
        <w:rPr>
          <w:rFonts w:ascii="Times New Roman" w:hAnsi="Times New Roman" w:cs="Times New Roman"/>
          <w:color w:val="17365D"/>
          <w:sz w:val="24"/>
          <w:szCs w:val="24"/>
          <w:lang w:val="ro-RO"/>
        </w:rPr>
        <w:t xml:space="preserve"> (Articolul 8 al Directivei </w:t>
      </w:r>
      <w:r w:rsidRPr="005415EA">
        <w:rPr>
          <w:rFonts w:ascii="Times New Roman" w:hAnsi="Times New Roman" w:cs="Times New Roman"/>
          <w:color w:val="244061"/>
          <w:sz w:val="24"/>
          <w:szCs w:val="24"/>
          <w:lang w:val="ro-RO"/>
        </w:rPr>
        <w:t>Stabilirii</w:t>
      </w:r>
      <w:r w:rsidRPr="005C5A47">
        <w:rPr>
          <w:rFonts w:ascii="Times New Roman" w:hAnsi="Times New Roman" w:cs="Times New Roman"/>
          <w:color w:val="17365D"/>
          <w:sz w:val="24"/>
          <w:szCs w:val="24"/>
          <w:lang w:val="ro-RO"/>
        </w:rPr>
        <w:t>)........................................</w:t>
      </w:r>
      <w:r>
        <w:rPr>
          <w:rFonts w:ascii="Times New Roman" w:hAnsi="Times New Roman" w:cs="Times New Roman"/>
          <w:color w:val="17365D"/>
          <w:sz w:val="24"/>
          <w:szCs w:val="24"/>
          <w:lang w:val="ro-RO"/>
        </w:rPr>
        <w:t>..26</w:t>
      </w:r>
    </w:p>
    <w:p w:rsidR="005A0A87" w:rsidRPr="005C5A47" w:rsidRDefault="005A0A87" w:rsidP="00E43065">
      <w:pPr>
        <w:shd w:val="clear" w:color="auto" w:fill="FFFFFF"/>
        <w:spacing w:after="0"/>
        <w:ind w:left="72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 xml:space="preserve">Asigurarea pentru Despăgubiri Profesionale (Articolul 6.3 al Directivei </w:t>
      </w:r>
      <w:r w:rsidRPr="005415EA">
        <w:rPr>
          <w:rFonts w:ascii="Times New Roman" w:hAnsi="Times New Roman" w:cs="Times New Roman"/>
          <w:color w:val="244061"/>
          <w:sz w:val="24"/>
          <w:szCs w:val="24"/>
          <w:lang w:val="ro-RO"/>
        </w:rPr>
        <w:t>Stabilirii</w:t>
      </w:r>
      <w:r w:rsidRPr="005C5A47">
        <w:rPr>
          <w:rFonts w:ascii="Times New Roman" w:hAnsi="Times New Roman" w:cs="Times New Roman"/>
          <w:color w:val="17365D"/>
          <w:sz w:val="24"/>
          <w:szCs w:val="24"/>
          <w:lang w:val="ro-RO"/>
        </w:rPr>
        <w:t>)</w:t>
      </w:r>
      <w:r>
        <w:rPr>
          <w:rFonts w:ascii="Times New Roman" w:hAnsi="Times New Roman" w:cs="Times New Roman"/>
          <w:color w:val="17365D"/>
          <w:sz w:val="24"/>
          <w:szCs w:val="24"/>
          <w:lang w:val="ro-RO"/>
        </w:rPr>
        <w:t>..27</w:t>
      </w:r>
    </w:p>
    <w:p w:rsidR="005A0A87" w:rsidRPr="005C5A47" w:rsidRDefault="005A0A87" w:rsidP="001631C2">
      <w:pPr>
        <w:shd w:val="clear" w:color="auto" w:fill="FFFFFF"/>
        <w:spacing w:after="0"/>
        <w:ind w:firstLine="72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Întrebări frecvente..................................................................................</w:t>
      </w:r>
      <w:r>
        <w:rPr>
          <w:rFonts w:ascii="Times New Roman" w:hAnsi="Times New Roman" w:cs="Times New Roman"/>
          <w:color w:val="17365D"/>
          <w:sz w:val="24"/>
          <w:szCs w:val="24"/>
          <w:lang w:val="ro-RO"/>
        </w:rPr>
        <w:t>....................28</w:t>
      </w:r>
    </w:p>
    <w:p w:rsidR="005A0A87" w:rsidRPr="005C5A47" w:rsidRDefault="005A0A87" w:rsidP="001631C2">
      <w:pPr>
        <w:shd w:val="clear" w:color="auto" w:fill="FFFFFF"/>
        <w:spacing w:after="0"/>
        <w:ind w:firstLine="72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Cerințe privind forma de organizare și acționariatul................................................</w:t>
      </w:r>
      <w:r>
        <w:rPr>
          <w:rFonts w:ascii="Times New Roman" w:hAnsi="Times New Roman" w:cs="Times New Roman"/>
          <w:color w:val="17365D"/>
          <w:sz w:val="24"/>
          <w:szCs w:val="24"/>
          <w:lang w:val="ro-RO"/>
        </w:rPr>
        <w:t>..28</w:t>
      </w:r>
    </w:p>
    <w:p w:rsidR="005A0A87" w:rsidRPr="005C5A47" w:rsidRDefault="005A0A87" w:rsidP="001631C2">
      <w:pPr>
        <w:shd w:val="clear" w:color="auto" w:fill="FFFFFF"/>
        <w:spacing w:after="0"/>
        <w:ind w:firstLine="72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Întrebări frecvente..................................................................................</w:t>
      </w:r>
      <w:r>
        <w:rPr>
          <w:rFonts w:ascii="Times New Roman" w:hAnsi="Times New Roman" w:cs="Times New Roman"/>
          <w:color w:val="17365D"/>
          <w:sz w:val="24"/>
          <w:szCs w:val="24"/>
          <w:lang w:val="ro-RO"/>
        </w:rPr>
        <w:t>....................29</w:t>
      </w:r>
    </w:p>
    <w:p w:rsidR="005A0A87" w:rsidRPr="005C5A47" w:rsidRDefault="005A0A87" w:rsidP="001631C2">
      <w:pPr>
        <w:shd w:val="clear" w:color="auto" w:fill="FFFFFF"/>
        <w:spacing w:after="0"/>
        <w:ind w:firstLine="72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Scheme obligatorii de pensii și de asigurări sociale........................................</w:t>
      </w:r>
      <w:r>
        <w:rPr>
          <w:rFonts w:ascii="Times New Roman" w:hAnsi="Times New Roman" w:cs="Times New Roman"/>
          <w:color w:val="17365D"/>
          <w:sz w:val="24"/>
          <w:szCs w:val="24"/>
          <w:lang w:val="ro-RO"/>
        </w:rPr>
        <w:t>...........33</w:t>
      </w:r>
    </w:p>
    <w:p w:rsidR="005A0A87" w:rsidRPr="005C5A47" w:rsidRDefault="005A0A87" w:rsidP="001631C2">
      <w:pPr>
        <w:shd w:val="clear" w:color="auto" w:fill="FFFFFF"/>
        <w:spacing w:after="0"/>
        <w:ind w:firstLine="720"/>
        <w:rPr>
          <w:rFonts w:ascii="Times New Roman" w:hAnsi="Times New Roman" w:cs="Times New Roman"/>
          <w:color w:val="17365D"/>
          <w:sz w:val="24"/>
          <w:szCs w:val="24"/>
          <w:lang w:val="ro-RO"/>
        </w:rPr>
      </w:pPr>
      <w:r>
        <w:rPr>
          <w:rFonts w:ascii="Times New Roman" w:hAnsi="Times New Roman" w:cs="Times New Roman"/>
          <w:color w:val="17365D"/>
          <w:sz w:val="24"/>
          <w:szCs w:val="24"/>
          <w:lang w:val="ro-RO"/>
        </w:rPr>
        <w:t>Educația</w:t>
      </w:r>
      <w:r w:rsidRPr="005C5A47">
        <w:rPr>
          <w:rFonts w:ascii="Times New Roman" w:hAnsi="Times New Roman" w:cs="Times New Roman"/>
          <w:color w:val="17365D"/>
          <w:sz w:val="24"/>
          <w:szCs w:val="24"/>
          <w:lang w:val="ro-RO"/>
        </w:rPr>
        <w:t xml:space="preserve"> continuă...............................................................</w:t>
      </w:r>
      <w:r>
        <w:rPr>
          <w:rFonts w:ascii="Times New Roman" w:hAnsi="Times New Roman" w:cs="Times New Roman"/>
          <w:color w:val="17365D"/>
          <w:sz w:val="24"/>
          <w:szCs w:val="24"/>
          <w:lang w:val="ro-RO"/>
        </w:rPr>
        <w:t>........................................34</w:t>
      </w:r>
    </w:p>
    <w:p w:rsidR="005A0A87" w:rsidRPr="005C5A47" w:rsidRDefault="005A0A87" w:rsidP="001631C2">
      <w:pPr>
        <w:shd w:val="clear" w:color="auto" w:fill="FFFFFF"/>
        <w:spacing w:after="0"/>
        <w:rPr>
          <w:rFonts w:ascii="Times New Roman" w:hAnsi="Times New Roman" w:cs="Times New Roman"/>
          <w:color w:val="17365D"/>
          <w:sz w:val="24"/>
          <w:szCs w:val="24"/>
          <w:lang w:val="ro-RO"/>
        </w:rPr>
      </w:pPr>
    </w:p>
    <w:p w:rsidR="005A0A87" w:rsidRPr="005C5A47" w:rsidRDefault="005A0A87" w:rsidP="001631C2">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PARTEA A 4-A – UN AVOCAT DINTR-UN ALT STAT MEMBRU CARE FURNIZ</w:t>
      </w:r>
      <w:r>
        <w:rPr>
          <w:rFonts w:ascii="Times New Roman" w:hAnsi="Times New Roman" w:cs="Times New Roman"/>
          <w:color w:val="17365D"/>
          <w:sz w:val="24"/>
          <w:szCs w:val="24"/>
          <w:lang w:val="ro-RO"/>
        </w:rPr>
        <w:t>E</w:t>
      </w:r>
      <w:r w:rsidRPr="005C5A47">
        <w:rPr>
          <w:rFonts w:ascii="Times New Roman" w:hAnsi="Times New Roman" w:cs="Times New Roman"/>
          <w:color w:val="17365D"/>
          <w:sz w:val="24"/>
          <w:szCs w:val="24"/>
          <w:lang w:val="ro-RO"/>
        </w:rPr>
        <w:t>AZĂ SERVICII ÎN</w:t>
      </w:r>
      <w:r>
        <w:rPr>
          <w:rFonts w:ascii="Times New Roman" w:hAnsi="Times New Roman" w:cs="Times New Roman"/>
          <w:color w:val="17365D"/>
          <w:sz w:val="24"/>
          <w:szCs w:val="24"/>
          <w:lang w:val="ro-RO"/>
        </w:rPr>
        <w:t>TR-UN STAT</w:t>
      </w:r>
      <w:r w:rsidRPr="005C5A47">
        <w:rPr>
          <w:rFonts w:ascii="Times New Roman" w:hAnsi="Times New Roman" w:cs="Times New Roman"/>
          <w:color w:val="17365D"/>
          <w:sz w:val="24"/>
          <w:szCs w:val="24"/>
          <w:lang w:val="ro-RO"/>
        </w:rPr>
        <w:t xml:space="preserve"> MEMBRU GAZDĂ.............................................</w:t>
      </w:r>
      <w:r>
        <w:rPr>
          <w:rFonts w:ascii="Times New Roman" w:hAnsi="Times New Roman" w:cs="Times New Roman"/>
          <w:color w:val="17365D"/>
          <w:sz w:val="24"/>
          <w:szCs w:val="24"/>
          <w:lang w:val="ro-RO"/>
        </w:rPr>
        <w:t>......................36</w:t>
      </w:r>
    </w:p>
    <w:p w:rsidR="005A0A87" w:rsidRPr="005C5A47" w:rsidRDefault="005A0A87" w:rsidP="001631C2">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Introducere........................................................................</w:t>
      </w:r>
      <w:r>
        <w:rPr>
          <w:rFonts w:ascii="Times New Roman" w:hAnsi="Times New Roman" w:cs="Times New Roman"/>
          <w:color w:val="17365D"/>
          <w:sz w:val="24"/>
          <w:szCs w:val="24"/>
          <w:lang w:val="ro-RO"/>
        </w:rPr>
        <w:t>............................................37</w:t>
      </w:r>
    </w:p>
    <w:p w:rsidR="005A0A87" w:rsidRPr="005C5A47" w:rsidRDefault="005A0A87" w:rsidP="004E145A">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695"/>
        </w:tabs>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Cine poate beneficia de Directiva Serviciilor?....</w:t>
      </w:r>
      <w:r>
        <w:rPr>
          <w:rFonts w:ascii="Times New Roman" w:hAnsi="Times New Roman" w:cs="Times New Roman"/>
          <w:color w:val="17365D"/>
          <w:sz w:val="24"/>
          <w:szCs w:val="24"/>
          <w:lang w:val="ro-RO"/>
        </w:rPr>
        <w:t>..........................................................38</w:t>
      </w:r>
    </w:p>
    <w:p w:rsidR="005A0A87" w:rsidRPr="005C5A47" w:rsidRDefault="005A0A87" w:rsidP="001631C2">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În</w:t>
      </w:r>
      <w:r>
        <w:rPr>
          <w:rFonts w:ascii="Times New Roman" w:hAnsi="Times New Roman" w:cs="Times New Roman"/>
          <w:color w:val="17365D"/>
          <w:sz w:val="24"/>
          <w:szCs w:val="24"/>
          <w:lang w:val="ro-RO"/>
        </w:rPr>
        <w:t>trebări frecvente (FAQs)  -</w:t>
      </w:r>
      <w:r w:rsidRPr="005C5A47">
        <w:rPr>
          <w:rFonts w:ascii="Times New Roman" w:hAnsi="Times New Roman" w:cs="Times New Roman"/>
          <w:color w:val="17365D"/>
          <w:sz w:val="24"/>
          <w:szCs w:val="24"/>
          <w:lang w:val="ro-RO"/>
        </w:rPr>
        <w:t xml:space="preserve"> instanțe.............................</w:t>
      </w:r>
      <w:r>
        <w:rPr>
          <w:rFonts w:ascii="Times New Roman" w:hAnsi="Times New Roman" w:cs="Times New Roman"/>
          <w:color w:val="17365D"/>
          <w:sz w:val="24"/>
          <w:szCs w:val="24"/>
          <w:lang w:val="ro-RO"/>
        </w:rPr>
        <w:t>..............................................39</w:t>
      </w:r>
    </w:p>
    <w:p w:rsidR="005A0A87" w:rsidRPr="005C5A47" w:rsidRDefault="005A0A87" w:rsidP="001631C2">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În</w:t>
      </w:r>
      <w:r>
        <w:rPr>
          <w:rFonts w:ascii="Times New Roman" w:hAnsi="Times New Roman" w:cs="Times New Roman"/>
          <w:color w:val="17365D"/>
          <w:sz w:val="24"/>
          <w:szCs w:val="24"/>
          <w:lang w:val="ro-RO"/>
        </w:rPr>
        <w:t>t</w:t>
      </w:r>
      <w:r w:rsidRPr="005C5A47">
        <w:rPr>
          <w:rFonts w:ascii="Times New Roman" w:hAnsi="Times New Roman" w:cs="Times New Roman"/>
          <w:color w:val="17365D"/>
          <w:sz w:val="24"/>
          <w:szCs w:val="24"/>
          <w:lang w:val="ro-RO"/>
        </w:rPr>
        <w:t xml:space="preserve">rebări frecvente (FAQs) </w:t>
      </w:r>
      <w:r>
        <w:rPr>
          <w:rFonts w:ascii="Times New Roman" w:hAnsi="Times New Roman" w:cs="Times New Roman"/>
          <w:color w:val="17365D"/>
          <w:sz w:val="24"/>
          <w:szCs w:val="24"/>
          <w:lang w:val="ro-RO"/>
        </w:rPr>
        <w:t xml:space="preserve">- </w:t>
      </w:r>
      <w:r w:rsidRPr="005C5A47">
        <w:rPr>
          <w:rFonts w:ascii="Times New Roman" w:hAnsi="Times New Roman" w:cs="Times New Roman"/>
          <w:color w:val="17365D"/>
          <w:sz w:val="24"/>
          <w:szCs w:val="24"/>
          <w:lang w:val="ro-RO"/>
        </w:rPr>
        <w:t>avocații locali....................</w:t>
      </w:r>
      <w:r>
        <w:rPr>
          <w:rFonts w:ascii="Times New Roman" w:hAnsi="Times New Roman" w:cs="Times New Roman"/>
          <w:color w:val="17365D"/>
          <w:sz w:val="24"/>
          <w:szCs w:val="24"/>
          <w:lang w:val="ro-RO"/>
        </w:rPr>
        <w:t>..............................................42</w:t>
      </w:r>
    </w:p>
    <w:p w:rsidR="005A0A87" w:rsidRPr="005C5A47" w:rsidRDefault="005A0A87" w:rsidP="001631C2">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În</w:t>
      </w:r>
      <w:r>
        <w:rPr>
          <w:rFonts w:ascii="Times New Roman" w:hAnsi="Times New Roman" w:cs="Times New Roman"/>
          <w:color w:val="17365D"/>
          <w:sz w:val="24"/>
          <w:szCs w:val="24"/>
          <w:lang w:val="ro-RO"/>
        </w:rPr>
        <w:t>trebări frecvente (FAQs)  -</w:t>
      </w:r>
      <w:r w:rsidRPr="005C5A47">
        <w:rPr>
          <w:rFonts w:ascii="Times New Roman" w:hAnsi="Times New Roman" w:cs="Times New Roman"/>
          <w:color w:val="17365D"/>
          <w:sz w:val="24"/>
          <w:szCs w:val="24"/>
          <w:lang w:val="ro-RO"/>
        </w:rPr>
        <w:t xml:space="preserve"> clienți........................................</w:t>
      </w:r>
      <w:r>
        <w:rPr>
          <w:rFonts w:ascii="Times New Roman" w:hAnsi="Times New Roman" w:cs="Times New Roman"/>
          <w:color w:val="17365D"/>
          <w:sz w:val="24"/>
          <w:szCs w:val="24"/>
          <w:lang w:val="ro-RO"/>
        </w:rPr>
        <w:t>......................................43</w:t>
      </w:r>
    </w:p>
    <w:p w:rsidR="005A0A87" w:rsidRPr="005C5A47" w:rsidRDefault="005A0A87" w:rsidP="00E43065">
      <w:pPr>
        <w:shd w:val="clear" w:color="auto" w:fill="FFFFFF"/>
        <w:spacing w:after="0"/>
        <w:ind w:left="72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PARTEA A 5-A – UN AVOCAT DINTR-UN ALT STAT MEMBRU CARE OBȚINE UN TITLU PROFESIONAL DIN  STATUL MEMBRU GAZDĂ.............................................</w:t>
      </w:r>
      <w:r>
        <w:rPr>
          <w:rFonts w:ascii="Times New Roman" w:hAnsi="Times New Roman" w:cs="Times New Roman"/>
          <w:color w:val="17365D"/>
          <w:sz w:val="24"/>
          <w:szCs w:val="24"/>
          <w:lang w:val="ro-RO"/>
        </w:rPr>
        <w:t>.46</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Recunoașterea calificărilor – Directiva Calificărilor Profesionale, Articolele 13 &amp;14..</w:t>
      </w:r>
      <w:r>
        <w:rPr>
          <w:rFonts w:ascii="Times New Roman" w:hAnsi="Times New Roman" w:cs="Times New Roman"/>
          <w:color w:val="17365D"/>
          <w:sz w:val="24"/>
          <w:szCs w:val="24"/>
          <w:lang w:val="ro-RO"/>
        </w:rPr>
        <w:t>48</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Întrebări frecvente........................................................................................</w:t>
      </w:r>
      <w:r>
        <w:rPr>
          <w:rFonts w:ascii="Times New Roman" w:hAnsi="Times New Roman" w:cs="Times New Roman"/>
          <w:color w:val="17365D"/>
          <w:sz w:val="24"/>
          <w:szCs w:val="24"/>
          <w:lang w:val="ro-RO"/>
        </w:rPr>
        <w:t>...................49</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Trei ani de</w:t>
      </w:r>
      <w:r>
        <w:rPr>
          <w:rFonts w:ascii="Times New Roman" w:hAnsi="Times New Roman" w:cs="Times New Roman"/>
          <w:color w:val="17365D"/>
          <w:sz w:val="24"/>
          <w:szCs w:val="24"/>
          <w:lang w:val="ro-RO"/>
        </w:rPr>
        <w:t xml:space="preserve"> experiență </w:t>
      </w:r>
      <w:r w:rsidRPr="005C5A47">
        <w:rPr>
          <w:rFonts w:ascii="Times New Roman" w:hAnsi="Times New Roman" w:cs="Times New Roman"/>
          <w:color w:val="17365D"/>
          <w:sz w:val="24"/>
          <w:szCs w:val="24"/>
          <w:lang w:val="ro-RO"/>
        </w:rPr>
        <w:t xml:space="preserve"> practică efectivă și regulată – Directiva S</w:t>
      </w:r>
      <w:r>
        <w:rPr>
          <w:rFonts w:ascii="Times New Roman" w:hAnsi="Times New Roman" w:cs="Times New Roman"/>
          <w:color w:val="17365D"/>
          <w:sz w:val="24"/>
          <w:szCs w:val="24"/>
          <w:lang w:val="ro-RO"/>
        </w:rPr>
        <w:t>tabilirii, Articolul 10...50</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Întrebări frecvente........................................................................................</w:t>
      </w:r>
      <w:r>
        <w:rPr>
          <w:rFonts w:ascii="Times New Roman" w:hAnsi="Times New Roman" w:cs="Times New Roman"/>
          <w:color w:val="17365D"/>
          <w:sz w:val="24"/>
          <w:szCs w:val="24"/>
          <w:lang w:val="ro-RO"/>
        </w:rPr>
        <w:t>.....................51</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PARTEA A 6-A – AVOCAȚI CARE NU SUNT PE DEPLIN CALIFICAȚI.......................</w:t>
      </w:r>
      <w:r>
        <w:rPr>
          <w:rFonts w:ascii="Times New Roman" w:hAnsi="Times New Roman" w:cs="Times New Roman"/>
          <w:color w:val="17365D"/>
          <w:sz w:val="24"/>
          <w:szCs w:val="24"/>
          <w:lang w:val="ro-RO"/>
        </w:rPr>
        <w:t>.....53</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 xml:space="preserve">Aplicarea </w:t>
      </w:r>
      <w:r w:rsidRPr="005C5A47">
        <w:rPr>
          <w:rFonts w:ascii="Times New Roman" w:hAnsi="Times New Roman" w:cs="Times New Roman"/>
          <w:i/>
          <w:color w:val="17365D"/>
          <w:sz w:val="24"/>
          <w:szCs w:val="24"/>
          <w:lang w:val="ro-RO"/>
        </w:rPr>
        <w:t>Morgenbesser.</w:t>
      </w:r>
      <w:r w:rsidRPr="005C5A47">
        <w:rPr>
          <w:rFonts w:ascii="Times New Roman" w:hAnsi="Times New Roman" w:cs="Times New Roman"/>
          <w:color w:val="17365D"/>
          <w:sz w:val="24"/>
          <w:szCs w:val="24"/>
          <w:lang w:val="ro-RO"/>
        </w:rPr>
        <w:t>.........................................................</w:t>
      </w:r>
      <w:r>
        <w:rPr>
          <w:rFonts w:ascii="Times New Roman" w:hAnsi="Times New Roman" w:cs="Times New Roman"/>
          <w:color w:val="17365D"/>
          <w:sz w:val="24"/>
          <w:szCs w:val="24"/>
          <w:lang w:val="ro-RO"/>
        </w:rPr>
        <w:t>..........................................54</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Pr>
          <w:rFonts w:ascii="Times New Roman" w:hAnsi="Times New Roman" w:cs="Times New Roman"/>
          <w:color w:val="17365D"/>
          <w:sz w:val="24"/>
          <w:szCs w:val="24"/>
          <w:lang w:val="ro-RO"/>
        </w:rPr>
        <w:tab/>
        <w:t xml:space="preserve">Stagii </w:t>
      </w:r>
      <w:r w:rsidRPr="005C5A47">
        <w:rPr>
          <w:rFonts w:ascii="Times New Roman" w:hAnsi="Times New Roman" w:cs="Times New Roman"/>
          <w:color w:val="17365D"/>
          <w:sz w:val="24"/>
          <w:szCs w:val="24"/>
          <w:lang w:val="ro-RO"/>
        </w:rPr>
        <w:t xml:space="preserve">de pregătire profesională, Articolele 3(j), 55(a) din Directiva Calificărilor </w:t>
      </w:r>
      <w:r w:rsidRPr="005C5A47">
        <w:rPr>
          <w:rFonts w:ascii="Times New Roman" w:hAnsi="Times New Roman" w:cs="Times New Roman"/>
          <w:color w:val="17365D"/>
          <w:sz w:val="24"/>
          <w:szCs w:val="24"/>
          <w:lang w:val="ro-RO"/>
        </w:rPr>
        <w:tab/>
        <w:t>Profesionale........................................................................................</w:t>
      </w:r>
      <w:r>
        <w:rPr>
          <w:rFonts w:ascii="Times New Roman" w:hAnsi="Times New Roman" w:cs="Times New Roman"/>
          <w:color w:val="17365D"/>
          <w:sz w:val="24"/>
          <w:szCs w:val="24"/>
          <w:lang w:val="ro-RO"/>
        </w:rPr>
        <w:t>................................56</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Pr>
          <w:rFonts w:ascii="Times New Roman" w:hAnsi="Times New Roman" w:cs="Times New Roman"/>
          <w:color w:val="17365D"/>
          <w:sz w:val="24"/>
          <w:szCs w:val="24"/>
          <w:lang w:val="ro-RO"/>
        </w:rPr>
        <w:t>PARTEA A 7-A – COOPERAREA Î</w:t>
      </w:r>
      <w:r w:rsidRPr="005C5A47">
        <w:rPr>
          <w:rFonts w:ascii="Times New Roman" w:hAnsi="Times New Roman" w:cs="Times New Roman"/>
          <w:color w:val="17365D"/>
          <w:sz w:val="24"/>
          <w:szCs w:val="24"/>
          <w:lang w:val="ro-RO"/>
        </w:rPr>
        <w:t>NTRE BAROURI..........................................</w:t>
      </w:r>
      <w:r>
        <w:rPr>
          <w:rFonts w:ascii="Times New Roman" w:hAnsi="Times New Roman" w:cs="Times New Roman"/>
          <w:color w:val="17365D"/>
          <w:sz w:val="24"/>
          <w:szCs w:val="24"/>
          <w:lang w:val="ro-RO"/>
        </w:rPr>
        <w:t>....................57</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r>
      <w:r w:rsidRPr="005415EA">
        <w:rPr>
          <w:rFonts w:ascii="Times New Roman" w:hAnsi="Times New Roman" w:cs="Times New Roman"/>
          <w:color w:val="244061"/>
          <w:sz w:val="24"/>
          <w:szCs w:val="24"/>
          <w:lang w:val="ro-RO"/>
        </w:rPr>
        <w:t xml:space="preserve">Stabilirea  </w:t>
      </w:r>
      <w:r w:rsidRPr="005C5A47">
        <w:rPr>
          <w:rFonts w:ascii="Times New Roman" w:hAnsi="Times New Roman" w:cs="Times New Roman"/>
          <w:color w:val="17365D"/>
          <w:sz w:val="24"/>
          <w:szCs w:val="24"/>
          <w:lang w:val="ro-RO"/>
        </w:rPr>
        <w:t xml:space="preserve">– cooperarea în chestiuni de înregistrare și în aspecte disciplinare </w:t>
      </w:r>
      <w:r w:rsidRPr="005C5A47">
        <w:rPr>
          <w:rFonts w:ascii="Times New Roman" w:hAnsi="Times New Roman" w:cs="Times New Roman"/>
          <w:color w:val="17365D"/>
          <w:sz w:val="24"/>
          <w:szCs w:val="24"/>
          <w:lang w:val="ro-RO"/>
        </w:rPr>
        <w:tab/>
        <w:t>(Articolele 3,7 &amp;13 din Directiva Stabilirii)...................................</w:t>
      </w:r>
      <w:r>
        <w:rPr>
          <w:rFonts w:ascii="Times New Roman" w:hAnsi="Times New Roman" w:cs="Times New Roman"/>
          <w:color w:val="17365D"/>
          <w:sz w:val="24"/>
          <w:szCs w:val="24"/>
          <w:lang w:val="ro-RO"/>
        </w:rPr>
        <w:t>...................................58</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Furnizarea temporară de servicii – notificarea statului</w:t>
      </w:r>
      <w:r>
        <w:rPr>
          <w:rFonts w:ascii="Times New Roman" w:hAnsi="Times New Roman" w:cs="Times New Roman"/>
          <w:color w:val="17365D"/>
          <w:sz w:val="24"/>
          <w:szCs w:val="24"/>
          <w:lang w:val="ro-RO"/>
        </w:rPr>
        <w:t xml:space="preserve"> d</w:t>
      </w:r>
      <w:r w:rsidRPr="005C5A47">
        <w:rPr>
          <w:rFonts w:ascii="Times New Roman" w:hAnsi="Times New Roman" w:cs="Times New Roman"/>
          <w:color w:val="17365D"/>
          <w:sz w:val="24"/>
          <w:szCs w:val="24"/>
          <w:lang w:val="ro-RO"/>
        </w:rPr>
        <w:t xml:space="preserve">e origine (Articolul 7.2. din </w:t>
      </w:r>
      <w:r w:rsidRPr="005C5A47">
        <w:rPr>
          <w:rFonts w:ascii="Times New Roman" w:hAnsi="Times New Roman" w:cs="Times New Roman"/>
          <w:color w:val="17365D"/>
          <w:sz w:val="24"/>
          <w:szCs w:val="24"/>
          <w:lang w:val="ro-RO"/>
        </w:rPr>
        <w:tab/>
        <w:t>Directiva Serviciilor)......................................................</w:t>
      </w:r>
      <w:r>
        <w:rPr>
          <w:rFonts w:ascii="Times New Roman" w:hAnsi="Times New Roman" w:cs="Times New Roman"/>
          <w:color w:val="17365D"/>
          <w:sz w:val="24"/>
          <w:szCs w:val="24"/>
          <w:lang w:val="ro-RO"/>
        </w:rPr>
        <w:t>...................................................59</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r w:rsidRPr="005C5A47">
        <w:rPr>
          <w:rFonts w:ascii="Times New Roman" w:hAnsi="Times New Roman" w:cs="Times New Roman"/>
          <w:color w:val="17365D"/>
          <w:sz w:val="24"/>
          <w:szCs w:val="24"/>
          <w:lang w:val="ro-RO"/>
        </w:rPr>
        <w:tab/>
        <w:t>Întrebări frecvente........................................................................................</w:t>
      </w:r>
      <w:r>
        <w:rPr>
          <w:rFonts w:ascii="Times New Roman" w:hAnsi="Times New Roman" w:cs="Times New Roman"/>
          <w:color w:val="17365D"/>
          <w:sz w:val="24"/>
          <w:szCs w:val="24"/>
          <w:lang w:val="ro-RO"/>
        </w:rPr>
        <w:t>.....................59</w:t>
      </w: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E43065">
      <w:pPr>
        <w:shd w:val="clear" w:color="auto" w:fill="FFFFFF"/>
        <w:spacing w:after="0"/>
        <w:rPr>
          <w:rFonts w:ascii="Times New Roman" w:hAnsi="Times New Roman" w:cs="Times New Roman"/>
          <w:color w:val="17365D"/>
          <w:sz w:val="24"/>
          <w:szCs w:val="24"/>
          <w:lang w:val="ro-RO"/>
        </w:rPr>
      </w:pPr>
    </w:p>
    <w:p w:rsidR="005A0A87" w:rsidRPr="005C5A47" w:rsidRDefault="005A0A87" w:rsidP="008E77F9">
      <w:pPr>
        <w:shd w:val="clear" w:color="auto" w:fill="FFFFFF"/>
        <w:spacing w:after="0"/>
        <w:jc w:val="center"/>
        <w:rPr>
          <w:rFonts w:ascii="Times New Roman" w:hAnsi="Times New Roman" w:cs="Times New Roman"/>
          <w:b/>
          <w:color w:val="17365D"/>
          <w:sz w:val="24"/>
          <w:szCs w:val="24"/>
          <w:lang w:val="ro-RO"/>
        </w:rPr>
      </w:pPr>
      <w:r w:rsidRPr="005C5A47">
        <w:rPr>
          <w:rFonts w:ascii="Times New Roman" w:hAnsi="Times New Roman" w:cs="Times New Roman"/>
          <w:b/>
          <w:color w:val="17365D"/>
          <w:sz w:val="24"/>
          <w:szCs w:val="24"/>
          <w:lang w:val="ro-RO"/>
        </w:rPr>
        <w:t>INTRODUCERE</w:t>
      </w:r>
    </w:p>
    <w:p w:rsidR="005A0A87" w:rsidRPr="005C5A47" w:rsidRDefault="005A0A87" w:rsidP="008E77F9">
      <w:pPr>
        <w:shd w:val="clear" w:color="auto" w:fill="FFFFFF"/>
        <w:spacing w:after="0"/>
        <w:jc w:val="center"/>
        <w:rPr>
          <w:rFonts w:ascii="Times New Roman" w:hAnsi="Times New Roman" w:cs="Times New Roman"/>
          <w:b/>
          <w:color w:val="17365D"/>
          <w:sz w:val="24"/>
          <w:szCs w:val="24"/>
          <w:lang w:val="ro-RO"/>
        </w:rPr>
      </w:pPr>
    </w:p>
    <w:p w:rsidR="005A0A87" w:rsidRPr="005C5A47" w:rsidRDefault="005A0A87" w:rsidP="00071F33">
      <w:p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Spre deosebire de celelalte profesii liberale din Europa, avocații din cadrul Uniunii Europene (UE) au un regim distinct care  guvernează libera circulație a avocaților în UE (numit aici, în continuare “regimul liberei circulații a avocaților în UE”), inclusiv propriile lor Directive sectoriale. Prezentul Ghid pentru Barouri și Ordine de Avocați își propune să prezinte tocmai acestă structură specifică. </w:t>
      </w:r>
    </w:p>
    <w:p w:rsidR="005A0A87" w:rsidRPr="005C5A47" w:rsidRDefault="005A0A87" w:rsidP="00071F33">
      <w:pPr>
        <w:shd w:val="clear" w:color="auto" w:fill="FFFFFF"/>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Ghidul este î</w:t>
      </w:r>
      <w:r w:rsidRPr="005C5A47">
        <w:rPr>
          <w:rFonts w:ascii="Times New Roman" w:hAnsi="Times New Roman" w:cs="Times New Roman"/>
          <w:sz w:val="24"/>
          <w:szCs w:val="24"/>
          <w:lang w:val="ro-RO"/>
        </w:rPr>
        <w:t>mpărțit în șapte părți, după cum urmează:</w:t>
      </w:r>
    </w:p>
    <w:p w:rsidR="005A0A87" w:rsidRPr="005C5A47" w:rsidRDefault="005A0A87" w:rsidP="00071F33">
      <w:pPr>
        <w:pStyle w:val="ListParagraph"/>
        <w:numPr>
          <w:ilvl w:val="0"/>
          <w:numId w:val="1"/>
        </w:num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A fi avocat – cu alte cuvinte, cine poate profita de regimul liberei circulații a avocaților în UE. </w:t>
      </w:r>
    </w:p>
    <w:p w:rsidR="005A0A87" w:rsidRPr="005C5A47" w:rsidRDefault="005A0A87" w:rsidP="00071F33">
      <w:pPr>
        <w:pStyle w:val="ListParagraph"/>
        <w:numPr>
          <w:ilvl w:val="0"/>
          <w:numId w:val="1"/>
        </w:num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Dubla D</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ontologie – cu alte cuvinte, cum să gestionăm regulile profesionale ale diverselor Barouri, în situațiile în care pot apărea conflicte în cadrul exercitării regimului liberei circulații a avocaților în UE. </w:t>
      </w:r>
    </w:p>
    <w:p w:rsidR="005A0A87" w:rsidRPr="005C5A47" w:rsidRDefault="005A0A87" w:rsidP="00CD30E1">
      <w:pPr>
        <w:pStyle w:val="ListParagraph"/>
        <w:numPr>
          <w:ilvl w:val="0"/>
          <w:numId w:val="1"/>
        </w:numPr>
        <w:shd w:val="clear" w:color="auto" w:fill="FFFFFF"/>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Relocarea</w:t>
      </w:r>
      <w:r w:rsidRPr="005C5A47">
        <w:rPr>
          <w:rFonts w:ascii="Times New Roman" w:hAnsi="Times New Roman" w:cs="Times New Roman"/>
          <w:sz w:val="24"/>
          <w:szCs w:val="24"/>
          <w:lang w:val="ro-RO"/>
        </w:rPr>
        <w:t xml:space="preserve"> – situația în care un avocat se mută permanen</w:t>
      </w:r>
      <w:r>
        <w:rPr>
          <w:rFonts w:ascii="Times New Roman" w:hAnsi="Times New Roman" w:cs="Times New Roman"/>
          <w:sz w:val="24"/>
          <w:szCs w:val="24"/>
          <w:lang w:val="ro-RO"/>
        </w:rPr>
        <w:t>t într-un al stat membru, pentru</w:t>
      </w:r>
      <w:r w:rsidRPr="005C5A47">
        <w:rPr>
          <w:rFonts w:ascii="Times New Roman" w:hAnsi="Times New Roman" w:cs="Times New Roman"/>
          <w:sz w:val="24"/>
          <w:szCs w:val="24"/>
          <w:lang w:val="ro-RO"/>
        </w:rPr>
        <w:t xml:space="preserve"> a practica avocatura în acel stat, sub titlul său profesional din țara de origine (</w:t>
      </w:r>
      <w:r>
        <w:rPr>
          <w:rFonts w:ascii="Times New Roman" w:hAnsi="Times New Roman" w:cs="Times New Roman"/>
          <w:sz w:val="24"/>
          <w:szCs w:val="24"/>
          <w:lang w:val="ro-RO"/>
        </w:rPr>
        <w:t>reglementată</w:t>
      </w:r>
      <w:r w:rsidRPr="005C5A47">
        <w:rPr>
          <w:rFonts w:ascii="Times New Roman" w:hAnsi="Times New Roman" w:cs="Times New Roman"/>
          <w:sz w:val="24"/>
          <w:szCs w:val="24"/>
          <w:lang w:val="ro-RO"/>
        </w:rPr>
        <w:t xml:space="preserve"> în principal, de Directiva Stabilirii (98/5/CE)). </w:t>
      </w:r>
    </w:p>
    <w:p w:rsidR="005A0A87" w:rsidRPr="005C5A47" w:rsidRDefault="005A0A87" w:rsidP="00CD30E1">
      <w:pPr>
        <w:pStyle w:val="ListParagraph"/>
        <w:numPr>
          <w:ilvl w:val="0"/>
          <w:numId w:val="1"/>
        </w:numPr>
        <w:shd w:val="clear" w:color="auto" w:fill="FFFFFF"/>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Furni</w:t>
      </w:r>
      <w:r w:rsidRPr="005C5A47">
        <w:rPr>
          <w:rFonts w:ascii="Times New Roman" w:hAnsi="Times New Roman" w:cs="Times New Roman"/>
          <w:sz w:val="24"/>
          <w:szCs w:val="24"/>
          <w:lang w:val="ro-RO"/>
        </w:rPr>
        <w:t xml:space="preserve">zarea temporară </w:t>
      </w:r>
      <w:r>
        <w:rPr>
          <w:rFonts w:ascii="Times New Roman" w:hAnsi="Times New Roman" w:cs="Times New Roman"/>
          <w:sz w:val="24"/>
          <w:szCs w:val="24"/>
          <w:lang w:val="ro-RO"/>
        </w:rPr>
        <w:t>d</w:t>
      </w:r>
      <w:r w:rsidRPr="005C5A47">
        <w:rPr>
          <w:rFonts w:ascii="Times New Roman" w:hAnsi="Times New Roman" w:cs="Times New Roman"/>
          <w:sz w:val="24"/>
          <w:szCs w:val="24"/>
          <w:lang w:val="ro-RO"/>
        </w:rPr>
        <w:t>e servicii –</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când un avocat acordă temporar servicii juridice dincolo de granițele țării sale, sub titlul său profesional din țara de origine (</w:t>
      </w:r>
      <w:r>
        <w:rPr>
          <w:rFonts w:ascii="Times New Roman" w:hAnsi="Times New Roman" w:cs="Times New Roman"/>
          <w:sz w:val="24"/>
          <w:szCs w:val="24"/>
          <w:lang w:val="ro-RO"/>
        </w:rPr>
        <w:t>reglementată</w:t>
      </w:r>
      <w:r w:rsidRPr="005C5A47">
        <w:rPr>
          <w:rFonts w:ascii="Times New Roman" w:hAnsi="Times New Roman" w:cs="Times New Roman"/>
          <w:sz w:val="24"/>
          <w:szCs w:val="24"/>
          <w:lang w:val="ro-RO"/>
        </w:rPr>
        <w:t xml:space="preserve">, în principal, de Directiva </w:t>
      </w:r>
      <w:r>
        <w:rPr>
          <w:rFonts w:ascii="Times New Roman" w:hAnsi="Times New Roman" w:cs="Times New Roman"/>
          <w:sz w:val="24"/>
          <w:szCs w:val="24"/>
          <w:lang w:val="ro-RO"/>
        </w:rPr>
        <w:t>Serviciilor</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77/249</w:t>
      </w:r>
      <w:r w:rsidRPr="005C5A47">
        <w:rPr>
          <w:rFonts w:ascii="Times New Roman" w:hAnsi="Times New Roman" w:cs="Times New Roman"/>
          <w:sz w:val="24"/>
          <w:szCs w:val="24"/>
          <w:lang w:val="ro-RO"/>
        </w:rPr>
        <w:t>/CE</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 </w:t>
      </w:r>
    </w:p>
    <w:p w:rsidR="005A0A87" w:rsidRPr="005C5A47" w:rsidRDefault="005A0A87" w:rsidP="00071F33">
      <w:pPr>
        <w:pStyle w:val="ListParagraph"/>
        <w:numPr>
          <w:ilvl w:val="0"/>
          <w:numId w:val="1"/>
        </w:numPr>
        <w:shd w:val="clear" w:color="auto" w:fill="FFFFFF"/>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Obț</w:t>
      </w:r>
      <w:r w:rsidRPr="005C5A47">
        <w:rPr>
          <w:rFonts w:ascii="Times New Roman" w:hAnsi="Times New Roman" w:cs="Times New Roman"/>
          <w:sz w:val="24"/>
          <w:szCs w:val="24"/>
          <w:lang w:val="ro-RO"/>
        </w:rPr>
        <w:t>inerea titlului profesional dintr-un alt stat membru –</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 xml:space="preserve">când un avocat obține titlul de avocat într-un alt stat membru și folosește acest titlu pentru a se stabili fie în țara sa de origine fie într-un alt stat membru (cu alte cuvinte - recalificarea). </w:t>
      </w:r>
    </w:p>
    <w:p w:rsidR="005A0A87" w:rsidRPr="005C5A47" w:rsidRDefault="005A0A87" w:rsidP="00CD30E1">
      <w:pPr>
        <w:pStyle w:val="ListParagraph"/>
        <w:numPr>
          <w:ilvl w:val="0"/>
          <w:numId w:val="1"/>
        </w:numPr>
        <w:shd w:val="clear" w:color="auto" w:fill="FFFFFF"/>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Avocaț</w:t>
      </w:r>
      <w:r w:rsidRPr="005C5A47">
        <w:rPr>
          <w:rFonts w:ascii="Times New Roman" w:hAnsi="Times New Roman" w:cs="Times New Roman"/>
          <w:sz w:val="24"/>
          <w:szCs w:val="24"/>
          <w:lang w:val="ro-RO"/>
        </w:rPr>
        <w:t>ii care nu sunt pe deplin califi</w:t>
      </w:r>
      <w:r>
        <w:rPr>
          <w:rFonts w:ascii="Times New Roman" w:hAnsi="Times New Roman" w:cs="Times New Roman"/>
          <w:sz w:val="24"/>
          <w:szCs w:val="24"/>
          <w:lang w:val="ro-RO"/>
        </w:rPr>
        <w:t>cați –  când o persoană care are</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pregă</w:t>
      </w:r>
      <w:r w:rsidRPr="005C5A47">
        <w:rPr>
          <w:rFonts w:ascii="Times New Roman" w:hAnsi="Times New Roman" w:cs="Times New Roman"/>
          <w:sz w:val="24"/>
          <w:szCs w:val="24"/>
          <w:lang w:val="ro-RO"/>
        </w:rPr>
        <w:t>tire și experiență juridică, dar care nu a fost încă</w:t>
      </w:r>
      <w:r>
        <w:rPr>
          <w:rFonts w:ascii="Times New Roman" w:hAnsi="Times New Roman" w:cs="Times New Roman"/>
          <w:sz w:val="24"/>
          <w:szCs w:val="24"/>
          <w:lang w:val="ro-RO"/>
        </w:rPr>
        <w:t xml:space="preserve"> admisă într-un B</w:t>
      </w:r>
      <w:r w:rsidRPr="005C5A47">
        <w:rPr>
          <w:rFonts w:ascii="Times New Roman" w:hAnsi="Times New Roman" w:cs="Times New Roman"/>
          <w:sz w:val="24"/>
          <w:szCs w:val="24"/>
          <w:lang w:val="ro-RO"/>
        </w:rPr>
        <w:t>arou sau într-un Ordin de Avocați, ca și avocat pe deplin calificat, poa</w:t>
      </w:r>
      <w:r>
        <w:rPr>
          <w:rFonts w:ascii="Times New Roman" w:hAnsi="Times New Roman" w:cs="Times New Roman"/>
          <w:sz w:val="24"/>
          <w:szCs w:val="24"/>
          <w:lang w:val="ro-RO"/>
        </w:rPr>
        <w:t>te să profite de libera circulaț</w:t>
      </w:r>
      <w:r w:rsidRPr="005C5A47">
        <w:rPr>
          <w:rFonts w:ascii="Times New Roman" w:hAnsi="Times New Roman" w:cs="Times New Roman"/>
          <w:sz w:val="24"/>
          <w:szCs w:val="24"/>
          <w:lang w:val="ro-RO"/>
        </w:rPr>
        <w:t xml:space="preserve">ie </w:t>
      </w:r>
      <w:r>
        <w:rPr>
          <w:rFonts w:ascii="Times New Roman" w:hAnsi="Times New Roman" w:cs="Times New Roman"/>
          <w:sz w:val="24"/>
          <w:szCs w:val="24"/>
          <w:lang w:val="ro-RO"/>
        </w:rPr>
        <w:t>în cadrul</w:t>
      </w:r>
      <w:r w:rsidRPr="005C5A47">
        <w:rPr>
          <w:rFonts w:ascii="Times New Roman" w:hAnsi="Times New Roman" w:cs="Times New Roman"/>
          <w:sz w:val="24"/>
          <w:szCs w:val="24"/>
          <w:lang w:val="ro-RO"/>
        </w:rPr>
        <w:t xml:space="preserve"> UE (cazul </w:t>
      </w:r>
      <w:r w:rsidRPr="005C5A47">
        <w:rPr>
          <w:rFonts w:ascii="Times New Roman" w:hAnsi="Times New Roman" w:cs="Times New Roman"/>
          <w:i/>
          <w:sz w:val="24"/>
          <w:szCs w:val="24"/>
          <w:lang w:val="ro-RO"/>
        </w:rPr>
        <w:t>Morgenbesser</w:t>
      </w:r>
      <w:r w:rsidRPr="005C5A47">
        <w:rPr>
          <w:rFonts w:ascii="Times New Roman" w:hAnsi="Times New Roman" w:cs="Times New Roman"/>
          <w:sz w:val="24"/>
          <w:szCs w:val="24"/>
          <w:lang w:val="ro-RO"/>
        </w:rPr>
        <w:t xml:space="preserve">). </w:t>
      </w:r>
    </w:p>
    <w:p w:rsidR="005A0A87" w:rsidRDefault="005A0A87" w:rsidP="00071F33">
      <w:pPr>
        <w:pStyle w:val="ListParagraph"/>
        <w:numPr>
          <w:ilvl w:val="0"/>
          <w:numId w:val="1"/>
        </w:numPr>
        <w:shd w:val="clear" w:color="auto" w:fill="FFFFFF"/>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Cooperarea dintre B</w:t>
      </w:r>
      <w:r w:rsidRPr="005C5A47">
        <w:rPr>
          <w:rFonts w:ascii="Times New Roman" w:hAnsi="Times New Roman" w:cs="Times New Roman"/>
          <w:sz w:val="24"/>
          <w:szCs w:val="24"/>
          <w:lang w:val="ro-RO"/>
        </w:rPr>
        <w:t>arouri</w:t>
      </w:r>
      <w:r>
        <w:rPr>
          <w:rFonts w:ascii="Times New Roman" w:hAnsi="Times New Roman" w:cs="Times New Roman"/>
          <w:sz w:val="24"/>
          <w:szCs w:val="24"/>
          <w:lang w:val="ro-RO"/>
        </w:rPr>
        <w:t>.</w:t>
      </w:r>
    </w:p>
    <w:p w:rsidR="005A0A87" w:rsidRPr="005C5A47" w:rsidRDefault="005A0A87" w:rsidP="00071F33">
      <w:pPr>
        <w:pStyle w:val="ListParagraph"/>
        <w:shd w:val="clear" w:color="auto" w:fill="FFFFFF"/>
        <w:spacing w:after="0"/>
        <w:jc w:val="both"/>
        <w:rPr>
          <w:rFonts w:ascii="Times New Roman" w:hAnsi="Times New Roman" w:cs="Times New Roman"/>
          <w:sz w:val="24"/>
          <w:szCs w:val="24"/>
          <w:lang w:val="ro-RO"/>
        </w:rPr>
      </w:pPr>
    </w:p>
    <w:p w:rsidR="005A0A87" w:rsidRPr="005C5A47" w:rsidRDefault="005A0A87" w:rsidP="00071F33">
      <w:p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Aceste părți sunt descrise detaliat în prezentul Ghid. Puteți găsi </w:t>
      </w:r>
      <w:r w:rsidRPr="005C5A47">
        <w:rPr>
          <w:rFonts w:ascii="Times New Roman" w:hAnsi="Times New Roman" w:cs="Times New Roman"/>
          <w:color w:val="548DD4"/>
          <w:sz w:val="24"/>
          <w:szCs w:val="24"/>
          <w:u w:val="single"/>
          <w:lang w:val="ro-RO"/>
        </w:rPr>
        <w:t xml:space="preserve">aici </w:t>
      </w:r>
      <w:r>
        <w:rPr>
          <w:rFonts w:ascii="Times New Roman" w:hAnsi="Times New Roman" w:cs="Times New Roman"/>
          <w:sz w:val="24"/>
          <w:szCs w:val="24"/>
          <w:lang w:val="ro-RO"/>
        </w:rPr>
        <w:t xml:space="preserve"> o colecție de jurispru</w:t>
      </w:r>
      <w:r w:rsidRPr="005C5A47">
        <w:rPr>
          <w:rFonts w:ascii="Times New Roman" w:hAnsi="Times New Roman" w:cs="Times New Roman"/>
          <w:sz w:val="24"/>
          <w:szCs w:val="24"/>
          <w:lang w:val="ro-RO"/>
        </w:rPr>
        <w:t>dență</w:t>
      </w:r>
      <w:r>
        <w:rPr>
          <w:rFonts w:ascii="Times New Roman" w:hAnsi="Times New Roman" w:cs="Times New Roman"/>
          <w:sz w:val="24"/>
          <w:szCs w:val="24"/>
          <w:lang w:val="ro-RO"/>
        </w:rPr>
        <w:t xml:space="preserve"> de la Curtea de Justiț</w:t>
      </w:r>
      <w:r w:rsidRPr="005C5A47">
        <w:rPr>
          <w:rFonts w:ascii="Times New Roman" w:hAnsi="Times New Roman" w:cs="Times New Roman"/>
          <w:sz w:val="24"/>
          <w:szCs w:val="24"/>
          <w:lang w:val="ro-RO"/>
        </w:rPr>
        <w:t xml:space="preserve">ie a Uniunii Europene (CJEU), privind regimul liberei circulații a avocaților în UE. </w:t>
      </w:r>
    </w:p>
    <w:p w:rsidR="005A0A87" w:rsidRPr="005C5A47" w:rsidRDefault="005A0A87" w:rsidP="00CD30E1">
      <w:p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Fiecare Directivă menționată în acest Ghid va fi fost implementată în legislația națională. Primul loc în care puteți căuta inte</w:t>
      </w:r>
      <w:r>
        <w:rPr>
          <w:rFonts w:ascii="Times New Roman" w:hAnsi="Times New Roman" w:cs="Times New Roman"/>
          <w:sz w:val="24"/>
          <w:szCs w:val="24"/>
          <w:lang w:val="ro-RO"/>
        </w:rPr>
        <w:t>r</w:t>
      </w:r>
      <w:r w:rsidRPr="005C5A47">
        <w:rPr>
          <w:rFonts w:ascii="Times New Roman" w:hAnsi="Times New Roman" w:cs="Times New Roman"/>
          <w:sz w:val="24"/>
          <w:szCs w:val="24"/>
          <w:lang w:val="ro-RO"/>
        </w:rPr>
        <w:t>pretarea prevederilor dintr-o anumită Directivă este legea de implementar</w:t>
      </w:r>
      <w:r>
        <w:rPr>
          <w:rFonts w:ascii="Times New Roman" w:hAnsi="Times New Roman" w:cs="Times New Roman"/>
          <w:sz w:val="24"/>
          <w:szCs w:val="24"/>
          <w:lang w:val="ro-RO"/>
        </w:rPr>
        <w:t>e națională, aplicabilă în juris</w:t>
      </w:r>
      <w:r w:rsidRPr="005C5A47">
        <w:rPr>
          <w:rFonts w:ascii="Times New Roman" w:hAnsi="Times New Roman" w:cs="Times New Roman"/>
          <w:sz w:val="24"/>
          <w:szCs w:val="24"/>
          <w:lang w:val="ro-RO"/>
        </w:rPr>
        <w:t xml:space="preserve">dicția care vă interesează. Pe site-ul Comisiei, există și o </w:t>
      </w:r>
      <w:r w:rsidRPr="005C5A47">
        <w:rPr>
          <w:rFonts w:ascii="Times New Roman" w:hAnsi="Times New Roman" w:cs="Times New Roman"/>
          <w:color w:val="548DD4"/>
          <w:sz w:val="24"/>
          <w:szCs w:val="24"/>
          <w:u w:val="single"/>
          <w:lang w:val="ro-RO"/>
        </w:rPr>
        <w:t>pagină</w:t>
      </w:r>
      <w:r w:rsidRPr="005C5A47">
        <w:rPr>
          <w:rFonts w:ascii="Times New Roman" w:hAnsi="Times New Roman" w:cs="Times New Roman"/>
          <w:sz w:val="24"/>
          <w:szCs w:val="24"/>
          <w:lang w:val="ro-RO"/>
        </w:rPr>
        <w:t xml:space="preserve">  care prezintă un rezumat al prevederilor naționale privind transpunerea legislației UE în legislațiile naționale din diferitele state membre. </w:t>
      </w:r>
    </w:p>
    <w:p w:rsidR="005A0A87" w:rsidRPr="005C5A47" w:rsidRDefault="005A0A87" w:rsidP="00CD30E1">
      <w:p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Directivele pot fi consultate în toate limbi</w:t>
      </w:r>
      <w:r>
        <w:rPr>
          <w:rFonts w:ascii="Times New Roman" w:hAnsi="Times New Roman" w:cs="Times New Roman"/>
          <w:sz w:val="24"/>
          <w:szCs w:val="24"/>
          <w:lang w:val="ro-RO"/>
        </w:rPr>
        <w:t>le oficiale ale UE. Nicio versiune din nici</w:t>
      </w:r>
      <w:r w:rsidRPr="005C5A47">
        <w:rPr>
          <w:rFonts w:ascii="Times New Roman" w:hAnsi="Times New Roman" w:cs="Times New Roman"/>
          <w:sz w:val="24"/>
          <w:szCs w:val="24"/>
          <w:lang w:val="ro-RO"/>
        </w:rPr>
        <w:t>o limbă nu predomină asupra ce</w:t>
      </w:r>
      <w:r>
        <w:rPr>
          <w:rFonts w:ascii="Times New Roman" w:hAnsi="Times New Roman" w:cs="Times New Roman"/>
          <w:sz w:val="24"/>
          <w:szCs w:val="24"/>
          <w:lang w:val="ro-RO"/>
        </w:rPr>
        <w:t>lorlalte și fiecare dintre acest</w:t>
      </w:r>
      <w:r w:rsidRPr="005C5A47">
        <w:rPr>
          <w:rFonts w:ascii="Times New Roman" w:hAnsi="Times New Roman" w:cs="Times New Roman"/>
          <w:sz w:val="24"/>
          <w:szCs w:val="24"/>
          <w:lang w:val="ro-RO"/>
        </w:rPr>
        <w:t>e versiun</w:t>
      </w:r>
      <w:r>
        <w:rPr>
          <w:rFonts w:ascii="Times New Roman" w:hAnsi="Times New Roman" w:cs="Times New Roman"/>
          <w:sz w:val="24"/>
          <w:szCs w:val="24"/>
          <w:lang w:val="ro-RO"/>
        </w:rPr>
        <w:t>i este la fel de autentică precu</w:t>
      </w:r>
      <w:r w:rsidRPr="005C5A47">
        <w:rPr>
          <w:rFonts w:ascii="Times New Roman" w:hAnsi="Times New Roman" w:cs="Times New Roman"/>
          <w:sz w:val="24"/>
          <w:szCs w:val="24"/>
          <w:lang w:val="ro-RO"/>
        </w:rPr>
        <w:t xml:space="preserve">m </w:t>
      </w:r>
      <w:r>
        <w:rPr>
          <w:rFonts w:ascii="Times New Roman" w:hAnsi="Times New Roman" w:cs="Times New Roman"/>
          <w:sz w:val="24"/>
          <w:szCs w:val="24"/>
          <w:lang w:val="ro-RO"/>
        </w:rPr>
        <w:t xml:space="preserve">toate </w:t>
      </w:r>
      <w:r w:rsidRPr="005C5A47">
        <w:rPr>
          <w:rFonts w:ascii="Times New Roman" w:hAnsi="Times New Roman" w:cs="Times New Roman"/>
          <w:sz w:val="24"/>
          <w:szCs w:val="24"/>
          <w:lang w:val="ro-RO"/>
        </w:rPr>
        <w:t>celelalte. Evident, dacă vor mai exista aderări la UE, vo</w:t>
      </w:r>
      <w:r>
        <w:rPr>
          <w:rFonts w:ascii="Times New Roman" w:hAnsi="Times New Roman" w:cs="Times New Roman"/>
          <w:sz w:val="24"/>
          <w:szCs w:val="24"/>
          <w:lang w:val="ro-RO"/>
        </w:rPr>
        <w:t>r exista versiuni în și mai mult</w:t>
      </w:r>
      <w:r w:rsidRPr="005C5A47">
        <w:rPr>
          <w:rFonts w:ascii="Times New Roman" w:hAnsi="Times New Roman" w:cs="Times New Roman"/>
          <w:sz w:val="24"/>
          <w:szCs w:val="24"/>
          <w:lang w:val="ro-RO"/>
        </w:rPr>
        <w:t xml:space="preserve">e limbi (și mai multe titluri de avocați vor fi </w:t>
      </w:r>
      <w:r>
        <w:rPr>
          <w:rFonts w:ascii="Times New Roman" w:hAnsi="Times New Roman" w:cs="Times New Roman"/>
          <w:sz w:val="24"/>
          <w:szCs w:val="24"/>
          <w:lang w:val="ro-RO"/>
        </w:rPr>
        <w:t xml:space="preserve">reglementate </w:t>
      </w:r>
      <w:r w:rsidRPr="005C5A47">
        <w:rPr>
          <w:rFonts w:ascii="Times New Roman" w:hAnsi="Times New Roman" w:cs="Times New Roman"/>
          <w:sz w:val="24"/>
          <w:szCs w:val="24"/>
          <w:lang w:val="ro-RO"/>
        </w:rPr>
        <w:t xml:space="preserve">de aceste Directive). </w:t>
      </w:r>
    </w:p>
    <w:p w:rsidR="005A0A87" w:rsidRPr="005C5A47" w:rsidRDefault="005A0A87" w:rsidP="00CD30E1">
      <w:p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 cazul în care aveți dificultăți în a inte</w:t>
      </w:r>
      <w:r>
        <w:rPr>
          <w:rFonts w:ascii="Times New Roman" w:hAnsi="Times New Roman" w:cs="Times New Roman"/>
          <w:sz w:val="24"/>
          <w:szCs w:val="24"/>
          <w:lang w:val="ro-RO"/>
        </w:rPr>
        <w:t>r</w:t>
      </w:r>
      <w:r w:rsidRPr="005C5A47">
        <w:rPr>
          <w:rFonts w:ascii="Times New Roman" w:hAnsi="Times New Roman" w:cs="Times New Roman"/>
          <w:sz w:val="24"/>
          <w:szCs w:val="24"/>
          <w:lang w:val="ro-RO"/>
        </w:rPr>
        <w:t xml:space="preserve">preta prevederile legale aplicabile, CCBE oferă un serviciu de asistență, </w:t>
      </w:r>
      <w:r>
        <w:rPr>
          <w:rFonts w:ascii="Times New Roman" w:hAnsi="Times New Roman" w:cs="Times New Roman"/>
          <w:sz w:val="24"/>
          <w:szCs w:val="24"/>
          <w:lang w:val="ro-RO"/>
        </w:rPr>
        <w:t xml:space="preserve">după </w:t>
      </w:r>
      <w:r w:rsidRPr="005C5A47">
        <w:rPr>
          <w:rFonts w:ascii="Times New Roman" w:hAnsi="Times New Roman" w:cs="Times New Roman"/>
          <w:sz w:val="24"/>
          <w:szCs w:val="24"/>
          <w:lang w:val="ro-RO"/>
        </w:rPr>
        <w:t xml:space="preserve">cum se precizează în </w:t>
      </w:r>
      <w:r w:rsidRPr="005C5A47">
        <w:rPr>
          <w:rFonts w:ascii="Times New Roman" w:hAnsi="Times New Roman" w:cs="Times New Roman"/>
          <w:color w:val="548DD4"/>
          <w:sz w:val="24"/>
          <w:szCs w:val="24"/>
          <w:u w:val="single"/>
          <w:lang w:val="ro-RO"/>
        </w:rPr>
        <w:t>ghidul</w:t>
      </w:r>
      <w:r w:rsidRPr="005C5A47">
        <w:rPr>
          <w:rFonts w:ascii="Times New Roman" w:hAnsi="Times New Roman" w:cs="Times New Roman"/>
          <w:sz w:val="24"/>
          <w:szCs w:val="24"/>
          <w:lang w:val="ro-RO"/>
        </w:rPr>
        <w:t xml:space="preserve"> CCBE </w:t>
      </w:r>
      <w:r>
        <w:rPr>
          <w:rFonts w:ascii="Times New Roman" w:hAnsi="Times New Roman" w:cs="Times New Roman"/>
          <w:sz w:val="24"/>
          <w:szCs w:val="24"/>
          <w:lang w:val="ro-RO"/>
        </w:rPr>
        <w:t>pentru</w:t>
      </w:r>
      <w:r w:rsidRPr="005C5A47">
        <w:rPr>
          <w:rFonts w:ascii="Times New Roman" w:hAnsi="Times New Roman" w:cs="Times New Roman"/>
          <w:sz w:val="24"/>
          <w:szCs w:val="24"/>
          <w:lang w:val="ro-RO"/>
        </w:rPr>
        <w:t xml:space="preserve"> implementarea Directivei Stabilirii: </w:t>
      </w:r>
    </w:p>
    <w:p w:rsidR="005A0A87" w:rsidRPr="005C5A47" w:rsidRDefault="005A0A87" w:rsidP="00CD30E1">
      <w:pPr>
        <w:shd w:val="clear" w:color="auto" w:fill="FFFFFF"/>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CCBE va asigura servicii pentru autoritățile competente, în efortul lor de a depăși dificultățile apărute în inte</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pretarea prevederilor Directivei, pentru a se a</w:t>
      </w:r>
      <w:r>
        <w:rPr>
          <w:rFonts w:ascii="Times New Roman" w:hAnsi="Times New Roman" w:cs="Times New Roman"/>
          <w:i/>
          <w:sz w:val="24"/>
          <w:szCs w:val="24"/>
          <w:lang w:val="ro-RO"/>
        </w:rPr>
        <w:t>s</w:t>
      </w:r>
      <w:r w:rsidRPr="005C5A47">
        <w:rPr>
          <w:rFonts w:ascii="Times New Roman" w:hAnsi="Times New Roman" w:cs="Times New Roman"/>
          <w:i/>
          <w:sz w:val="24"/>
          <w:szCs w:val="24"/>
          <w:lang w:val="ro-RO"/>
        </w:rPr>
        <w:t xml:space="preserve">igura că există o interpretare uniformă a Directivei în întreaga Uniune Europeană, </w:t>
      </w:r>
      <w:r>
        <w:rPr>
          <w:rFonts w:ascii="Times New Roman" w:hAnsi="Times New Roman" w:cs="Times New Roman"/>
          <w:i/>
          <w:sz w:val="24"/>
          <w:szCs w:val="24"/>
          <w:lang w:val="ro-RO"/>
        </w:rPr>
        <w:t>în măsura în care acest luc</w:t>
      </w:r>
      <w:r w:rsidRPr="005C5A47">
        <w:rPr>
          <w:rFonts w:ascii="Times New Roman" w:hAnsi="Times New Roman" w:cs="Times New Roman"/>
          <w:i/>
          <w:sz w:val="24"/>
          <w:szCs w:val="24"/>
          <w:lang w:val="ro-RO"/>
        </w:rPr>
        <w:t>ru este posibil. În consecință, autoritățile competente sunt încurajate să informeze CCBE cu privire la orice astfel de dificultăți întâmpinate. CCBE va oferi, de a</w:t>
      </w:r>
      <w:r>
        <w:rPr>
          <w:rFonts w:ascii="Times New Roman" w:hAnsi="Times New Roman" w:cs="Times New Roman"/>
          <w:i/>
          <w:sz w:val="24"/>
          <w:szCs w:val="24"/>
          <w:lang w:val="ro-RO"/>
        </w:rPr>
        <w:t>s</w:t>
      </w:r>
      <w:r w:rsidRPr="005C5A47">
        <w:rPr>
          <w:rFonts w:ascii="Times New Roman" w:hAnsi="Times New Roman" w:cs="Times New Roman"/>
          <w:i/>
          <w:sz w:val="24"/>
          <w:szCs w:val="24"/>
          <w:lang w:val="ro-RO"/>
        </w:rPr>
        <w:t>emenea, și servicii de consultanță, care vor fi volunt</w:t>
      </w:r>
      <w:r>
        <w:rPr>
          <w:rFonts w:ascii="Times New Roman" w:hAnsi="Times New Roman" w:cs="Times New Roman"/>
          <w:i/>
          <w:sz w:val="24"/>
          <w:szCs w:val="24"/>
          <w:lang w:val="ro-RO"/>
        </w:rPr>
        <w:t>a</w:t>
      </w:r>
      <w:r w:rsidRPr="005C5A47">
        <w:rPr>
          <w:rFonts w:ascii="Times New Roman" w:hAnsi="Times New Roman" w:cs="Times New Roman"/>
          <w:i/>
          <w:sz w:val="24"/>
          <w:szCs w:val="24"/>
          <w:lang w:val="ro-RO"/>
        </w:rPr>
        <w:t>re ș</w:t>
      </w:r>
      <w:r>
        <w:rPr>
          <w:rFonts w:ascii="Times New Roman" w:hAnsi="Times New Roman" w:cs="Times New Roman"/>
          <w:i/>
          <w:sz w:val="24"/>
          <w:szCs w:val="24"/>
          <w:lang w:val="ro-RO"/>
        </w:rPr>
        <w:t>i ne-obligatorii și vor fi furn</w:t>
      </w:r>
      <w:r w:rsidRPr="005C5A47">
        <w:rPr>
          <w:rFonts w:ascii="Times New Roman" w:hAnsi="Times New Roman" w:cs="Times New Roman"/>
          <w:i/>
          <w:sz w:val="24"/>
          <w:szCs w:val="24"/>
          <w:lang w:val="ro-RO"/>
        </w:rPr>
        <w:t xml:space="preserve">izate doar </w:t>
      </w:r>
      <w:r>
        <w:rPr>
          <w:rFonts w:ascii="Times New Roman" w:hAnsi="Times New Roman" w:cs="Times New Roman"/>
          <w:i/>
          <w:sz w:val="24"/>
          <w:szCs w:val="24"/>
          <w:lang w:val="ro-RO"/>
        </w:rPr>
        <w:t>dacă</w:t>
      </w:r>
      <w:r w:rsidRPr="005C5A47">
        <w:rPr>
          <w:rFonts w:ascii="Times New Roman" w:hAnsi="Times New Roman" w:cs="Times New Roman"/>
          <w:i/>
          <w:sz w:val="24"/>
          <w:szCs w:val="24"/>
          <w:lang w:val="ro-RO"/>
        </w:rPr>
        <w:t xml:space="preserve"> sunt solicitate de către părți, pentru soluționarea disputelor </w:t>
      </w:r>
      <w:r>
        <w:rPr>
          <w:rFonts w:ascii="Times New Roman" w:hAnsi="Times New Roman" w:cs="Times New Roman"/>
          <w:i/>
          <w:sz w:val="24"/>
          <w:szCs w:val="24"/>
          <w:lang w:val="ro-RO"/>
        </w:rPr>
        <w:t xml:space="preserve">apărute între </w:t>
      </w:r>
      <w:r w:rsidRPr="005C5A47">
        <w:rPr>
          <w:rFonts w:ascii="Times New Roman" w:hAnsi="Times New Roman" w:cs="Times New Roman"/>
          <w:i/>
          <w:sz w:val="24"/>
          <w:szCs w:val="24"/>
          <w:lang w:val="ro-RO"/>
        </w:rPr>
        <w:t xml:space="preserve">părți, </w:t>
      </w:r>
      <w:r>
        <w:rPr>
          <w:rFonts w:ascii="Times New Roman" w:hAnsi="Times New Roman" w:cs="Times New Roman"/>
          <w:i/>
          <w:sz w:val="24"/>
          <w:szCs w:val="24"/>
          <w:lang w:val="ro-RO"/>
        </w:rPr>
        <w:t>ca urmare a</w:t>
      </w:r>
      <w:r w:rsidRPr="005C5A47">
        <w:rPr>
          <w:rFonts w:ascii="Times New Roman" w:hAnsi="Times New Roman" w:cs="Times New Roman"/>
          <w:i/>
          <w:sz w:val="24"/>
          <w:szCs w:val="24"/>
          <w:lang w:val="ro-RO"/>
        </w:rPr>
        <w:t xml:space="preserve"> prevederilor Directivei. </w:t>
      </w: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i/>
          <w:sz w:val="24"/>
          <w:szCs w:val="24"/>
          <w:lang w:val="ro-RO"/>
        </w:rPr>
      </w:pPr>
    </w:p>
    <w:p w:rsidR="005A0A87" w:rsidRPr="005C5A47" w:rsidRDefault="005A0A87" w:rsidP="00132CFE">
      <w:pPr>
        <w:shd w:val="clear" w:color="auto" w:fill="FFFFFF"/>
        <w:spacing w:after="0"/>
        <w:ind w:left="720"/>
        <w:rPr>
          <w:rFonts w:ascii="Times New Roman" w:hAnsi="Times New Roman" w:cs="Times New Roman"/>
          <w:b/>
          <w:sz w:val="24"/>
          <w:szCs w:val="24"/>
          <w:lang w:val="ro-RO"/>
        </w:rPr>
      </w:pPr>
    </w:p>
    <w:p w:rsidR="005A0A87" w:rsidRPr="005C5A47" w:rsidRDefault="005A0A87" w:rsidP="00132CFE">
      <w:pPr>
        <w:shd w:val="clear" w:color="auto" w:fill="FFFFFF"/>
        <w:spacing w:after="0"/>
        <w:ind w:left="720"/>
        <w:rPr>
          <w:rFonts w:ascii="Times New Roman" w:hAnsi="Times New Roman" w:cs="Times New Roman"/>
          <w:b/>
          <w:sz w:val="24"/>
          <w:szCs w:val="24"/>
          <w:lang w:val="ro-RO"/>
        </w:rPr>
      </w:pPr>
    </w:p>
    <w:p w:rsidR="005A0A87" w:rsidRPr="005C5A47" w:rsidRDefault="005A0A87" w:rsidP="00132CFE">
      <w:pPr>
        <w:shd w:val="clear" w:color="auto" w:fill="FFFFFF"/>
        <w:spacing w:after="0"/>
        <w:ind w:left="720"/>
        <w:rPr>
          <w:rFonts w:ascii="Times New Roman" w:hAnsi="Times New Roman" w:cs="Times New Roman"/>
          <w:b/>
          <w:sz w:val="24"/>
          <w:szCs w:val="24"/>
          <w:lang w:val="ro-RO"/>
        </w:rPr>
      </w:pPr>
    </w:p>
    <w:p w:rsidR="005A0A87" w:rsidRPr="005C5A47" w:rsidRDefault="005A0A87" w:rsidP="00132CFE">
      <w:pPr>
        <w:shd w:val="clear" w:color="auto" w:fill="FFFFFF"/>
        <w:spacing w:after="0"/>
        <w:ind w:left="720"/>
        <w:rPr>
          <w:rFonts w:ascii="Times New Roman" w:hAnsi="Times New Roman" w:cs="Times New Roman"/>
          <w:b/>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r w:rsidRPr="005C5A47">
        <w:rPr>
          <w:rFonts w:ascii="Times New Roman" w:hAnsi="Times New Roman" w:cs="Times New Roman"/>
          <w:b/>
          <w:color w:val="943634"/>
          <w:sz w:val="24"/>
          <w:szCs w:val="24"/>
          <w:lang w:val="ro-RO"/>
        </w:rPr>
        <w:t>PARTEA 1</w:t>
      </w: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r w:rsidRPr="005C5A47">
        <w:rPr>
          <w:rFonts w:ascii="Times New Roman" w:hAnsi="Times New Roman" w:cs="Times New Roman"/>
          <w:b/>
          <w:color w:val="943634"/>
          <w:sz w:val="24"/>
          <w:szCs w:val="24"/>
          <w:lang w:val="ro-RO"/>
        </w:rPr>
        <w:t>A FI AVOCAT</w:t>
      </w: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24"/>
          <w:szCs w:val="24"/>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48"/>
          <w:szCs w:val="48"/>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48"/>
          <w:szCs w:val="48"/>
          <w:lang w:val="ro-RO"/>
        </w:rPr>
      </w:pPr>
      <w:r w:rsidRPr="005C5A47">
        <w:rPr>
          <w:rFonts w:ascii="Times New Roman" w:hAnsi="Times New Roman" w:cs="Times New Roman"/>
          <w:b/>
          <w:color w:val="943634"/>
          <w:sz w:val="48"/>
          <w:szCs w:val="48"/>
          <w:lang w:val="ro-RO"/>
        </w:rPr>
        <w:t>#1</w:t>
      </w:r>
    </w:p>
    <w:p w:rsidR="005A0A87" w:rsidRPr="005C5A47" w:rsidRDefault="005A0A87" w:rsidP="00132CFE">
      <w:pPr>
        <w:shd w:val="clear" w:color="auto" w:fill="FFFFFF"/>
        <w:spacing w:after="0"/>
        <w:ind w:left="720"/>
        <w:rPr>
          <w:rFonts w:ascii="Times New Roman" w:hAnsi="Times New Roman" w:cs="Times New Roman"/>
          <w:b/>
          <w:color w:val="943634"/>
          <w:sz w:val="48"/>
          <w:szCs w:val="48"/>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48"/>
          <w:szCs w:val="48"/>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48"/>
          <w:szCs w:val="48"/>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48"/>
          <w:szCs w:val="48"/>
          <w:lang w:val="ro-RO"/>
        </w:rPr>
      </w:pPr>
    </w:p>
    <w:p w:rsidR="005A0A87" w:rsidRPr="005C5A47" w:rsidRDefault="005A0A87" w:rsidP="00132CFE">
      <w:pPr>
        <w:shd w:val="clear" w:color="auto" w:fill="FFFFFF"/>
        <w:spacing w:after="0"/>
        <w:ind w:left="720"/>
        <w:rPr>
          <w:rFonts w:ascii="Times New Roman" w:hAnsi="Times New Roman" w:cs="Times New Roman"/>
          <w:b/>
          <w:color w:val="943634"/>
          <w:sz w:val="48"/>
          <w:szCs w:val="48"/>
          <w:lang w:val="ro-RO"/>
        </w:rPr>
      </w:pPr>
    </w:p>
    <w:p w:rsidR="005A0A87" w:rsidRPr="005C5A47" w:rsidRDefault="005A0A87" w:rsidP="00CD30E1">
      <w:p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Există o condiție fund</w:t>
      </w:r>
      <w:r>
        <w:rPr>
          <w:rFonts w:ascii="Times New Roman" w:hAnsi="Times New Roman" w:cs="Times New Roman"/>
          <w:sz w:val="24"/>
          <w:szCs w:val="24"/>
          <w:lang w:val="ro-RO"/>
        </w:rPr>
        <w:t>amentală ce trebuie îndeplinită</w:t>
      </w:r>
      <w:r w:rsidRPr="005C5A47">
        <w:rPr>
          <w:rFonts w:ascii="Times New Roman" w:hAnsi="Times New Roman" w:cs="Times New Roman"/>
          <w:sz w:val="24"/>
          <w:szCs w:val="24"/>
          <w:lang w:val="ro-RO"/>
        </w:rPr>
        <w:t xml:space="preserve"> înai</w:t>
      </w:r>
      <w:r>
        <w:rPr>
          <w:rFonts w:ascii="Times New Roman" w:hAnsi="Times New Roman" w:cs="Times New Roman"/>
          <w:sz w:val="24"/>
          <w:szCs w:val="24"/>
          <w:lang w:val="ro-RO"/>
        </w:rPr>
        <w:t>n</w:t>
      </w:r>
      <w:r w:rsidRPr="005C5A47">
        <w:rPr>
          <w:rFonts w:ascii="Times New Roman" w:hAnsi="Times New Roman" w:cs="Times New Roman"/>
          <w:sz w:val="24"/>
          <w:szCs w:val="24"/>
          <w:lang w:val="ro-RO"/>
        </w:rPr>
        <w:t xml:space="preserve">te ca o persoană să </w:t>
      </w:r>
      <w:r>
        <w:rPr>
          <w:rFonts w:ascii="Times New Roman" w:hAnsi="Times New Roman" w:cs="Times New Roman"/>
          <w:sz w:val="24"/>
          <w:szCs w:val="24"/>
          <w:lang w:val="ro-RO"/>
        </w:rPr>
        <w:t>poată beneficia</w:t>
      </w:r>
      <w:r w:rsidRPr="005C5A47">
        <w:rPr>
          <w:rFonts w:ascii="Times New Roman" w:hAnsi="Times New Roman" w:cs="Times New Roman"/>
          <w:sz w:val="24"/>
          <w:szCs w:val="24"/>
          <w:lang w:val="ro-RO"/>
        </w:rPr>
        <w:t xml:space="preserve"> de Directivele mai sus amintite: acea persoană trebuie să fie avocat. Această condiție este comună, aplicându-se atât în cazul Directivei Serviciilor cât și în cazul Directivei Stabilirii (Directivele privind avocații), și la fel este și definiția termenul</w:t>
      </w:r>
      <w:r>
        <w:rPr>
          <w:rFonts w:ascii="Times New Roman" w:hAnsi="Times New Roman" w:cs="Times New Roman"/>
          <w:sz w:val="24"/>
          <w:szCs w:val="24"/>
          <w:lang w:val="ro-RO"/>
        </w:rPr>
        <w:t>ui</w:t>
      </w:r>
      <w:r w:rsidRPr="005C5A47">
        <w:rPr>
          <w:rFonts w:ascii="Times New Roman" w:hAnsi="Times New Roman" w:cs="Times New Roman"/>
          <w:sz w:val="24"/>
          <w:szCs w:val="24"/>
          <w:lang w:val="ro-RO"/>
        </w:rPr>
        <w:t xml:space="preserve"> de “avocat”, prezentată în secțiunea următoare. </w:t>
      </w:r>
    </w:p>
    <w:p w:rsidR="005A0A87" w:rsidRPr="005C5A47" w:rsidRDefault="005A0A87" w:rsidP="00CD30E1">
      <w:pPr>
        <w:shd w:val="clear" w:color="auto" w:fill="FFFFFF"/>
        <w:spacing w:after="0"/>
        <w:jc w:val="both"/>
        <w:rPr>
          <w:rFonts w:ascii="Times New Roman" w:hAnsi="Times New Roman" w:cs="Times New Roman"/>
          <w:sz w:val="24"/>
          <w:szCs w:val="24"/>
          <w:lang w:val="ro-RO"/>
        </w:rPr>
      </w:pPr>
    </w:p>
    <w:p w:rsidR="005A0A87" w:rsidRPr="005C5A47" w:rsidRDefault="005A0A87" w:rsidP="00CD30E1">
      <w:pPr>
        <w:shd w:val="clear" w:color="auto" w:fill="FFFFFF"/>
        <w:tabs>
          <w:tab w:val="left" w:pos="3240"/>
        </w:tabs>
        <w:spacing w:after="0"/>
        <w:jc w:val="both"/>
        <w:rPr>
          <w:rFonts w:ascii="Times New Roman" w:hAnsi="Times New Roman" w:cs="Times New Roman"/>
          <w:b/>
          <w:color w:val="943634"/>
          <w:sz w:val="24"/>
          <w:szCs w:val="24"/>
          <w:lang w:val="ro-RO"/>
        </w:rPr>
      </w:pPr>
      <w:r w:rsidRPr="005C5A47">
        <w:rPr>
          <w:rFonts w:ascii="Times New Roman" w:hAnsi="Times New Roman" w:cs="Times New Roman"/>
          <w:b/>
          <w:color w:val="943634"/>
          <w:sz w:val="24"/>
          <w:szCs w:val="24"/>
          <w:lang w:val="ro-RO"/>
        </w:rPr>
        <w:t>Cine este avocat?</w:t>
      </w:r>
      <w:r w:rsidRPr="005C5A47">
        <w:rPr>
          <w:rFonts w:ascii="Times New Roman" w:hAnsi="Times New Roman" w:cs="Times New Roman"/>
          <w:b/>
          <w:color w:val="943634"/>
          <w:sz w:val="24"/>
          <w:szCs w:val="24"/>
          <w:lang w:val="ro-RO"/>
        </w:rPr>
        <w:tab/>
      </w:r>
    </w:p>
    <w:p w:rsidR="005A0A87" w:rsidRPr="005C5A47" w:rsidRDefault="005A0A87" w:rsidP="00CD30E1">
      <w:pPr>
        <w:shd w:val="clear" w:color="auto" w:fill="FFFFFF"/>
        <w:tabs>
          <w:tab w:val="left" w:pos="3240"/>
        </w:tabs>
        <w:spacing w:after="0"/>
        <w:jc w:val="both"/>
        <w:rPr>
          <w:rFonts w:ascii="Times New Roman" w:hAnsi="Times New Roman" w:cs="Times New Roman"/>
          <w:b/>
          <w:color w:val="943634"/>
          <w:sz w:val="24"/>
          <w:szCs w:val="24"/>
          <w:lang w:val="ro-RO"/>
        </w:rPr>
      </w:pPr>
    </w:p>
    <w:p w:rsidR="005A0A87" w:rsidRPr="005C5A47" w:rsidRDefault="005A0A87" w:rsidP="00CD30E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Doar acele persoane care sun</w:t>
      </w:r>
      <w:r>
        <w:rPr>
          <w:rFonts w:ascii="Times New Roman" w:hAnsi="Times New Roman" w:cs="Times New Roman"/>
          <w:sz w:val="24"/>
          <w:szCs w:val="24"/>
          <w:lang w:val="ro-RO"/>
        </w:rPr>
        <w:t>t recunoscute de către Directive</w:t>
      </w:r>
      <w:r w:rsidRPr="005C5A47">
        <w:rPr>
          <w:rFonts w:ascii="Times New Roman" w:hAnsi="Times New Roman" w:cs="Times New Roman"/>
          <w:sz w:val="24"/>
          <w:szCs w:val="24"/>
          <w:lang w:val="ro-RO"/>
        </w:rPr>
        <w:t xml:space="preserve"> ca fiind avocați pot beneficia de prevederile privind libera circulație a avocaților în interiorul UE. Directiva Stabilirii definește un avocat, enumerând două condiții ce trebuie îndeplinite cumulativ: </w:t>
      </w:r>
    </w:p>
    <w:p w:rsidR="005A0A87" w:rsidRPr="005C5A47" w:rsidRDefault="005A0A87" w:rsidP="00CD30E1">
      <w:pPr>
        <w:pStyle w:val="ListParagraph"/>
        <w:numPr>
          <w:ilvl w:val="0"/>
          <w:numId w:val="2"/>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Persoana respectivă trebuie să fie cetățean al unui stat UE și</w:t>
      </w:r>
    </w:p>
    <w:p w:rsidR="005A0A87" w:rsidRPr="005C5A47" w:rsidRDefault="005A0A87" w:rsidP="00CD30E1">
      <w:pPr>
        <w:pStyle w:val="ListParagraph"/>
        <w:numPr>
          <w:ilvl w:val="0"/>
          <w:numId w:val="2"/>
        </w:num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Persoana respectivă trebuie să dețină unul dintre ti</w:t>
      </w:r>
      <w:r w:rsidRPr="005C5A47">
        <w:rPr>
          <w:rFonts w:ascii="Times New Roman" w:hAnsi="Times New Roman" w:cs="Times New Roman"/>
          <w:sz w:val="24"/>
          <w:szCs w:val="24"/>
          <w:lang w:val="ro-RO"/>
        </w:rPr>
        <w:t xml:space="preserve">tlurile profesionale enumerate în Directivă. </w:t>
      </w:r>
    </w:p>
    <w:p w:rsidR="005A0A87" w:rsidRPr="005C5A47" w:rsidRDefault="005A0A87" w:rsidP="00CD30E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8D7135">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În nici</w:t>
      </w:r>
      <w:r w:rsidRPr="005C5A47">
        <w:rPr>
          <w:rFonts w:ascii="Times New Roman" w:hAnsi="Times New Roman" w:cs="Times New Roman"/>
          <w:sz w:val="24"/>
          <w:szCs w:val="24"/>
          <w:lang w:val="ro-RO"/>
        </w:rPr>
        <w:t xml:space="preserve">una dintre Directive, termenul  de “avocat” nu este definit prin prisma domeniului sau a numărului </w:t>
      </w:r>
      <w:r>
        <w:rPr>
          <w:rFonts w:ascii="Times New Roman" w:hAnsi="Times New Roman" w:cs="Times New Roman"/>
          <w:sz w:val="24"/>
          <w:szCs w:val="24"/>
          <w:lang w:val="ro-RO"/>
        </w:rPr>
        <w:t xml:space="preserve">anilor </w:t>
      </w:r>
      <w:r w:rsidRPr="005C5A47">
        <w:rPr>
          <w:rFonts w:ascii="Times New Roman" w:hAnsi="Times New Roman" w:cs="Times New Roman"/>
          <w:sz w:val="24"/>
          <w:szCs w:val="24"/>
          <w:lang w:val="ro-RO"/>
        </w:rPr>
        <w:t xml:space="preserve">de practică și nici prin cea a calificărilor profesionale sau a numărului </w:t>
      </w:r>
      <w:r>
        <w:rPr>
          <w:rFonts w:ascii="Times New Roman" w:hAnsi="Times New Roman" w:cs="Times New Roman"/>
          <w:sz w:val="24"/>
          <w:szCs w:val="24"/>
          <w:lang w:val="ro-RO"/>
        </w:rPr>
        <w:t>anilor de studiu</w:t>
      </w:r>
      <w:r w:rsidRPr="005C5A47">
        <w:rPr>
          <w:rFonts w:ascii="Times New Roman" w:hAnsi="Times New Roman" w:cs="Times New Roman"/>
          <w:sz w:val="24"/>
          <w:szCs w:val="24"/>
          <w:lang w:val="ro-RO"/>
        </w:rPr>
        <w:t>, ci doar prin prisma deținerii, de către persoana în cauză</w:t>
      </w:r>
      <w:r>
        <w:rPr>
          <w:rFonts w:ascii="Times New Roman" w:hAnsi="Times New Roman" w:cs="Times New Roman"/>
          <w:sz w:val="24"/>
          <w:szCs w:val="24"/>
          <w:lang w:val="ro-RO"/>
        </w:rPr>
        <w:t>,</w:t>
      </w:r>
      <w:r w:rsidRPr="005C5A47">
        <w:rPr>
          <w:rFonts w:ascii="Times New Roman" w:hAnsi="Times New Roman" w:cs="Times New Roman"/>
          <w:sz w:val="24"/>
          <w:szCs w:val="24"/>
          <w:lang w:val="ro-RO"/>
        </w:rPr>
        <w:t xml:space="preserve"> a unuia dintre titlurile profesionale enumerate în Directiva Stabilirii. Aceste titluri se referă la avocații pe deplin cali</w:t>
      </w:r>
      <w:r>
        <w:rPr>
          <w:rFonts w:ascii="Times New Roman" w:hAnsi="Times New Roman" w:cs="Times New Roman"/>
          <w:sz w:val="24"/>
          <w:szCs w:val="24"/>
          <w:lang w:val="ro-RO"/>
        </w:rPr>
        <w:t>f</w:t>
      </w:r>
      <w:r w:rsidRPr="005C5A47">
        <w:rPr>
          <w:rFonts w:ascii="Times New Roman" w:hAnsi="Times New Roman" w:cs="Times New Roman"/>
          <w:sz w:val="24"/>
          <w:szCs w:val="24"/>
          <w:lang w:val="ro-RO"/>
        </w:rPr>
        <w:t>icați. Orice avocat pe deplin calificat care deține un astfel de titlu și este cetățean al unui stat membru</w:t>
      </w:r>
      <w:r>
        <w:rPr>
          <w:rFonts w:ascii="Times New Roman" w:hAnsi="Times New Roman" w:cs="Times New Roman"/>
          <w:sz w:val="24"/>
          <w:szCs w:val="24"/>
          <w:lang w:val="ro-RO"/>
        </w:rPr>
        <w:t xml:space="preserve"> UE</w:t>
      </w:r>
      <w:r w:rsidRPr="005C5A47">
        <w:rPr>
          <w:rFonts w:ascii="Times New Roman" w:hAnsi="Times New Roman" w:cs="Times New Roman"/>
          <w:sz w:val="24"/>
          <w:szCs w:val="24"/>
          <w:lang w:val="ro-RO"/>
        </w:rPr>
        <w:t xml:space="preserve">, are dreptul să </w:t>
      </w:r>
      <w:r>
        <w:rPr>
          <w:rFonts w:ascii="Times New Roman" w:hAnsi="Times New Roman" w:cs="Times New Roman"/>
          <w:sz w:val="24"/>
          <w:szCs w:val="24"/>
          <w:lang w:val="ro-RO"/>
        </w:rPr>
        <w:t>beneficieze</w:t>
      </w:r>
      <w:r w:rsidRPr="005C5A47">
        <w:rPr>
          <w:rFonts w:ascii="Times New Roman" w:hAnsi="Times New Roman" w:cs="Times New Roman"/>
          <w:sz w:val="24"/>
          <w:szCs w:val="24"/>
          <w:lang w:val="ro-RO"/>
        </w:rPr>
        <w:t xml:space="preserve"> de ambele Directive privind avocații. </w:t>
      </w:r>
    </w:p>
    <w:p w:rsidR="005A0A87" w:rsidRPr="005C5A47" w:rsidRDefault="005A0A87" w:rsidP="00CD30E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8D7135">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Regimul avocaților pe deplin calificați, care dețin un titlu profesional menționat în Directiva Stabilirii și în Directiva Serviciilor, este diferit de regimurile majorității dacă nu chiar de regimurile tuturor celorlalte profesii liberale. În celelalte profesii liberale, posibilitatea de a activa dincolo de granițe derivă dintr-un parcurs educațional de calificare recunoscut reciproc, în vreme ce, în cazul profesiei juridice, această posibilitate izvorăște exclusiv  din obținerea unui titlu profesional, prin orice mijloace recunoscute la nivel național. Pa</w:t>
      </w:r>
      <w:r>
        <w:rPr>
          <w:rFonts w:ascii="Times New Roman" w:hAnsi="Times New Roman" w:cs="Times New Roman"/>
          <w:sz w:val="24"/>
          <w:szCs w:val="24"/>
          <w:lang w:val="ro-RO"/>
        </w:rPr>
        <w:t xml:space="preserve">rcursurile de calificare pentru </w:t>
      </w:r>
      <w:r w:rsidRPr="005C5A47">
        <w:rPr>
          <w:rFonts w:ascii="Times New Roman" w:hAnsi="Times New Roman" w:cs="Times New Roman"/>
          <w:sz w:val="24"/>
          <w:szCs w:val="24"/>
          <w:lang w:val="ro-RO"/>
        </w:rPr>
        <w:t xml:space="preserve">avocați diferă destul de mult de la un stat membru la altul, cu </w:t>
      </w:r>
      <w:r>
        <w:rPr>
          <w:rFonts w:ascii="Times New Roman" w:hAnsi="Times New Roman" w:cs="Times New Roman"/>
          <w:sz w:val="24"/>
          <w:szCs w:val="24"/>
          <w:lang w:val="ro-RO"/>
        </w:rPr>
        <w:t>priorități</w:t>
      </w:r>
      <w:r w:rsidRPr="005C5A47">
        <w:rPr>
          <w:rFonts w:ascii="Times New Roman" w:hAnsi="Times New Roman" w:cs="Times New Roman"/>
          <w:sz w:val="24"/>
          <w:szCs w:val="24"/>
          <w:lang w:val="ro-RO"/>
        </w:rPr>
        <w:t xml:space="preserve"> diferite acordate (spre exemplu) pregătirii practice sau celei academice. Totuși, Directivele privind av</w:t>
      </w:r>
      <w:r>
        <w:rPr>
          <w:rFonts w:ascii="Times New Roman" w:hAnsi="Times New Roman" w:cs="Times New Roman"/>
          <w:sz w:val="24"/>
          <w:szCs w:val="24"/>
          <w:lang w:val="ro-RO"/>
        </w:rPr>
        <w:t>ocații suprascriu aceste difere</w:t>
      </w:r>
      <w:r w:rsidRPr="005C5A47">
        <w:rPr>
          <w:rFonts w:ascii="Times New Roman" w:hAnsi="Times New Roman" w:cs="Times New Roman"/>
          <w:sz w:val="24"/>
          <w:szCs w:val="24"/>
          <w:lang w:val="ro-RO"/>
        </w:rPr>
        <w:t xml:space="preserve">nțe, fiind bazate pe recunoașterea reciprocă a faptului că există, în fiecare stat membru, un parcurs adecvat de calificare pentru avocați și un nivel echivalent de protecție a consumatorilor. </w:t>
      </w:r>
    </w:p>
    <w:p w:rsidR="005A0A87" w:rsidRPr="005C5A47" w:rsidRDefault="005A0A87" w:rsidP="00CD30E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D30E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 ceea ce privește titlurile profesionale recunoscute, Direc</w:t>
      </w:r>
      <w:r>
        <w:rPr>
          <w:rFonts w:ascii="Times New Roman" w:hAnsi="Times New Roman" w:cs="Times New Roman"/>
          <w:sz w:val="24"/>
          <w:szCs w:val="24"/>
          <w:lang w:val="ro-RO"/>
        </w:rPr>
        <w:t xml:space="preserve">tivele privind avocații afirmă </w:t>
      </w:r>
      <w:r w:rsidRPr="005C5A47">
        <w:rPr>
          <w:rFonts w:ascii="Times New Roman" w:hAnsi="Times New Roman" w:cs="Times New Roman"/>
          <w:sz w:val="24"/>
          <w:szCs w:val="24"/>
          <w:lang w:val="ro-RO"/>
        </w:rPr>
        <w:t xml:space="preserve">(în Articolul 1 al ambelor Directive) că un avocat este o </w:t>
      </w:r>
      <w:r>
        <w:rPr>
          <w:rFonts w:ascii="Times New Roman" w:hAnsi="Times New Roman" w:cs="Times New Roman"/>
          <w:sz w:val="24"/>
          <w:szCs w:val="24"/>
          <w:lang w:val="ro-RO"/>
        </w:rPr>
        <w:t>persoană autorizată să își desfă</w:t>
      </w:r>
      <w:r w:rsidRPr="005C5A47">
        <w:rPr>
          <w:rFonts w:ascii="Times New Roman" w:hAnsi="Times New Roman" w:cs="Times New Roman"/>
          <w:sz w:val="24"/>
          <w:szCs w:val="24"/>
          <w:lang w:val="ro-RO"/>
        </w:rPr>
        <w:t>ș</w:t>
      </w:r>
      <w:r>
        <w:rPr>
          <w:rFonts w:ascii="Times New Roman" w:hAnsi="Times New Roman" w:cs="Times New Roman"/>
          <w:sz w:val="24"/>
          <w:szCs w:val="24"/>
          <w:lang w:val="ro-RO"/>
        </w:rPr>
        <w:t>oare</w:t>
      </w:r>
      <w:r w:rsidRPr="005C5A47">
        <w:rPr>
          <w:rFonts w:ascii="Times New Roman" w:hAnsi="Times New Roman" w:cs="Times New Roman"/>
          <w:sz w:val="24"/>
          <w:szCs w:val="24"/>
          <w:lang w:val="ro-RO"/>
        </w:rPr>
        <w:t xml:space="preserve"> activitățile profesionale sub unul dintre următoarele titluri profesionale:</w:t>
      </w:r>
    </w:p>
    <w:p w:rsidR="005A0A87" w:rsidRPr="005C5A47" w:rsidRDefault="005A0A87" w:rsidP="00CD30E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D30E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Belgia </w:t>
      </w:r>
      <w:r w:rsidRPr="005C5A47">
        <w:rPr>
          <w:rFonts w:ascii="Times New Roman" w:hAnsi="Times New Roman" w:cs="Times New Roman"/>
          <w:sz w:val="24"/>
          <w:szCs w:val="24"/>
          <w:lang w:val="ro-RO"/>
        </w:rPr>
        <w:tab/>
        <w:t>Avocat/ Advocaat/ Rechtsanwalt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31473C" w:rsidRDefault="005A0A87" w:rsidP="0031473C">
      <w:pPr>
        <w:pStyle w:val="HTMLPreformatted"/>
        <w:shd w:val="clear" w:color="auto" w:fill="FFFFFF"/>
        <w:tabs>
          <w:tab w:val="clear" w:pos="2748"/>
          <w:tab w:val="left" w:pos="3240"/>
        </w:tabs>
        <w:rPr>
          <w:rFonts w:ascii="Times New Roman" w:hAnsi="Times New Roman" w:cs="Times New Roman"/>
          <w:sz w:val="24"/>
          <w:szCs w:val="24"/>
          <w:lang w:val="ro-RO"/>
        </w:rPr>
      </w:pPr>
      <w:r w:rsidRPr="005C5A47">
        <w:rPr>
          <w:rFonts w:ascii="Times New Roman" w:hAnsi="Times New Roman" w:cs="Times New Roman"/>
          <w:sz w:val="24"/>
          <w:szCs w:val="24"/>
          <w:lang w:val="ro-RO"/>
        </w:rPr>
        <w:t>Bulgaria</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A</w:t>
      </w:r>
      <w:r w:rsidRPr="0031473C">
        <w:rPr>
          <w:rFonts w:ascii="Times New Roman" w:hAnsi="Times New Roman" w:cs="Times New Roman"/>
          <w:sz w:val="24"/>
          <w:szCs w:val="24"/>
          <w:lang w:val="ro-RO"/>
        </w:rPr>
        <w:t>двокат</w:t>
      </w:r>
    </w:p>
    <w:p w:rsidR="005A0A87" w:rsidRPr="005C5A47" w:rsidRDefault="005A0A87" w:rsidP="00DE3152">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Cehia </w:t>
      </w:r>
      <w:r w:rsidRPr="005C5A47">
        <w:rPr>
          <w:rFonts w:ascii="Times New Roman" w:hAnsi="Times New Roman" w:cs="Times New Roman"/>
          <w:sz w:val="24"/>
          <w:szCs w:val="24"/>
          <w:lang w:val="ro-RO"/>
        </w:rPr>
        <w:tab/>
        <w:t>Advokat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Croația </w:t>
      </w:r>
      <w:r w:rsidRPr="005C5A47">
        <w:rPr>
          <w:rFonts w:ascii="Times New Roman" w:hAnsi="Times New Roman" w:cs="Times New Roman"/>
          <w:sz w:val="24"/>
          <w:szCs w:val="24"/>
          <w:lang w:val="ro-RO"/>
        </w:rPr>
        <w:tab/>
        <w:t>Odvjetnik</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7826A8">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Danemarca </w:t>
      </w:r>
      <w:r w:rsidRPr="005C5A47">
        <w:rPr>
          <w:rFonts w:ascii="Times New Roman" w:hAnsi="Times New Roman" w:cs="Times New Roman"/>
          <w:sz w:val="24"/>
          <w:szCs w:val="24"/>
          <w:lang w:val="ro-RO"/>
        </w:rPr>
        <w:tab/>
        <w:t>Advokat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7826A8">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Germania</w:t>
      </w:r>
      <w:r w:rsidRPr="005C5A47">
        <w:rPr>
          <w:rFonts w:ascii="Times New Roman" w:hAnsi="Times New Roman" w:cs="Times New Roman"/>
          <w:sz w:val="24"/>
          <w:szCs w:val="24"/>
          <w:lang w:val="ro-RO"/>
        </w:rPr>
        <w:tab/>
        <w:t>Rechtsanwalt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Estonia </w:t>
      </w:r>
      <w:r w:rsidRPr="005C5A47">
        <w:rPr>
          <w:rFonts w:ascii="Times New Roman" w:hAnsi="Times New Roman" w:cs="Times New Roman"/>
          <w:sz w:val="24"/>
          <w:szCs w:val="24"/>
          <w:lang w:val="ro-RO"/>
        </w:rPr>
        <w:tab/>
        <w:t>Vandeadvokaat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31473C">
      <w:pPr>
        <w:shd w:val="clear" w:color="auto" w:fill="FFFFFF"/>
        <w:tabs>
          <w:tab w:val="left" w:pos="3240"/>
        </w:tabs>
        <w:spacing w:after="0"/>
        <w:rPr>
          <w:rFonts w:ascii="Times New Roman" w:hAnsi="Times New Roman" w:cs="Times New Roman"/>
          <w:i/>
          <w:sz w:val="24"/>
          <w:szCs w:val="24"/>
          <w:lang w:val="ro-RO"/>
        </w:rPr>
      </w:pPr>
      <w:r w:rsidRPr="005C5A47">
        <w:rPr>
          <w:rFonts w:ascii="Times New Roman" w:hAnsi="Times New Roman" w:cs="Times New Roman"/>
          <w:sz w:val="24"/>
          <w:szCs w:val="24"/>
          <w:lang w:val="ro-RO"/>
        </w:rPr>
        <w:t xml:space="preserve">Grecia </w:t>
      </w:r>
      <w:r w:rsidRPr="005C5A47">
        <w:rPr>
          <w:rFonts w:ascii="Times New Roman" w:hAnsi="Times New Roman" w:cs="Times New Roman"/>
          <w:sz w:val="24"/>
          <w:szCs w:val="24"/>
          <w:lang w:val="ro-RO"/>
        </w:rPr>
        <w:tab/>
      </w:r>
      <w:r w:rsidRPr="0031473C">
        <w:rPr>
          <w:rFonts w:ascii="Times New Roman" w:hAnsi="Times New Roman" w:cs="Times New Roman"/>
          <w:iCs/>
          <w:sz w:val="24"/>
          <w:szCs w:val="24"/>
          <w:lang w:val="ro-RO"/>
        </w:rPr>
        <w:t>δικηγόρος</w:t>
      </w:r>
    </w:p>
    <w:p w:rsidR="005A0A87" w:rsidRPr="005C5A47" w:rsidRDefault="005A0A87" w:rsidP="00DE3152">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Spania</w:t>
      </w:r>
      <w:r w:rsidRPr="005C5A47">
        <w:rPr>
          <w:rFonts w:ascii="Times New Roman" w:hAnsi="Times New Roman" w:cs="Times New Roman"/>
          <w:sz w:val="24"/>
          <w:szCs w:val="24"/>
          <w:lang w:val="ro-RO"/>
        </w:rPr>
        <w:tab/>
        <w:t>Abogado/ Advocat/Avogado/Abokatu</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Franța</w:t>
      </w:r>
      <w:r w:rsidRPr="005C5A47">
        <w:rPr>
          <w:rFonts w:ascii="Times New Roman" w:hAnsi="Times New Roman" w:cs="Times New Roman"/>
          <w:sz w:val="24"/>
          <w:szCs w:val="24"/>
          <w:lang w:val="ro-RO"/>
        </w:rPr>
        <w:tab/>
        <w:t>Avocat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Irlanda</w:t>
      </w:r>
      <w:r w:rsidRPr="005C5A47">
        <w:rPr>
          <w:rFonts w:ascii="Times New Roman" w:hAnsi="Times New Roman" w:cs="Times New Roman"/>
          <w:sz w:val="24"/>
          <w:szCs w:val="24"/>
          <w:lang w:val="ro-RO"/>
        </w:rPr>
        <w:tab/>
        <w:t>Barrister/ Solicitor</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Italia </w:t>
      </w:r>
      <w:r w:rsidRPr="005C5A47">
        <w:rPr>
          <w:rFonts w:ascii="Times New Roman" w:hAnsi="Times New Roman" w:cs="Times New Roman"/>
          <w:sz w:val="24"/>
          <w:szCs w:val="24"/>
          <w:lang w:val="ro-RO"/>
        </w:rPr>
        <w:tab/>
        <w:t>Avvocato</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31473C">
      <w:pPr>
        <w:shd w:val="clear" w:color="auto" w:fill="FFFFFF"/>
        <w:tabs>
          <w:tab w:val="left" w:pos="3240"/>
        </w:tabs>
        <w:spacing w:after="0"/>
        <w:rPr>
          <w:rFonts w:ascii="Times New Roman" w:hAnsi="Times New Roman" w:cs="Times New Roman"/>
          <w:i/>
          <w:sz w:val="24"/>
          <w:szCs w:val="24"/>
          <w:lang w:val="ro-RO"/>
        </w:rPr>
      </w:pPr>
      <w:r w:rsidRPr="005C5A47">
        <w:rPr>
          <w:rFonts w:ascii="Times New Roman" w:hAnsi="Times New Roman" w:cs="Times New Roman"/>
          <w:sz w:val="24"/>
          <w:szCs w:val="24"/>
          <w:lang w:val="ro-RO"/>
        </w:rPr>
        <w:t>Cipru</w:t>
      </w:r>
      <w:r w:rsidRPr="005C5A47">
        <w:rPr>
          <w:rFonts w:ascii="Times New Roman" w:hAnsi="Times New Roman" w:cs="Times New Roman"/>
          <w:sz w:val="24"/>
          <w:szCs w:val="24"/>
          <w:lang w:val="ro-RO"/>
        </w:rPr>
        <w:tab/>
      </w:r>
      <w:r w:rsidRPr="0031473C">
        <w:rPr>
          <w:rFonts w:ascii="Times New Roman" w:hAnsi="Times New Roman" w:cs="Times New Roman"/>
          <w:iCs/>
          <w:sz w:val="24"/>
          <w:szCs w:val="24"/>
          <w:lang w:val="ro-RO"/>
        </w:rPr>
        <w:t>δικηγόρος</w:t>
      </w:r>
    </w:p>
    <w:p w:rsidR="005A0A87" w:rsidRPr="005C5A47" w:rsidRDefault="005A0A87" w:rsidP="00DE3152">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Letonia </w:t>
      </w:r>
      <w:r w:rsidRPr="005C5A47">
        <w:rPr>
          <w:rFonts w:ascii="Times New Roman" w:hAnsi="Times New Roman" w:cs="Times New Roman"/>
          <w:sz w:val="24"/>
          <w:szCs w:val="24"/>
          <w:lang w:val="ro-RO"/>
        </w:rPr>
        <w:tab/>
        <w:t>Zverinats advokats</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Lituania </w:t>
      </w:r>
      <w:r w:rsidRPr="005C5A47">
        <w:rPr>
          <w:rFonts w:ascii="Times New Roman" w:hAnsi="Times New Roman" w:cs="Times New Roman"/>
          <w:sz w:val="24"/>
          <w:szCs w:val="24"/>
          <w:lang w:val="ro-RO"/>
        </w:rPr>
        <w:tab/>
        <w:t>Advokatas</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vertAlign w:val="superscript"/>
          <w:lang w:val="ro-RO"/>
        </w:rPr>
      </w:pPr>
      <w:r w:rsidRPr="005C5A47">
        <w:rPr>
          <w:rFonts w:ascii="Times New Roman" w:hAnsi="Times New Roman" w:cs="Times New Roman"/>
          <w:sz w:val="24"/>
          <w:szCs w:val="24"/>
          <w:lang w:val="ro-RO"/>
        </w:rPr>
        <w:t xml:space="preserve">Luxemburg </w:t>
      </w:r>
      <w:r w:rsidRPr="005C5A47">
        <w:rPr>
          <w:rFonts w:ascii="Times New Roman" w:hAnsi="Times New Roman" w:cs="Times New Roman"/>
          <w:sz w:val="24"/>
          <w:szCs w:val="24"/>
          <w:lang w:val="ro-RO"/>
        </w:rPr>
        <w:tab/>
        <w:t>Advocat</w:t>
      </w:r>
      <w:r w:rsidRPr="005C5A47">
        <w:rPr>
          <w:rFonts w:ascii="Times New Roman" w:hAnsi="Times New Roman" w:cs="Times New Roman"/>
          <w:sz w:val="24"/>
          <w:szCs w:val="24"/>
          <w:vertAlign w:val="superscript"/>
          <w:lang w:val="ro-RO"/>
        </w:rPr>
        <w:t>1</w:t>
      </w:r>
    </w:p>
    <w:p w:rsidR="005A0A87" w:rsidRPr="005C5A47" w:rsidRDefault="005A0A87" w:rsidP="00DE3152">
      <w:pPr>
        <w:shd w:val="clear" w:color="auto" w:fill="FFFFFF"/>
        <w:tabs>
          <w:tab w:val="left" w:pos="3240"/>
        </w:tabs>
        <w:spacing w:after="0"/>
        <w:rPr>
          <w:rFonts w:ascii="Times New Roman" w:hAnsi="Times New Roman" w:cs="Times New Roman"/>
          <w:sz w:val="24"/>
          <w:szCs w:val="24"/>
          <w:vertAlign w:val="superscript"/>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Ungaria </w:t>
      </w:r>
      <w:r w:rsidRPr="005C5A47">
        <w:rPr>
          <w:rFonts w:ascii="Times New Roman" w:hAnsi="Times New Roman" w:cs="Times New Roman"/>
          <w:sz w:val="24"/>
          <w:szCs w:val="24"/>
          <w:lang w:val="ro-RO"/>
        </w:rPr>
        <w:tab/>
        <w:t>Ugyved</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Malta</w:t>
      </w:r>
      <w:r w:rsidRPr="005C5A47">
        <w:rPr>
          <w:rFonts w:ascii="Times New Roman" w:hAnsi="Times New Roman" w:cs="Times New Roman"/>
          <w:sz w:val="24"/>
          <w:szCs w:val="24"/>
          <w:lang w:val="ro-RO"/>
        </w:rPr>
        <w:tab/>
        <w:t>Avukat / Prokuratur Legali</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Olanda </w:t>
      </w:r>
      <w:r w:rsidRPr="005C5A47">
        <w:rPr>
          <w:rFonts w:ascii="Times New Roman" w:hAnsi="Times New Roman" w:cs="Times New Roman"/>
          <w:sz w:val="24"/>
          <w:szCs w:val="24"/>
          <w:lang w:val="ro-RO"/>
        </w:rPr>
        <w:tab/>
        <w:t>Avocaat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_________</w:t>
      </w:r>
    </w:p>
    <w:p w:rsidR="005A0A87" w:rsidRPr="005C5A47" w:rsidRDefault="005A0A87" w:rsidP="008D7135">
      <w:pPr>
        <w:numPr>
          <w:ilvl w:val="0"/>
          <w:numId w:val="28"/>
        </w:numPr>
        <w:shd w:val="clear" w:color="auto" w:fill="FFFFFF"/>
        <w:tabs>
          <w:tab w:val="left" w:pos="3240"/>
        </w:tabs>
        <w:spacing w:after="0"/>
        <w:rPr>
          <w:rFonts w:ascii="Times New Roman" w:hAnsi="Times New Roman" w:cs="Times New Roman"/>
          <w:i/>
          <w:sz w:val="20"/>
          <w:szCs w:val="20"/>
          <w:lang w:val="ro-RO"/>
        </w:rPr>
      </w:pPr>
      <w:r w:rsidRPr="005C5A47">
        <w:rPr>
          <w:rFonts w:ascii="Times New Roman" w:hAnsi="Times New Roman" w:cs="Times New Roman"/>
          <w:i/>
          <w:sz w:val="20"/>
          <w:szCs w:val="20"/>
          <w:lang w:val="ro-RO"/>
        </w:rPr>
        <w:t xml:space="preserve">În </w:t>
      </w:r>
      <w:r>
        <w:rPr>
          <w:rFonts w:ascii="Times New Roman" w:hAnsi="Times New Roman" w:cs="Times New Roman"/>
          <w:i/>
          <w:sz w:val="20"/>
          <w:szCs w:val="20"/>
          <w:lang w:val="ro-RO"/>
        </w:rPr>
        <w:t>ciuda</w:t>
      </w:r>
      <w:r w:rsidRPr="005C5A47">
        <w:rPr>
          <w:rFonts w:ascii="Times New Roman" w:hAnsi="Times New Roman" w:cs="Times New Roman"/>
          <w:i/>
          <w:sz w:val="20"/>
          <w:szCs w:val="20"/>
          <w:lang w:val="ro-RO"/>
        </w:rPr>
        <w:t xml:space="preserve"> formulărilor din Directive</w:t>
      </w:r>
      <w:r>
        <w:rPr>
          <w:rFonts w:ascii="Times New Roman" w:hAnsi="Times New Roman" w:cs="Times New Roman"/>
          <w:i/>
          <w:sz w:val="20"/>
          <w:szCs w:val="20"/>
          <w:lang w:val="ro-RO"/>
        </w:rPr>
        <w:t>,</w:t>
      </w:r>
      <w:r w:rsidRPr="005C5A47">
        <w:rPr>
          <w:rFonts w:ascii="Times New Roman" w:hAnsi="Times New Roman" w:cs="Times New Roman"/>
          <w:i/>
          <w:sz w:val="20"/>
          <w:szCs w:val="20"/>
          <w:lang w:val="ro-RO"/>
        </w:rPr>
        <w:t xml:space="preserve"> titlul efectiv luat în considerare în Luxemburg este “Avocat a la Cour” </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2563C6">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Austria  </w:t>
      </w:r>
      <w:r w:rsidRPr="005C5A47">
        <w:rPr>
          <w:rFonts w:ascii="Times New Roman" w:hAnsi="Times New Roman" w:cs="Times New Roman"/>
          <w:sz w:val="24"/>
          <w:szCs w:val="24"/>
          <w:lang w:val="ro-RO"/>
        </w:rPr>
        <w:tab/>
        <w:t>Rechtsanwalt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Polonia </w:t>
      </w:r>
      <w:r w:rsidRPr="005C5A47">
        <w:rPr>
          <w:rFonts w:ascii="Times New Roman" w:hAnsi="Times New Roman" w:cs="Times New Roman"/>
          <w:sz w:val="24"/>
          <w:szCs w:val="24"/>
          <w:lang w:val="ro-RO"/>
        </w:rPr>
        <w:tab/>
        <w:t>Adwokat/ Radca prawny</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Portugalia </w:t>
      </w:r>
      <w:r w:rsidRPr="005C5A47">
        <w:rPr>
          <w:rFonts w:ascii="Times New Roman" w:hAnsi="Times New Roman" w:cs="Times New Roman"/>
          <w:sz w:val="24"/>
          <w:szCs w:val="24"/>
          <w:lang w:val="ro-RO"/>
        </w:rPr>
        <w:tab/>
        <w:t>Advogado</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România </w:t>
      </w:r>
      <w:r w:rsidRPr="005C5A47">
        <w:rPr>
          <w:rFonts w:ascii="Times New Roman" w:hAnsi="Times New Roman" w:cs="Times New Roman"/>
          <w:sz w:val="24"/>
          <w:szCs w:val="24"/>
          <w:lang w:val="ro-RO"/>
        </w:rPr>
        <w:tab/>
        <w:t>Avocat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Slovenia </w:t>
      </w:r>
      <w:r w:rsidRPr="005C5A47">
        <w:rPr>
          <w:rFonts w:ascii="Times New Roman" w:hAnsi="Times New Roman" w:cs="Times New Roman"/>
          <w:sz w:val="24"/>
          <w:szCs w:val="24"/>
          <w:lang w:val="ro-RO"/>
        </w:rPr>
        <w:tab/>
        <w:t>Odvetnik / Odvetnica</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Slovacia </w:t>
      </w:r>
      <w:r w:rsidRPr="005C5A47">
        <w:rPr>
          <w:rFonts w:ascii="Times New Roman" w:hAnsi="Times New Roman" w:cs="Times New Roman"/>
          <w:sz w:val="24"/>
          <w:szCs w:val="24"/>
          <w:lang w:val="ro-RO"/>
        </w:rPr>
        <w:tab/>
        <w:t>Avocat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Finlanda </w:t>
      </w:r>
      <w:r w:rsidRPr="005C5A47">
        <w:rPr>
          <w:rFonts w:ascii="Times New Roman" w:hAnsi="Times New Roman" w:cs="Times New Roman"/>
          <w:sz w:val="24"/>
          <w:szCs w:val="24"/>
          <w:lang w:val="ro-RO"/>
        </w:rPr>
        <w:tab/>
        <w:t>Asianajaja / Advokat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Suedia </w:t>
      </w:r>
      <w:r w:rsidRPr="005C5A47">
        <w:rPr>
          <w:rFonts w:ascii="Times New Roman" w:hAnsi="Times New Roman" w:cs="Times New Roman"/>
          <w:sz w:val="24"/>
          <w:szCs w:val="24"/>
          <w:lang w:val="ro-RO"/>
        </w:rPr>
        <w:tab/>
        <w:t>Advokat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Regatul Unit </w:t>
      </w:r>
      <w:r w:rsidRPr="005C5A47">
        <w:rPr>
          <w:rFonts w:ascii="Times New Roman" w:hAnsi="Times New Roman" w:cs="Times New Roman"/>
          <w:sz w:val="24"/>
          <w:szCs w:val="24"/>
          <w:lang w:val="ro-RO"/>
        </w:rPr>
        <w:tab/>
        <w:t>Advocate/ Barrister/ Solicitor</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8D7135">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Prin decizia Comitetului Comun al Spațiului Economic European (</w:t>
      </w:r>
      <w:r w:rsidRPr="005C5A47">
        <w:rPr>
          <w:rFonts w:ascii="Times New Roman" w:hAnsi="Times New Roman" w:cs="Times New Roman"/>
          <w:i/>
          <w:sz w:val="24"/>
          <w:szCs w:val="24"/>
          <w:lang w:val="ro-RO"/>
        </w:rPr>
        <w:t>European Economic Erea - EEA</w:t>
      </w:r>
      <w:r w:rsidRPr="005C5A47">
        <w:rPr>
          <w:rFonts w:ascii="Times New Roman" w:hAnsi="Times New Roman" w:cs="Times New Roman"/>
          <w:sz w:val="24"/>
          <w:szCs w:val="24"/>
          <w:lang w:val="ro-RO"/>
        </w:rPr>
        <w:t>), Directivele privind avocații au fost încorporate în acquis-ul EEA, astfel că, avocații din Islanda, Norvegia și Li</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chtenstein, completează lista de mai sus după cum urmează: </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Islanda </w:t>
      </w:r>
      <w:r w:rsidRPr="005C5A47">
        <w:rPr>
          <w:rFonts w:ascii="Times New Roman" w:hAnsi="Times New Roman" w:cs="Times New Roman"/>
          <w:sz w:val="24"/>
          <w:szCs w:val="24"/>
          <w:lang w:val="ro-RO"/>
        </w:rPr>
        <w:tab/>
        <w:t>Logmadur</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Norvegia </w:t>
      </w:r>
      <w:r w:rsidRPr="005C5A47">
        <w:rPr>
          <w:rFonts w:ascii="Times New Roman" w:hAnsi="Times New Roman" w:cs="Times New Roman"/>
          <w:sz w:val="24"/>
          <w:szCs w:val="24"/>
          <w:lang w:val="ro-RO"/>
        </w:rPr>
        <w:tab/>
        <w:t>Advokat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9A1B80">
      <w:pPr>
        <w:shd w:val="clear" w:color="auto" w:fill="FFFFFF"/>
        <w:tabs>
          <w:tab w:val="left" w:pos="3240"/>
        </w:tabs>
        <w:spacing w:after="0"/>
        <w:rPr>
          <w:rFonts w:ascii="Times New Roman" w:hAnsi="Times New Roman" w:cs="Times New Roman"/>
          <w:sz w:val="24"/>
          <w:szCs w:val="24"/>
          <w:lang w:val="ro-RO"/>
        </w:rPr>
      </w:pPr>
      <w:r>
        <w:rPr>
          <w:rFonts w:ascii="Times New Roman" w:hAnsi="Times New Roman" w:cs="Times New Roman"/>
          <w:sz w:val="24"/>
          <w:szCs w:val="24"/>
          <w:lang w:val="ro-RO"/>
        </w:rPr>
        <w:t>Liec</w:t>
      </w:r>
      <w:r w:rsidRPr="005C5A47">
        <w:rPr>
          <w:rFonts w:ascii="Times New Roman" w:hAnsi="Times New Roman" w:cs="Times New Roman"/>
          <w:sz w:val="24"/>
          <w:szCs w:val="24"/>
          <w:lang w:val="ro-RO"/>
        </w:rPr>
        <w:t>htenstein</w:t>
      </w:r>
      <w:r w:rsidRPr="005C5A47">
        <w:rPr>
          <w:rFonts w:ascii="Times New Roman" w:hAnsi="Times New Roman" w:cs="Times New Roman"/>
          <w:sz w:val="24"/>
          <w:szCs w:val="24"/>
          <w:lang w:val="ro-RO"/>
        </w:rPr>
        <w:tab/>
        <w:t>Rechtsanwalt</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31473C">
      <w:pPr>
        <w:shd w:val="clear" w:color="auto" w:fill="FFFFFF"/>
        <w:tabs>
          <w:tab w:val="left" w:pos="3240"/>
        </w:tabs>
        <w:spacing w:after="0"/>
        <w:rPr>
          <w:rFonts w:ascii="Times New Roman" w:hAnsi="Times New Roman" w:cs="Times New Roman"/>
          <w:sz w:val="24"/>
          <w:szCs w:val="24"/>
          <w:lang w:val="ro-RO"/>
        </w:rPr>
      </w:pPr>
      <w:r>
        <w:rPr>
          <w:rFonts w:ascii="Times New Roman" w:hAnsi="Times New Roman" w:cs="Times New Roman"/>
          <w:sz w:val="24"/>
          <w:szCs w:val="24"/>
          <w:lang w:val="ro-RO"/>
        </w:rPr>
        <w:t>În plus, în urma încheierii acor</w:t>
      </w:r>
      <w:r w:rsidRPr="005C5A47">
        <w:rPr>
          <w:rFonts w:ascii="Times New Roman" w:hAnsi="Times New Roman" w:cs="Times New Roman"/>
          <w:sz w:val="24"/>
          <w:szCs w:val="24"/>
          <w:lang w:val="ro-RO"/>
        </w:rPr>
        <w:t>dului bilateral Elveția</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 UE privind libera circulație a persoanelor, avocații e</w:t>
      </w:r>
      <w:r>
        <w:rPr>
          <w:rFonts w:ascii="Times New Roman" w:hAnsi="Times New Roman" w:cs="Times New Roman"/>
          <w:sz w:val="24"/>
          <w:szCs w:val="24"/>
          <w:lang w:val="ro-RO"/>
        </w:rPr>
        <w:t>l</w:t>
      </w:r>
      <w:r w:rsidRPr="005C5A47">
        <w:rPr>
          <w:rFonts w:ascii="Times New Roman" w:hAnsi="Times New Roman" w:cs="Times New Roman"/>
          <w:sz w:val="24"/>
          <w:szCs w:val="24"/>
          <w:lang w:val="ro-RO"/>
        </w:rPr>
        <w:t xml:space="preserve">vețieni sunt și ei îndreptățiți </w:t>
      </w:r>
      <w:r>
        <w:rPr>
          <w:rFonts w:ascii="Times New Roman" w:hAnsi="Times New Roman" w:cs="Times New Roman"/>
          <w:sz w:val="24"/>
          <w:szCs w:val="24"/>
          <w:lang w:val="ro-RO"/>
        </w:rPr>
        <w:t>să beneficieze</w:t>
      </w:r>
      <w:r w:rsidRPr="005C5A47">
        <w:rPr>
          <w:rFonts w:ascii="Times New Roman" w:hAnsi="Times New Roman" w:cs="Times New Roman"/>
          <w:sz w:val="24"/>
          <w:szCs w:val="24"/>
          <w:lang w:val="ro-RO"/>
        </w:rPr>
        <w:t xml:space="preserve"> de Directivele privind avocații. </w:t>
      </w:r>
    </w:p>
    <w:p w:rsidR="005A0A87" w:rsidRPr="005C5A47" w:rsidRDefault="005A0A87" w:rsidP="00DE3152">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9A1B80">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Elveția </w:t>
      </w:r>
      <w:r w:rsidRPr="005C5A47">
        <w:rPr>
          <w:rFonts w:ascii="Times New Roman" w:hAnsi="Times New Roman" w:cs="Times New Roman"/>
          <w:sz w:val="24"/>
          <w:szCs w:val="24"/>
          <w:lang w:val="ro-RO"/>
        </w:rPr>
        <w:tab/>
        <w:t xml:space="preserve">Avocat, Avocate / Anwalt, Anwaltin/ Rechtsanwalt, </w:t>
      </w:r>
      <w:r w:rsidRPr="005C5A47">
        <w:rPr>
          <w:rFonts w:ascii="Times New Roman" w:hAnsi="Times New Roman" w:cs="Times New Roman"/>
          <w:sz w:val="24"/>
          <w:szCs w:val="24"/>
          <w:lang w:val="ro-RO"/>
        </w:rPr>
        <w:tab/>
        <w:t xml:space="preserve">Rechtsanwaltin/ Fursprecher, Fursprecherin/ Avvocato. </w:t>
      </w:r>
    </w:p>
    <w:p w:rsidR="005A0A87" w:rsidRPr="005C5A47" w:rsidRDefault="005A0A87" w:rsidP="009A1B80">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9A1B80">
      <w:pPr>
        <w:shd w:val="clear" w:color="auto" w:fill="FFFFFF"/>
        <w:tabs>
          <w:tab w:val="left" w:pos="3240"/>
        </w:tabs>
        <w:spacing w:after="0"/>
        <w:rPr>
          <w:rFonts w:ascii="Times New Roman" w:hAnsi="Times New Roman" w:cs="Times New Roman"/>
          <w:b/>
          <w:color w:val="943634"/>
          <w:sz w:val="24"/>
          <w:szCs w:val="24"/>
          <w:lang w:val="ro-RO"/>
        </w:rPr>
      </w:pPr>
      <w:r w:rsidRPr="005C5A47">
        <w:rPr>
          <w:rFonts w:ascii="Times New Roman" w:hAnsi="Times New Roman" w:cs="Times New Roman"/>
          <w:b/>
          <w:color w:val="943634"/>
          <w:sz w:val="24"/>
          <w:szCs w:val="24"/>
          <w:lang w:val="ro-RO"/>
        </w:rPr>
        <w:t>Întrebări frecvente</w:t>
      </w:r>
    </w:p>
    <w:p w:rsidR="005A0A87" w:rsidRPr="005C5A47" w:rsidRDefault="005A0A87" w:rsidP="009A1B80">
      <w:pPr>
        <w:shd w:val="clear" w:color="auto" w:fill="FFFFFF"/>
        <w:tabs>
          <w:tab w:val="left" w:pos="3240"/>
        </w:tabs>
        <w:spacing w:after="0"/>
        <w:rPr>
          <w:rFonts w:ascii="Times New Roman" w:hAnsi="Times New Roman" w:cs="Times New Roman"/>
          <w:b/>
          <w:color w:val="943634"/>
          <w:sz w:val="24"/>
          <w:szCs w:val="24"/>
          <w:lang w:val="ro-RO"/>
        </w:rPr>
      </w:pPr>
    </w:p>
    <w:p w:rsidR="005A0A87" w:rsidRPr="005C5A47" w:rsidRDefault="005A0A87" w:rsidP="009A1B80">
      <w:pPr>
        <w:shd w:val="clear" w:color="auto" w:fill="FFFFFF"/>
        <w:tabs>
          <w:tab w:val="left" w:pos="3240"/>
        </w:tabs>
        <w:spacing w:after="0"/>
        <w:rPr>
          <w:rFonts w:ascii="Times New Roman" w:hAnsi="Times New Roman" w:cs="Times New Roman"/>
          <w:b/>
          <w:i/>
          <w:color w:val="943634"/>
          <w:sz w:val="24"/>
          <w:szCs w:val="24"/>
          <w:lang w:val="ro-RO"/>
        </w:rPr>
      </w:pPr>
      <w:r w:rsidRPr="005C5A47">
        <w:rPr>
          <w:rFonts w:ascii="Times New Roman" w:hAnsi="Times New Roman" w:cs="Times New Roman"/>
          <w:b/>
          <w:i/>
          <w:color w:val="943634"/>
          <w:sz w:val="24"/>
          <w:szCs w:val="24"/>
          <w:lang w:val="ro-RO"/>
        </w:rPr>
        <w:t>Cum pot afla dacă cine</w:t>
      </w:r>
      <w:r>
        <w:rPr>
          <w:rFonts w:ascii="Times New Roman" w:hAnsi="Times New Roman" w:cs="Times New Roman"/>
          <w:b/>
          <w:i/>
          <w:color w:val="943634"/>
          <w:sz w:val="24"/>
          <w:szCs w:val="24"/>
          <w:lang w:val="ro-RO"/>
        </w:rPr>
        <w:t>va este membru al unei profesii</w:t>
      </w:r>
      <w:r w:rsidRPr="005C5A47">
        <w:rPr>
          <w:rFonts w:ascii="Times New Roman" w:hAnsi="Times New Roman" w:cs="Times New Roman"/>
          <w:b/>
          <w:i/>
          <w:color w:val="943634"/>
          <w:sz w:val="24"/>
          <w:szCs w:val="24"/>
          <w:lang w:val="ro-RO"/>
        </w:rPr>
        <w:t xml:space="preserve"> recunoscut</w:t>
      </w:r>
      <w:r>
        <w:rPr>
          <w:rFonts w:ascii="Times New Roman" w:hAnsi="Times New Roman" w:cs="Times New Roman"/>
          <w:b/>
          <w:i/>
          <w:color w:val="943634"/>
          <w:sz w:val="24"/>
          <w:szCs w:val="24"/>
          <w:lang w:val="ro-RO"/>
        </w:rPr>
        <w:t>e</w:t>
      </w:r>
      <w:r w:rsidRPr="005C5A47">
        <w:rPr>
          <w:rFonts w:ascii="Times New Roman" w:hAnsi="Times New Roman" w:cs="Times New Roman"/>
          <w:b/>
          <w:i/>
          <w:color w:val="943634"/>
          <w:sz w:val="24"/>
          <w:szCs w:val="24"/>
          <w:lang w:val="ro-RO"/>
        </w:rPr>
        <w:t xml:space="preserve"> conform Directivelor privind avocații? </w:t>
      </w:r>
    </w:p>
    <w:p w:rsidR="005A0A87" w:rsidRPr="005C5A47" w:rsidRDefault="005A0A87" w:rsidP="009A1B80">
      <w:pPr>
        <w:shd w:val="clear" w:color="auto" w:fill="FFFFFF"/>
        <w:tabs>
          <w:tab w:val="left" w:pos="3240"/>
        </w:tabs>
        <w:spacing w:after="0"/>
        <w:rPr>
          <w:rFonts w:ascii="Times New Roman" w:hAnsi="Times New Roman" w:cs="Times New Roman"/>
          <w:b/>
          <w:i/>
          <w:color w:val="943634"/>
          <w:sz w:val="24"/>
          <w:szCs w:val="24"/>
          <w:lang w:val="ro-RO"/>
        </w:rPr>
      </w:pPr>
    </w:p>
    <w:p w:rsidR="005A0A87" w:rsidRPr="005C5A47" w:rsidRDefault="005A0A87" w:rsidP="009A1B80">
      <w:pPr>
        <w:shd w:val="clear" w:color="auto" w:fill="FFFFFF"/>
        <w:tabs>
          <w:tab w:val="left" w:pos="3240"/>
        </w:tabs>
        <w:spacing w:after="0"/>
        <w:rPr>
          <w:rFonts w:ascii="Times New Roman" w:hAnsi="Times New Roman" w:cs="Times New Roman"/>
          <w:sz w:val="24"/>
          <w:szCs w:val="24"/>
          <w:lang w:val="ro-RO"/>
        </w:rPr>
      </w:pPr>
      <w:r w:rsidRPr="005C5A47">
        <w:rPr>
          <w:rFonts w:ascii="Times New Roman" w:hAnsi="Times New Roman" w:cs="Times New Roman"/>
          <w:sz w:val="24"/>
          <w:szCs w:val="24"/>
          <w:lang w:val="ro-RO"/>
        </w:rPr>
        <w:t>Există mai multe modalități:</w:t>
      </w:r>
    </w:p>
    <w:p w:rsidR="005A0A87" w:rsidRPr="005C5A47" w:rsidRDefault="005A0A87" w:rsidP="0031473C">
      <w:pPr>
        <w:pStyle w:val="ListParagraph"/>
        <w:numPr>
          <w:ilvl w:val="0"/>
          <w:numId w:val="3"/>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Un avocat care dorește să se stabilească într-un alt stat membru, în baza Directivei Stabilirii, trebuie să prezinte, în orice situație,</w:t>
      </w:r>
      <w:r>
        <w:rPr>
          <w:rFonts w:ascii="Times New Roman" w:hAnsi="Times New Roman" w:cs="Times New Roman"/>
          <w:sz w:val="24"/>
          <w:szCs w:val="24"/>
          <w:lang w:val="ro-RO"/>
        </w:rPr>
        <w:t xml:space="preserve"> “un certificat</w:t>
      </w:r>
      <w:r w:rsidRPr="005C5A47">
        <w:rPr>
          <w:rFonts w:ascii="Times New Roman" w:hAnsi="Times New Roman" w:cs="Times New Roman"/>
          <w:sz w:val="24"/>
          <w:szCs w:val="24"/>
          <w:lang w:val="ro-RO"/>
        </w:rPr>
        <w:t xml:space="preserve"> care să îi ateste înregistrarea la autoritatea competentă din țara sa de origine”, conform Articolului </w:t>
      </w:r>
      <w:r>
        <w:rPr>
          <w:rFonts w:ascii="Times New Roman" w:hAnsi="Times New Roman" w:cs="Times New Roman"/>
          <w:sz w:val="24"/>
          <w:szCs w:val="24"/>
          <w:lang w:val="ro-RO"/>
        </w:rPr>
        <w:t>3 – vedeți detalii privind acest aspect</w:t>
      </w:r>
      <w:r w:rsidRPr="005C5A47">
        <w:rPr>
          <w:rFonts w:ascii="Times New Roman" w:hAnsi="Times New Roman" w:cs="Times New Roman"/>
          <w:sz w:val="24"/>
          <w:szCs w:val="24"/>
          <w:lang w:val="ro-RO"/>
        </w:rPr>
        <w:t xml:space="preserve"> mai jos. </w:t>
      </w:r>
    </w:p>
    <w:p w:rsidR="005A0A87" w:rsidRPr="005C5A47" w:rsidRDefault="005A0A87" w:rsidP="0031473C">
      <w:pPr>
        <w:pStyle w:val="ListParagraph"/>
        <w:numPr>
          <w:ilvl w:val="0"/>
          <w:numId w:val="3"/>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Autoritatea Competentă a Statului Membru Gazdă, îi poate solicita unui avocat care dorește să furnizeze servicii temporare în baza Directivei Serviciilor, să își demonstreze calificarea ca și avocat (Articolul 7.1.). </w:t>
      </w:r>
    </w:p>
    <w:p w:rsidR="005A0A87" w:rsidRPr="005C5A47" w:rsidRDefault="005A0A87" w:rsidP="0031473C">
      <w:pPr>
        <w:pStyle w:val="ListParagraph"/>
        <w:numPr>
          <w:ilvl w:val="0"/>
          <w:numId w:val="3"/>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Baroul din țara gazdă poate folosi Sistemul de Informații al Pieței Interne (</w:t>
      </w:r>
      <w:r w:rsidRPr="005C5A47">
        <w:rPr>
          <w:rFonts w:ascii="Times New Roman" w:hAnsi="Times New Roman" w:cs="Times New Roman"/>
          <w:color w:val="1F497D"/>
          <w:sz w:val="24"/>
          <w:szCs w:val="24"/>
          <w:u w:val="single"/>
          <w:lang w:val="ro-RO"/>
        </w:rPr>
        <w:t>IMI</w:t>
      </w:r>
      <w:r w:rsidRPr="005C5A47">
        <w:rPr>
          <w:rFonts w:ascii="Times New Roman" w:hAnsi="Times New Roman" w:cs="Times New Roman"/>
          <w:sz w:val="24"/>
          <w:szCs w:val="24"/>
          <w:lang w:val="ro-RO"/>
        </w:rPr>
        <w:t>) care le permite organizațiilor profesionale să solicite informații de la organizațiile omol</w:t>
      </w:r>
      <w:r>
        <w:rPr>
          <w:rFonts w:ascii="Times New Roman" w:hAnsi="Times New Roman" w:cs="Times New Roman"/>
          <w:sz w:val="24"/>
          <w:szCs w:val="24"/>
          <w:lang w:val="ro-RO"/>
        </w:rPr>
        <w:t>o</w:t>
      </w:r>
      <w:r w:rsidRPr="005C5A47">
        <w:rPr>
          <w:rFonts w:ascii="Times New Roman" w:hAnsi="Times New Roman" w:cs="Times New Roman"/>
          <w:sz w:val="24"/>
          <w:szCs w:val="24"/>
          <w:lang w:val="ro-RO"/>
        </w:rPr>
        <w:t>age din alte state membre.</w:t>
      </w:r>
    </w:p>
    <w:p w:rsidR="005A0A87" w:rsidRPr="005C5A47" w:rsidRDefault="005A0A87" w:rsidP="0031473C">
      <w:pPr>
        <w:pStyle w:val="ListParagraph"/>
        <w:numPr>
          <w:ilvl w:val="0"/>
          <w:numId w:val="3"/>
        </w:num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Cele mai multe B</w:t>
      </w:r>
      <w:r w:rsidRPr="005C5A47">
        <w:rPr>
          <w:rFonts w:ascii="Times New Roman" w:hAnsi="Times New Roman" w:cs="Times New Roman"/>
          <w:sz w:val="24"/>
          <w:szCs w:val="24"/>
          <w:lang w:val="ro-RO"/>
        </w:rPr>
        <w:t>arouri europene au directoare electronice în care apar toți membrii lor înregistrați și cele mai multe dintre aceste directoare</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 xml:space="preserve">sunt acum adunate într-un singur </w:t>
      </w:r>
      <w:r w:rsidRPr="005C5A47">
        <w:rPr>
          <w:rFonts w:ascii="Times New Roman" w:hAnsi="Times New Roman" w:cs="Times New Roman"/>
          <w:color w:val="365F91"/>
          <w:sz w:val="24"/>
          <w:szCs w:val="24"/>
          <w:u w:val="single"/>
          <w:lang w:val="ro-RO"/>
        </w:rPr>
        <w:t>director</w:t>
      </w:r>
      <w:r w:rsidRPr="005C5A47">
        <w:rPr>
          <w:rFonts w:ascii="Times New Roman" w:hAnsi="Times New Roman" w:cs="Times New Roman"/>
          <w:sz w:val="24"/>
          <w:szCs w:val="24"/>
          <w:lang w:val="ro-RO"/>
        </w:rPr>
        <w:t xml:space="preserve"> de tip “Find a Lawyer” – “</w:t>
      </w:r>
      <w:r w:rsidRPr="005C5A47">
        <w:rPr>
          <w:rFonts w:ascii="Times New Roman" w:hAnsi="Times New Roman" w:cs="Times New Roman"/>
          <w:i/>
          <w:sz w:val="24"/>
          <w:szCs w:val="24"/>
          <w:lang w:val="ro-RO"/>
        </w:rPr>
        <w:t>Găsește un avocat</w:t>
      </w:r>
      <w:r w:rsidRPr="005C5A47">
        <w:rPr>
          <w:rFonts w:ascii="Times New Roman" w:hAnsi="Times New Roman" w:cs="Times New Roman"/>
          <w:sz w:val="24"/>
          <w:szCs w:val="24"/>
          <w:lang w:val="ro-RO"/>
        </w:rPr>
        <w:t xml:space="preserve">” (în toate limbile oficiale ale UE), pe portalul e-Justice al Comisiei Europene. </w:t>
      </w:r>
    </w:p>
    <w:p w:rsidR="005A0A87" w:rsidRPr="005C5A47" w:rsidRDefault="005A0A87" w:rsidP="0031473C">
      <w:pPr>
        <w:pStyle w:val="ListParagraph"/>
        <w:numPr>
          <w:ilvl w:val="0"/>
          <w:numId w:val="3"/>
        </w:num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Av</w:t>
      </w:r>
      <w:r w:rsidRPr="005C5A47">
        <w:rPr>
          <w:rFonts w:ascii="Times New Roman" w:hAnsi="Times New Roman" w:cs="Times New Roman"/>
          <w:sz w:val="24"/>
          <w:szCs w:val="24"/>
          <w:lang w:val="ro-RO"/>
        </w:rPr>
        <w:t>ocatului i</w:t>
      </w:r>
      <w:r>
        <w:rPr>
          <w:rFonts w:ascii="Times New Roman" w:hAnsi="Times New Roman" w:cs="Times New Roman"/>
          <w:sz w:val="24"/>
          <w:szCs w:val="24"/>
          <w:lang w:val="ro-RO"/>
        </w:rPr>
        <w:t xml:space="preserve"> s</w:t>
      </w:r>
      <w:r w:rsidRPr="005C5A47">
        <w:rPr>
          <w:rFonts w:ascii="Times New Roman" w:hAnsi="Times New Roman" w:cs="Times New Roman"/>
          <w:sz w:val="24"/>
          <w:szCs w:val="24"/>
          <w:lang w:val="ro-RO"/>
        </w:rPr>
        <w:t>e poate cere să-și prezinte legitimația profesională de identificare. Nu toate autoritățile competente emit astfel de legitimații, dar există d</w:t>
      </w:r>
      <w:r>
        <w:rPr>
          <w:rFonts w:ascii="Times New Roman" w:hAnsi="Times New Roman" w:cs="Times New Roman"/>
          <w:sz w:val="24"/>
          <w:szCs w:val="24"/>
          <w:lang w:val="ro-RO"/>
        </w:rPr>
        <w:t>o</w:t>
      </w:r>
      <w:r w:rsidRPr="005C5A47">
        <w:rPr>
          <w:rFonts w:ascii="Times New Roman" w:hAnsi="Times New Roman" w:cs="Times New Roman"/>
          <w:sz w:val="24"/>
          <w:szCs w:val="24"/>
          <w:lang w:val="ro-RO"/>
        </w:rPr>
        <w:t>uă posibilități: autoritatea competentă națională îș</w:t>
      </w:r>
      <w:r>
        <w:rPr>
          <w:rFonts w:ascii="Times New Roman" w:hAnsi="Times New Roman" w:cs="Times New Roman"/>
          <w:sz w:val="24"/>
          <w:szCs w:val="24"/>
          <w:lang w:val="ro-RO"/>
        </w:rPr>
        <w:t>i poate emite propria legitimaț</w:t>
      </w:r>
      <w:r w:rsidRPr="005C5A47">
        <w:rPr>
          <w:rFonts w:ascii="Times New Roman" w:hAnsi="Times New Roman" w:cs="Times New Roman"/>
          <w:sz w:val="24"/>
          <w:szCs w:val="24"/>
          <w:lang w:val="ro-RO"/>
        </w:rPr>
        <w:t>ie profesională, iar CCBE are o le</w:t>
      </w:r>
      <w:r>
        <w:rPr>
          <w:rFonts w:ascii="Times New Roman" w:hAnsi="Times New Roman" w:cs="Times New Roman"/>
          <w:sz w:val="24"/>
          <w:szCs w:val="24"/>
          <w:lang w:val="ro-RO"/>
        </w:rPr>
        <w:t>gitimație profesională de identi</w:t>
      </w:r>
      <w:r w:rsidRPr="005C5A47">
        <w:rPr>
          <w:rFonts w:ascii="Times New Roman" w:hAnsi="Times New Roman" w:cs="Times New Roman"/>
          <w:sz w:val="24"/>
          <w:szCs w:val="24"/>
          <w:lang w:val="ro-RO"/>
        </w:rPr>
        <w:t>ficare la nivel UE, pe care avocații</w:t>
      </w:r>
      <w:r>
        <w:rPr>
          <w:rFonts w:ascii="Times New Roman" w:hAnsi="Times New Roman" w:cs="Times New Roman"/>
          <w:sz w:val="24"/>
          <w:szCs w:val="24"/>
          <w:lang w:val="ro-RO"/>
        </w:rPr>
        <w:t xml:space="preserve"> o pot obține de la auto</w:t>
      </w:r>
      <w:r w:rsidRPr="005C5A47">
        <w:rPr>
          <w:rFonts w:ascii="Times New Roman" w:hAnsi="Times New Roman" w:cs="Times New Roman"/>
          <w:sz w:val="24"/>
          <w:szCs w:val="24"/>
          <w:lang w:val="ro-RO"/>
        </w:rPr>
        <w:t>ritatea lor competent</w:t>
      </w:r>
      <w:r>
        <w:rPr>
          <w:rFonts w:ascii="Times New Roman" w:hAnsi="Times New Roman" w:cs="Times New Roman"/>
          <w:sz w:val="24"/>
          <w:szCs w:val="24"/>
          <w:lang w:val="ro-RO"/>
        </w:rPr>
        <w:t xml:space="preserve">ă națională. Un avocat poate deține </w:t>
      </w:r>
      <w:r w:rsidRPr="005C5A47">
        <w:rPr>
          <w:rFonts w:ascii="Times New Roman" w:hAnsi="Times New Roman" w:cs="Times New Roman"/>
          <w:sz w:val="24"/>
          <w:szCs w:val="24"/>
          <w:lang w:val="ro-RO"/>
        </w:rPr>
        <w:t xml:space="preserve">una sau ambele legitimații menționate mai sus. </w:t>
      </w:r>
    </w:p>
    <w:p w:rsidR="005A0A87" w:rsidRPr="005C5A47" w:rsidRDefault="005A0A87" w:rsidP="0031473C">
      <w:pPr>
        <w:pStyle w:val="ListParagraph"/>
        <w:numPr>
          <w:ilvl w:val="0"/>
          <w:numId w:val="3"/>
        </w:num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În mod e</w:t>
      </w:r>
      <w:r w:rsidRPr="005C5A47">
        <w:rPr>
          <w:rFonts w:ascii="Times New Roman" w:hAnsi="Times New Roman" w:cs="Times New Roman"/>
          <w:sz w:val="24"/>
          <w:szCs w:val="24"/>
          <w:lang w:val="ro-RO"/>
        </w:rPr>
        <w:t>vident, poate fi contactat Baroul din care avoc</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tul susține că ar face parte. Datele de contact ale Barourilor </w:t>
      </w:r>
      <w:r>
        <w:rPr>
          <w:rFonts w:ascii="Times New Roman" w:hAnsi="Times New Roman" w:cs="Times New Roman"/>
          <w:sz w:val="24"/>
          <w:szCs w:val="24"/>
          <w:lang w:val="ro-RO"/>
        </w:rPr>
        <w:t>impoertante</w:t>
      </w:r>
      <w:r w:rsidRPr="005C5A47">
        <w:rPr>
          <w:rFonts w:ascii="Times New Roman" w:hAnsi="Times New Roman" w:cs="Times New Roman"/>
          <w:sz w:val="24"/>
          <w:szCs w:val="24"/>
          <w:lang w:val="ro-RO"/>
        </w:rPr>
        <w:t xml:space="preserve"> pot fi obținute de la CCBE. </w:t>
      </w:r>
    </w:p>
    <w:p w:rsidR="005A0A87" w:rsidRPr="005C5A47" w:rsidRDefault="005A0A87" w:rsidP="0031473C">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1473C">
      <w:pPr>
        <w:shd w:val="clear" w:color="auto" w:fill="FFFFFF"/>
        <w:tabs>
          <w:tab w:val="left" w:pos="3240"/>
        </w:tabs>
        <w:spacing w:after="0"/>
        <w:jc w:val="both"/>
        <w:rPr>
          <w:rFonts w:ascii="Times New Roman" w:hAnsi="Times New Roman" w:cs="Times New Roman"/>
          <w:b/>
          <w:i/>
          <w:color w:val="943634"/>
          <w:sz w:val="24"/>
          <w:szCs w:val="24"/>
          <w:lang w:val="ro-RO"/>
        </w:rPr>
      </w:pPr>
      <w:r w:rsidRPr="005C5A47">
        <w:rPr>
          <w:rFonts w:ascii="Times New Roman" w:hAnsi="Times New Roman" w:cs="Times New Roman"/>
          <w:b/>
          <w:i/>
          <w:color w:val="943634"/>
          <w:sz w:val="24"/>
          <w:szCs w:val="24"/>
          <w:lang w:val="ro-RO"/>
        </w:rPr>
        <w:t>Dacă o pro</w:t>
      </w:r>
      <w:r>
        <w:rPr>
          <w:rFonts w:ascii="Times New Roman" w:hAnsi="Times New Roman" w:cs="Times New Roman"/>
          <w:b/>
          <w:i/>
          <w:color w:val="943634"/>
          <w:sz w:val="24"/>
          <w:szCs w:val="24"/>
          <w:lang w:val="ro-RO"/>
        </w:rPr>
        <w:t>fesie juridică nu este menționat</w:t>
      </w:r>
      <w:r w:rsidRPr="005C5A47">
        <w:rPr>
          <w:rFonts w:ascii="Times New Roman" w:hAnsi="Times New Roman" w:cs="Times New Roman"/>
          <w:b/>
          <w:i/>
          <w:color w:val="943634"/>
          <w:sz w:val="24"/>
          <w:szCs w:val="24"/>
          <w:lang w:val="ro-RO"/>
        </w:rPr>
        <w:t xml:space="preserve">ă în Directivele privind avocații, există vreo soluție?  </w:t>
      </w:r>
    </w:p>
    <w:p w:rsidR="005A0A87" w:rsidRPr="005C5A47" w:rsidRDefault="005A0A87" w:rsidP="0031473C">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1473C">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Dacă o profesie juridică - precum notarii – nu este menționată </w:t>
      </w:r>
      <w:r>
        <w:rPr>
          <w:rFonts w:ascii="Times New Roman" w:hAnsi="Times New Roman" w:cs="Times New Roman"/>
          <w:sz w:val="24"/>
          <w:szCs w:val="24"/>
          <w:lang w:val="ro-RO"/>
        </w:rPr>
        <w:t xml:space="preserve">atunci </w:t>
      </w:r>
      <w:r w:rsidRPr="005C5A47">
        <w:rPr>
          <w:rFonts w:ascii="Times New Roman" w:hAnsi="Times New Roman" w:cs="Times New Roman"/>
          <w:sz w:val="24"/>
          <w:szCs w:val="24"/>
          <w:lang w:val="ro-RO"/>
        </w:rPr>
        <w:t>membrii acelei profesii nu pot beneficia de Directivele privind avoc</w:t>
      </w:r>
      <w:r>
        <w:rPr>
          <w:rFonts w:ascii="Times New Roman" w:hAnsi="Times New Roman" w:cs="Times New Roman"/>
          <w:sz w:val="24"/>
          <w:szCs w:val="24"/>
          <w:lang w:val="ro-RO"/>
        </w:rPr>
        <w:t>ații. Se pot face demersuri pentru</w:t>
      </w:r>
      <w:r w:rsidRPr="005C5A47">
        <w:rPr>
          <w:rFonts w:ascii="Times New Roman" w:hAnsi="Times New Roman" w:cs="Times New Roman"/>
          <w:sz w:val="24"/>
          <w:szCs w:val="24"/>
          <w:lang w:val="ro-RO"/>
        </w:rPr>
        <w:t xml:space="preserve"> c</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 acea profesie să fie introdusă în Directive (vedeți mai jos). Alternativ, persoana interesată poate profita de prevederile generale ale Tratatului de Funcționare a Uniunii Europene (TFEU) referitoare la libera circulație a persoanelor. </w:t>
      </w:r>
    </w:p>
    <w:p w:rsidR="005A0A87" w:rsidRPr="005C5A47" w:rsidRDefault="005A0A87" w:rsidP="0031473C">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1473C">
      <w:pPr>
        <w:shd w:val="clear" w:color="auto" w:fill="FFFFFF"/>
        <w:tabs>
          <w:tab w:val="left" w:pos="3240"/>
        </w:tabs>
        <w:spacing w:after="0"/>
        <w:jc w:val="both"/>
        <w:rPr>
          <w:rFonts w:ascii="Times New Roman" w:hAnsi="Times New Roman" w:cs="Times New Roman"/>
          <w:b/>
          <w:i/>
          <w:color w:val="943634"/>
          <w:sz w:val="24"/>
          <w:szCs w:val="24"/>
          <w:lang w:val="ro-RO"/>
        </w:rPr>
      </w:pPr>
      <w:r w:rsidRPr="005C5A47">
        <w:rPr>
          <w:rFonts w:ascii="Times New Roman" w:hAnsi="Times New Roman" w:cs="Times New Roman"/>
          <w:b/>
          <w:i/>
          <w:color w:val="943634"/>
          <w:sz w:val="24"/>
          <w:szCs w:val="24"/>
          <w:lang w:val="ro-RO"/>
        </w:rPr>
        <w:t>Care este statutul cetățenilor din țări non-UE?</w:t>
      </w:r>
    </w:p>
    <w:p w:rsidR="005A0A87" w:rsidRPr="005C5A47" w:rsidRDefault="005A0A87" w:rsidP="0031473C">
      <w:pPr>
        <w:shd w:val="clear" w:color="auto" w:fill="FFFFFF"/>
        <w:tabs>
          <w:tab w:val="left" w:pos="3240"/>
        </w:tabs>
        <w:spacing w:after="0"/>
        <w:jc w:val="both"/>
        <w:rPr>
          <w:rFonts w:ascii="Times New Roman" w:hAnsi="Times New Roman" w:cs="Times New Roman"/>
          <w:b/>
          <w:i/>
          <w:color w:val="943634"/>
          <w:sz w:val="24"/>
          <w:szCs w:val="24"/>
          <w:lang w:val="ro-RO"/>
        </w:rPr>
      </w:pPr>
    </w:p>
    <w:p w:rsidR="005A0A87" w:rsidRPr="005C5A47" w:rsidRDefault="005A0A87" w:rsidP="0031473C">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Cetățenii țărilor non-UE nu pot să beneficieze de avantajele Directivelor și nici de prevederile generale TFEU referitoare la libera circulație a persoanelor pentru a se stabili sau a oferi servicii temporare în țările UE. Totuși, ei ar putea fi eligibili pentru un anumit grad de liberă circulație, dacă există acorduri de liber schimb</w:t>
      </w:r>
      <w:r>
        <w:rPr>
          <w:rFonts w:ascii="Times New Roman" w:hAnsi="Times New Roman" w:cs="Times New Roman"/>
          <w:sz w:val="24"/>
          <w:szCs w:val="24"/>
          <w:lang w:val="ro-RO"/>
        </w:rPr>
        <w:t xml:space="preserve"> î</w:t>
      </w:r>
      <w:r w:rsidRPr="005C5A47">
        <w:rPr>
          <w:rFonts w:ascii="Times New Roman" w:hAnsi="Times New Roman" w:cs="Times New Roman"/>
          <w:sz w:val="24"/>
          <w:szCs w:val="24"/>
          <w:lang w:val="ro-RO"/>
        </w:rPr>
        <w:t xml:space="preserve">ncheiate la nivel național sau la nivel UE, cu țările lor de jurisdicție. </w:t>
      </w:r>
    </w:p>
    <w:p w:rsidR="005A0A87" w:rsidRPr="005C5A47" w:rsidRDefault="005A0A87" w:rsidP="0031473C">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Aici, trebuie să preci</w:t>
      </w:r>
      <w:r>
        <w:rPr>
          <w:rFonts w:ascii="Times New Roman" w:hAnsi="Times New Roman" w:cs="Times New Roman"/>
          <w:sz w:val="24"/>
          <w:szCs w:val="24"/>
          <w:lang w:val="ro-RO"/>
        </w:rPr>
        <w:t xml:space="preserve">zăm că </w:t>
      </w:r>
      <w:r w:rsidRPr="005C5A47">
        <w:rPr>
          <w:rFonts w:ascii="Times New Roman" w:hAnsi="Times New Roman" w:cs="Times New Roman"/>
          <w:sz w:val="24"/>
          <w:szCs w:val="24"/>
          <w:lang w:val="ro-RO"/>
        </w:rPr>
        <w:t>există câteva state membre UE care au anumite teritorii ce se bucură de un statut special în cadrul sau în afara UE (precum regiunile aflate la extremitățile de graniță și țările și teritoriile de peste mări). Cum aplicabilitatea legisl</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ției primare și</w:t>
      </w:r>
      <w:r>
        <w:rPr>
          <w:rFonts w:ascii="Times New Roman" w:hAnsi="Times New Roman" w:cs="Times New Roman"/>
          <w:sz w:val="24"/>
          <w:szCs w:val="24"/>
          <w:lang w:val="ro-RO"/>
        </w:rPr>
        <w:t xml:space="preserve"> s</w:t>
      </w:r>
      <w:r w:rsidRPr="005C5A47">
        <w:rPr>
          <w:rFonts w:ascii="Times New Roman" w:hAnsi="Times New Roman" w:cs="Times New Roman"/>
          <w:sz w:val="24"/>
          <w:szCs w:val="24"/>
          <w:lang w:val="ro-RO"/>
        </w:rPr>
        <w:t xml:space="preserve">ecundare a </w:t>
      </w:r>
      <w:r>
        <w:rPr>
          <w:rFonts w:ascii="Times New Roman" w:hAnsi="Times New Roman" w:cs="Times New Roman"/>
          <w:sz w:val="24"/>
          <w:szCs w:val="24"/>
          <w:lang w:val="ro-RO"/>
        </w:rPr>
        <w:t>UE poate varia</w:t>
      </w:r>
      <w:r w:rsidRPr="005C5A47">
        <w:rPr>
          <w:rFonts w:ascii="Times New Roman" w:hAnsi="Times New Roman" w:cs="Times New Roman"/>
          <w:sz w:val="24"/>
          <w:szCs w:val="24"/>
          <w:lang w:val="ro-RO"/>
        </w:rPr>
        <w:t>, autoritățile naționale trebuie să știe dacă un avocat provenit dintr-unul dintre aceste teritorii poate sau nu să i</w:t>
      </w:r>
      <w:r>
        <w:rPr>
          <w:rFonts w:ascii="Times New Roman" w:hAnsi="Times New Roman" w:cs="Times New Roman"/>
          <w:sz w:val="24"/>
          <w:szCs w:val="24"/>
          <w:lang w:val="ro-RO"/>
        </w:rPr>
        <w:t>nvoce drepturile stipulate în Direc</w:t>
      </w:r>
      <w:r w:rsidRPr="005C5A47">
        <w:rPr>
          <w:rFonts w:ascii="Times New Roman" w:hAnsi="Times New Roman" w:cs="Times New Roman"/>
          <w:sz w:val="24"/>
          <w:szCs w:val="24"/>
          <w:lang w:val="ro-RO"/>
        </w:rPr>
        <w:t xml:space="preserve">tivele privind avocații. </w:t>
      </w:r>
    </w:p>
    <w:p w:rsidR="005A0A87" w:rsidRPr="005C5A47" w:rsidRDefault="005A0A87" w:rsidP="0031473C">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1473C">
      <w:pPr>
        <w:shd w:val="clear" w:color="auto" w:fill="FFFFFF"/>
        <w:tabs>
          <w:tab w:val="left" w:pos="3240"/>
        </w:tabs>
        <w:spacing w:after="0"/>
        <w:jc w:val="both"/>
        <w:rPr>
          <w:rFonts w:ascii="Times New Roman" w:hAnsi="Times New Roman" w:cs="Times New Roman"/>
          <w:b/>
          <w:i/>
          <w:color w:val="943634"/>
          <w:sz w:val="24"/>
          <w:szCs w:val="24"/>
          <w:lang w:val="ro-RO"/>
        </w:rPr>
      </w:pPr>
      <w:r w:rsidRPr="005C5A47">
        <w:rPr>
          <w:rFonts w:ascii="Times New Roman" w:hAnsi="Times New Roman" w:cs="Times New Roman"/>
          <w:b/>
          <w:i/>
          <w:color w:val="943634"/>
          <w:sz w:val="24"/>
          <w:szCs w:val="24"/>
          <w:lang w:val="ro-RO"/>
        </w:rPr>
        <w:t>Cum sunt adăugate profesiile juridice pe lista avocaților recunoscuți?</w:t>
      </w:r>
    </w:p>
    <w:p w:rsidR="005A0A87" w:rsidRPr="005C5A47" w:rsidRDefault="005A0A87" w:rsidP="0031473C">
      <w:pPr>
        <w:shd w:val="clear" w:color="auto" w:fill="FFFFFF"/>
        <w:tabs>
          <w:tab w:val="left" w:pos="3240"/>
        </w:tabs>
        <w:spacing w:after="0"/>
        <w:jc w:val="both"/>
        <w:rPr>
          <w:rFonts w:ascii="Times New Roman" w:hAnsi="Times New Roman" w:cs="Times New Roman"/>
          <w:b/>
          <w:i/>
          <w:color w:val="943634"/>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Când au fost adoptate Direct</w:t>
      </w:r>
      <w:r>
        <w:rPr>
          <w:rFonts w:ascii="Times New Roman" w:hAnsi="Times New Roman" w:cs="Times New Roman"/>
          <w:sz w:val="24"/>
          <w:szCs w:val="24"/>
          <w:lang w:val="ro-RO"/>
        </w:rPr>
        <w:t>ivele privind avocații, ele conț</w:t>
      </w:r>
      <w:r w:rsidRPr="005C5A47">
        <w:rPr>
          <w:rFonts w:ascii="Times New Roman" w:hAnsi="Times New Roman" w:cs="Times New Roman"/>
          <w:sz w:val="24"/>
          <w:szCs w:val="24"/>
          <w:lang w:val="ro-RO"/>
        </w:rPr>
        <w:t>ineau acele profesii ju</w:t>
      </w:r>
      <w:r>
        <w:rPr>
          <w:rFonts w:ascii="Times New Roman" w:hAnsi="Times New Roman" w:cs="Times New Roman"/>
          <w:sz w:val="24"/>
          <w:szCs w:val="24"/>
          <w:lang w:val="ro-RO"/>
        </w:rPr>
        <w:t>ridice care existau în țările care</w:t>
      </w:r>
      <w:r w:rsidRPr="005C5A47">
        <w:rPr>
          <w:rFonts w:ascii="Times New Roman" w:hAnsi="Times New Roman" w:cs="Times New Roman"/>
          <w:sz w:val="24"/>
          <w:szCs w:val="24"/>
          <w:lang w:val="ro-RO"/>
        </w:rPr>
        <w:t xml:space="preserve"> au devenit membre ale C</w:t>
      </w:r>
      <w:r>
        <w:rPr>
          <w:rFonts w:ascii="Times New Roman" w:hAnsi="Times New Roman" w:cs="Times New Roman"/>
          <w:sz w:val="24"/>
          <w:szCs w:val="24"/>
          <w:lang w:val="ro-RO"/>
        </w:rPr>
        <w:t xml:space="preserve">omunității Economice Europene până în </w:t>
      </w:r>
      <w:r w:rsidRPr="005C5A47">
        <w:rPr>
          <w:rFonts w:ascii="Times New Roman" w:hAnsi="Times New Roman" w:cs="Times New Roman"/>
          <w:sz w:val="24"/>
          <w:szCs w:val="24"/>
          <w:lang w:val="ro-RO"/>
        </w:rPr>
        <w:t>1977 și, respectiv, mem</w:t>
      </w:r>
      <w:r>
        <w:rPr>
          <w:rFonts w:ascii="Times New Roman" w:hAnsi="Times New Roman" w:cs="Times New Roman"/>
          <w:sz w:val="24"/>
          <w:szCs w:val="24"/>
          <w:lang w:val="ro-RO"/>
        </w:rPr>
        <w:t>bre ale Comunității Europene</w:t>
      </w:r>
      <w:r w:rsidRPr="005C5A47">
        <w:rPr>
          <w:rFonts w:ascii="Times New Roman" w:hAnsi="Times New Roman" w:cs="Times New Roman"/>
          <w:sz w:val="24"/>
          <w:szCs w:val="24"/>
          <w:lang w:val="ro-RO"/>
        </w:rPr>
        <w:t xml:space="preserve"> până în 1998. Mai apoi, când au aderat și </w:t>
      </w:r>
      <w:r>
        <w:rPr>
          <w:rFonts w:ascii="Times New Roman" w:hAnsi="Times New Roman" w:cs="Times New Roman"/>
          <w:sz w:val="24"/>
          <w:szCs w:val="24"/>
          <w:lang w:val="ro-RO"/>
        </w:rPr>
        <w:t>alte state membre, s-au adăugat</w:t>
      </w:r>
      <w:r w:rsidRPr="005C5A47">
        <w:rPr>
          <w:rFonts w:ascii="Times New Roman" w:hAnsi="Times New Roman" w:cs="Times New Roman"/>
          <w:sz w:val="24"/>
          <w:szCs w:val="24"/>
          <w:lang w:val="ro-RO"/>
        </w:rPr>
        <w:t xml:space="preserve"> p</w:t>
      </w:r>
      <w:r>
        <w:rPr>
          <w:rFonts w:ascii="Times New Roman" w:hAnsi="Times New Roman" w:cs="Times New Roman"/>
          <w:sz w:val="24"/>
          <w:szCs w:val="24"/>
          <w:lang w:val="ro-RO"/>
        </w:rPr>
        <w:t>e lista profesiilor recunoscute</w:t>
      </w:r>
      <w:r w:rsidRPr="005C5A47">
        <w:rPr>
          <w:rFonts w:ascii="Times New Roman" w:hAnsi="Times New Roman" w:cs="Times New Roman"/>
          <w:sz w:val="24"/>
          <w:szCs w:val="24"/>
          <w:lang w:val="ro-RO"/>
        </w:rPr>
        <w:t xml:space="preserve"> profesii suplimentare din țările nou-intrate în comunitate,  prin intermediul unor tratate de aderare. </w:t>
      </w:r>
      <w:r>
        <w:rPr>
          <w:rFonts w:ascii="Times New Roman" w:hAnsi="Times New Roman" w:cs="Times New Roman"/>
          <w:sz w:val="24"/>
          <w:szCs w:val="24"/>
          <w:lang w:val="ro-RO"/>
        </w:rPr>
        <w:t>În mod e</w:t>
      </w:r>
      <w:r w:rsidRPr="005C5A47">
        <w:rPr>
          <w:rFonts w:ascii="Times New Roman" w:hAnsi="Times New Roman" w:cs="Times New Roman"/>
          <w:sz w:val="24"/>
          <w:szCs w:val="24"/>
          <w:lang w:val="ro-RO"/>
        </w:rPr>
        <w:t xml:space="preserve">vident, pe măsură ce noi state vor  </w:t>
      </w:r>
      <w:r>
        <w:rPr>
          <w:rFonts w:ascii="Times New Roman" w:hAnsi="Times New Roman" w:cs="Times New Roman"/>
          <w:sz w:val="24"/>
          <w:szCs w:val="24"/>
          <w:lang w:val="ro-RO"/>
        </w:rPr>
        <w:t>deveni</w:t>
      </w:r>
      <w:r w:rsidRPr="005C5A47">
        <w:rPr>
          <w:rFonts w:ascii="Times New Roman" w:hAnsi="Times New Roman" w:cs="Times New Roman"/>
          <w:sz w:val="24"/>
          <w:szCs w:val="24"/>
          <w:lang w:val="ro-RO"/>
        </w:rPr>
        <w:t xml:space="preserve"> membre UE, titlurile</w:t>
      </w:r>
      <w:r>
        <w:rPr>
          <w:rFonts w:ascii="Times New Roman" w:hAnsi="Times New Roman" w:cs="Times New Roman"/>
          <w:sz w:val="24"/>
          <w:szCs w:val="24"/>
          <w:lang w:val="ro-RO"/>
        </w:rPr>
        <w:t xml:space="preserve"> recunoscute ale avocaților lor</w:t>
      </w:r>
      <w:r w:rsidRPr="005C5A47">
        <w:rPr>
          <w:rFonts w:ascii="Times New Roman" w:hAnsi="Times New Roman" w:cs="Times New Roman"/>
          <w:sz w:val="24"/>
          <w:szCs w:val="24"/>
          <w:lang w:val="ro-RO"/>
        </w:rPr>
        <w:t xml:space="preserve"> vor fi adăugate</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 xml:space="preserve">și ele  pe listă, conform prevederilor din tratatele de aderare respective. </w:t>
      </w:r>
    </w:p>
    <w:p w:rsidR="005A0A87" w:rsidRPr="005C5A47" w:rsidRDefault="005A0A87" w:rsidP="0031473C">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1473C">
      <w:pPr>
        <w:shd w:val="clear" w:color="auto" w:fill="FFFFFF"/>
        <w:tabs>
          <w:tab w:val="left" w:pos="3240"/>
        </w:tabs>
        <w:spacing w:after="0"/>
        <w:jc w:val="both"/>
        <w:rPr>
          <w:rFonts w:ascii="Times New Roman" w:hAnsi="Times New Roman" w:cs="Times New Roman"/>
          <w:b/>
          <w:i/>
          <w:color w:val="943634"/>
          <w:sz w:val="24"/>
          <w:szCs w:val="24"/>
          <w:lang w:val="ro-RO"/>
        </w:rPr>
      </w:pPr>
      <w:r>
        <w:rPr>
          <w:rFonts w:ascii="Times New Roman" w:hAnsi="Times New Roman" w:cs="Times New Roman"/>
          <w:b/>
          <w:i/>
          <w:color w:val="943634"/>
          <w:sz w:val="24"/>
          <w:szCs w:val="24"/>
          <w:lang w:val="ro-RO"/>
        </w:rPr>
        <w:t>Avocații stagiari pot să b</w:t>
      </w:r>
      <w:r w:rsidRPr="005C5A47">
        <w:rPr>
          <w:rFonts w:ascii="Times New Roman" w:hAnsi="Times New Roman" w:cs="Times New Roman"/>
          <w:b/>
          <w:i/>
          <w:color w:val="943634"/>
          <w:sz w:val="24"/>
          <w:szCs w:val="24"/>
          <w:lang w:val="ro-RO"/>
        </w:rPr>
        <w:t xml:space="preserve">eneficieze de Directive? </w:t>
      </w:r>
    </w:p>
    <w:p w:rsidR="005A0A87" w:rsidRPr="005C5A47" w:rsidRDefault="005A0A87" w:rsidP="0031473C">
      <w:pPr>
        <w:shd w:val="clear" w:color="auto" w:fill="FFFFFF"/>
        <w:tabs>
          <w:tab w:val="left" w:pos="3240"/>
        </w:tabs>
        <w:spacing w:after="0"/>
        <w:jc w:val="both"/>
        <w:rPr>
          <w:rFonts w:ascii="Times New Roman" w:hAnsi="Times New Roman" w:cs="Times New Roman"/>
          <w:b/>
          <w:i/>
          <w:color w:val="943634"/>
          <w:sz w:val="24"/>
          <w:szCs w:val="24"/>
          <w:lang w:val="ro-RO"/>
        </w:rPr>
      </w:pPr>
    </w:p>
    <w:p w:rsidR="005A0A87" w:rsidRPr="005C5A47" w:rsidRDefault="005A0A87" w:rsidP="0031473C">
      <w:pPr>
        <w:shd w:val="clear" w:color="auto" w:fill="FFFFFF"/>
        <w:tabs>
          <w:tab w:val="left" w:pos="3240"/>
        </w:tabs>
        <w:spacing w:after="0"/>
        <w:jc w:val="both"/>
        <w:rPr>
          <w:rFonts w:ascii="Times New Roman" w:hAnsi="Times New Roman" w:cs="Times New Roman"/>
          <w:color w:val="000000"/>
          <w:sz w:val="24"/>
          <w:szCs w:val="24"/>
          <w:lang w:val="ro-RO"/>
        </w:rPr>
      </w:pPr>
      <w:r w:rsidRPr="005C5A47">
        <w:rPr>
          <w:rFonts w:ascii="Times New Roman" w:hAnsi="Times New Roman" w:cs="Times New Roman"/>
          <w:color w:val="1F497D"/>
          <w:sz w:val="24"/>
          <w:szCs w:val="24"/>
          <w:u w:val="single"/>
          <w:lang w:val="ro-RO"/>
        </w:rPr>
        <w:t>Ghidul</w:t>
      </w:r>
      <w:r w:rsidRPr="005C5A47">
        <w:rPr>
          <w:rFonts w:ascii="Times New Roman" w:hAnsi="Times New Roman" w:cs="Times New Roman"/>
          <w:color w:val="000000"/>
          <w:sz w:val="24"/>
          <w:szCs w:val="24"/>
          <w:lang w:val="ro-RO"/>
        </w:rPr>
        <w:t xml:space="preserve">  CCBE p</w:t>
      </w:r>
      <w:r>
        <w:rPr>
          <w:rFonts w:ascii="Times New Roman" w:hAnsi="Times New Roman" w:cs="Times New Roman"/>
          <w:color w:val="000000"/>
          <w:sz w:val="24"/>
          <w:szCs w:val="24"/>
          <w:lang w:val="ro-RO"/>
        </w:rPr>
        <w:t>entru</w:t>
      </w:r>
      <w:r w:rsidRPr="005C5A47">
        <w:rPr>
          <w:rFonts w:ascii="Times New Roman" w:hAnsi="Times New Roman" w:cs="Times New Roman"/>
          <w:color w:val="000000"/>
          <w:sz w:val="24"/>
          <w:szCs w:val="24"/>
          <w:lang w:val="ro-RO"/>
        </w:rPr>
        <w:t xml:space="preserve"> implementarea Directivei Stabilirii afirmă că “Avocats stagiaires” sau avocații stagiari nu intră sub incidența prevederilor Directivei. </w:t>
      </w:r>
    </w:p>
    <w:p w:rsidR="005A0A87" w:rsidRPr="005C5A47" w:rsidRDefault="005A0A87" w:rsidP="0031473C">
      <w:pPr>
        <w:shd w:val="clear" w:color="auto" w:fill="FFFFFF"/>
        <w:tabs>
          <w:tab w:val="left" w:pos="3240"/>
        </w:tabs>
        <w:spacing w:after="0"/>
        <w:jc w:val="both"/>
        <w:rPr>
          <w:rFonts w:ascii="Times New Roman" w:hAnsi="Times New Roman" w:cs="Times New Roman"/>
          <w:color w:val="000000"/>
          <w:sz w:val="24"/>
          <w:szCs w:val="24"/>
          <w:lang w:val="ro-RO"/>
        </w:rPr>
      </w:pPr>
      <w:r w:rsidRPr="005C5A47">
        <w:rPr>
          <w:rFonts w:ascii="Times New Roman" w:hAnsi="Times New Roman" w:cs="Times New Roman"/>
          <w:color w:val="000000"/>
          <w:sz w:val="24"/>
          <w:szCs w:val="24"/>
          <w:lang w:val="ro-RO"/>
        </w:rPr>
        <w:t xml:space="preserve">Totuși, ar putea fi posibil pentru candidații în curs de a deveni avocați, să beneficieze de prevederile TFEU privind </w:t>
      </w:r>
      <w:r>
        <w:rPr>
          <w:rFonts w:ascii="Times New Roman" w:hAnsi="Times New Roman" w:cs="Times New Roman"/>
          <w:color w:val="000000"/>
          <w:sz w:val="24"/>
          <w:szCs w:val="24"/>
          <w:lang w:val="ro-RO"/>
        </w:rPr>
        <w:t>libera circulație – vedeți Parte</w:t>
      </w:r>
      <w:r w:rsidRPr="005C5A47">
        <w:rPr>
          <w:rFonts w:ascii="Times New Roman" w:hAnsi="Times New Roman" w:cs="Times New Roman"/>
          <w:color w:val="000000"/>
          <w:sz w:val="24"/>
          <w:szCs w:val="24"/>
          <w:lang w:val="ro-RO"/>
        </w:rPr>
        <w:t xml:space="preserve">a a 6-a de mai jos. </w:t>
      </w:r>
    </w:p>
    <w:p w:rsidR="005A0A87" w:rsidRPr="005C5A47" w:rsidRDefault="005A0A87" w:rsidP="0031473C">
      <w:pPr>
        <w:shd w:val="clear" w:color="auto" w:fill="FFFFFF"/>
        <w:tabs>
          <w:tab w:val="left" w:pos="3240"/>
        </w:tabs>
        <w:spacing w:after="0"/>
        <w:jc w:val="both"/>
        <w:rPr>
          <w:rFonts w:ascii="Times New Roman" w:hAnsi="Times New Roman" w:cs="Times New Roman"/>
          <w:color w:val="000000"/>
          <w:sz w:val="24"/>
          <w:szCs w:val="24"/>
          <w:lang w:val="ro-RO"/>
        </w:rPr>
      </w:pPr>
    </w:p>
    <w:p w:rsidR="005A0A87" w:rsidRPr="005C5A47" w:rsidRDefault="005A0A87" w:rsidP="0031473C">
      <w:pPr>
        <w:shd w:val="clear" w:color="auto" w:fill="FFFFFF"/>
        <w:tabs>
          <w:tab w:val="left" w:pos="3240"/>
        </w:tabs>
        <w:spacing w:after="0"/>
        <w:jc w:val="both"/>
        <w:rPr>
          <w:rFonts w:ascii="Times New Roman" w:hAnsi="Times New Roman" w:cs="Times New Roman"/>
          <w:b/>
          <w:i/>
          <w:color w:val="943634"/>
          <w:sz w:val="24"/>
          <w:szCs w:val="24"/>
          <w:lang w:val="ro-RO"/>
        </w:rPr>
      </w:pPr>
      <w:r w:rsidRPr="005C5A47">
        <w:rPr>
          <w:rFonts w:ascii="Times New Roman" w:hAnsi="Times New Roman" w:cs="Times New Roman"/>
          <w:b/>
          <w:i/>
          <w:color w:val="943634"/>
          <w:sz w:val="24"/>
          <w:szCs w:val="24"/>
          <w:lang w:val="ro-RO"/>
        </w:rPr>
        <w:t xml:space="preserve">Cum sunt tratați avocații delegați din cadrul unei </w:t>
      </w:r>
      <w:r>
        <w:rPr>
          <w:rFonts w:ascii="Times New Roman" w:hAnsi="Times New Roman" w:cs="Times New Roman"/>
          <w:b/>
          <w:i/>
          <w:color w:val="943634"/>
          <w:sz w:val="24"/>
          <w:szCs w:val="24"/>
          <w:lang w:val="ro-RO"/>
        </w:rPr>
        <w:t>firme (trimiși de la o filială/</w:t>
      </w:r>
      <w:r w:rsidRPr="005C5A47">
        <w:rPr>
          <w:rFonts w:ascii="Times New Roman" w:hAnsi="Times New Roman" w:cs="Times New Roman"/>
          <w:b/>
          <w:i/>
          <w:color w:val="943634"/>
          <w:sz w:val="24"/>
          <w:szCs w:val="24"/>
          <w:lang w:val="ro-RO"/>
        </w:rPr>
        <w:t xml:space="preserve">un birou care operează într-un stat membru la o filială/un birou care operează într-un alt stat membru) conform Directivei Stabilirii? </w:t>
      </w:r>
    </w:p>
    <w:p w:rsidR="005A0A87" w:rsidRPr="005C5A47" w:rsidRDefault="005A0A87" w:rsidP="0031473C">
      <w:pPr>
        <w:shd w:val="clear" w:color="auto" w:fill="FFFFFF"/>
        <w:tabs>
          <w:tab w:val="left" w:pos="3240"/>
        </w:tabs>
        <w:spacing w:after="0"/>
        <w:jc w:val="both"/>
        <w:rPr>
          <w:rFonts w:ascii="Times New Roman" w:hAnsi="Times New Roman" w:cs="Times New Roman"/>
          <w:b/>
          <w:i/>
          <w:color w:val="943634"/>
          <w:sz w:val="24"/>
          <w:szCs w:val="24"/>
          <w:lang w:val="ro-RO"/>
        </w:rPr>
      </w:pPr>
    </w:p>
    <w:p w:rsidR="005A0A87" w:rsidRPr="005C5A47" w:rsidRDefault="005A0A87" w:rsidP="0031473C">
      <w:pPr>
        <w:shd w:val="clear" w:color="auto" w:fill="FFFFFF"/>
        <w:tabs>
          <w:tab w:val="left" w:pos="3240"/>
        </w:tabs>
        <w:spacing w:after="0"/>
        <w:jc w:val="both"/>
        <w:rPr>
          <w:rFonts w:ascii="Times New Roman" w:hAnsi="Times New Roman" w:cs="Times New Roman"/>
          <w:color w:val="000000"/>
          <w:sz w:val="24"/>
          <w:szCs w:val="24"/>
          <w:lang w:val="ro-RO"/>
        </w:rPr>
      </w:pPr>
      <w:r w:rsidRPr="005C5A47">
        <w:rPr>
          <w:rFonts w:ascii="Times New Roman" w:hAnsi="Times New Roman" w:cs="Times New Roman"/>
          <w:color w:val="1F497D"/>
          <w:sz w:val="24"/>
          <w:szCs w:val="24"/>
          <w:u w:val="single"/>
          <w:lang w:val="ro-RO"/>
        </w:rPr>
        <w:t>Ghidul</w:t>
      </w:r>
      <w:r w:rsidRPr="005C5A47">
        <w:rPr>
          <w:rFonts w:ascii="Times New Roman" w:hAnsi="Times New Roman" w:cs="Times New Roman"/>
          <w:color w:val="000000"/>
          <w:sz w:val="24"/>
          <w:szCs w:val="24"/>
          <w:lang w:val="ro-RO"/>
        </w:rPr>
        <w:t xml:space="preserve">  CCBE p</w:t>
      </w:r>
      <w:r>
        <w:rPr>
          <w:rFonts w:ascii="Times New Roman" w:hAnsi="Times New Roman" w:cs="Times New Roman"/>
          <w:color w:val="000000"/>
          <w:sz w:val="24"/>
          <w:szCs w:val="24"/>
          <w:lang w:val="ro-RO"/>
        </w:rPr>
        <w:t>entru</w:t>
      </w:r>
      <w:r w:rsidRPr="005C5A47">
        <w:rPr>
          <w:rFonts w:ascii="Times New Roman" w:hAnsi="Times New Roman" w:cs="Times New Roman"/>
          <w:color w:val="000000"/>
          <w:sz w:val="24"/>
          <w:szCs w:val="24"/>
          <w:lang w:val="ro-RO"/>
        </w:rPr>
        <w:t xml:space="preserve"> implementarea Directivei Stabilirii citat mai sus afirmă că: </w:t>
      </w:r>
    </w:p>
    <w:p w:rsidR="005A0A87" w:rsidRPr="005C5A47" w:rsidRDefault="005A0A87" w:rsidP="0031473C">
      <w:pPr>
        <w:shd w:val="clear" w:color="auto" w:fill="FFFFFF"/>
        <w:tabs>
          <w:tab w:val="left" w:pos="3240"/>
        </w:tabs>
        <w:spacing w:after="0"/>
        <w:ind w:left="720"/>
        <w:jc w:val="both"/>
        <w:rPr>
          <w:rFonts w:ascii="Times New Roman" w:hAnsi="Times New Roman" w:cs="Times New Roman"/>
          <w:i/>
          <w:color w:val="000000"/>
          <w:sz w:val="24"/>
          <w:szCs w:val="24"/>
          <w:lang w:val="ro-RO"/>
        </w:rPr>
      </w:pPr>
      <w:r w:rsidRPr="005C5A47">
        <w:rPr>
          <w:rFonts w:ascii="Times New Roman" w:hAnsi="Times New Roman" w:cs="Times New Roman"/>
          <w:color w:val="000000"/>
          <w:sz w:val="24"/>
          <w:szCs w:val="24"/>
          <w:lang w:val="ro-RO"/>
        </w:rPr>
        <w:t xml:space="preserve"> “</w:t>
      </w:r>
      <w:r w:rsidRPr="005C5A47">
        <w:rPr>
          <w:rFonts w:ascii="Times New Roman" w:hAnsi="Times New Roman" w:cs="Times New Roman"/>
          <w:i/>
          <w:color w:val="000000"/>
          <w:sz w:val="24"/>
          <w:szCs w:val="24"/>
          <w:lang w:val="ro-RO"/>
        </w:rPr>
        <w:t>Avocații delegați de o firmă sau o filială a unei firme dint</w:t>
      </w:r>
      <w:r>
        <w:rPr>
          <w:rFonts w:ascii="Times New Roman" w:hAnsi="Times New Roman" w:cs="Times New Roman"/>
          <w:i/>
          <w:color w:val="000000"/>
          <w:sz w:val="24"/>
          <w:szCs w:val="24"/>
          <w:lang w:val="ro-RO"/>
        </w:rPr>
        <w:t xml:space="preserve">r-un anumit stat membru către  </w:t>
      </w:r>
      <w:r w:rsidRPr="005C5A47">
        <w:rPr>
          <w:rFonts w:ascii="Times New Roman" w:hAnsi="Times New Roman" w:cs="Times New Roman"/>
          <w:i/>
          <w:color w:val="000000"/>
          <w:sz w:val="24"/>
          <w:szCs w:val="24"/>
          <w:lang w:val="ro-RO"/>
        </w:rPr>
        <w:t>o altă firmă sau filială a f</w:t>
      </w:r>
      <w:r>
        <w:rPr>
          <w:rFonts w:ascii="Times New Roman" w:hAnsi="Times New Roman" w:cs="Times New Roman"/>
          <w:i/>
          <w:color w:val="000000"/>
          <w:sz w:val="24"/>
          <w:szCs w:val="24"/>
          <w:lang w:val="ro-RO"/>
        </w:rPr>
        <w:t>irmei, dintr-un alt stat membru</w:t>
      </w:r>
      <w:r w:rsidRPr="005C5A47">
        <w:rPr>
          <w:rFonts w:ascii="Times New Roman" w:hAnsi="Times New Roman" w:cs="Times New Roman"/>
          <w:i/>
          <w:color w:val="000000"/>
          <w:sz w:val="24"/>
          <w:szCs w:val="24"/>
          <w:lang w:val="ro-RO"/>
        </w:rPr>
        <w:t xml:space="preserve">, pentru un stagiu de pregătire sau pentru a-și </w:t>
      </w:r>
      <w:r>
        <w:rPr>
          <w:rFonts w:ascii="Times New Roman" w:hAnsi="Times New Roman" w:cs="Times New Roman"/>
          <w:i/>
          <w:color w:val="000000"/>
          <w:sz w:val="24"/>
          <w:szCs w:val="24"/>
          <w:lang w:val="ro-RO"/>
        </w:rPr>
        <w:t xml:space="preserve">spori </w:t>
      </w:r>
      <w:r w:rsidRPr="005C5A47">
        <w:rPr>
          <w:rFonts w:ascii="Times New Roman" w:hAnsi="Times New Roman" w:cs="Times New Roman"/>
          <w:i/>
          <w:color w:val="000000"/>
          <w:sz w:val="24"/>
          <w:szCs w:val="24"/>
          <w:lang w:val="ro-RO"/>
        </w:rPr>
        <w:t>dezvoltarea personală, nu vor fi considerați ca intrând sub incidența preved</w:t>
      </w:r>
      <w:r>
        <w:rPr>
          <w:rFonts w:ascii="Times New Roman" w:hAnsi="Times New Roman" w:cs="Times New Roman"/>
          <w:i/>
          <w:color w:val="000000"/>
          <w:sz w:val="24"/>
          <w:szCs w:val="24"/>
          <w:lang w:val="ro-RO"/>
        </w:rPr>
        <w:t>e</w:t>
      </w:r>
      <w:r w:rsidRPr="005C5A47">
        <w:rPr>
          <w:rFonts w:ascii="Times New Roman" w:hAnsi="Times New Roman" w:cs="Times New Roman"/>
          <w:i/>
          <w:color w:val="000000"/>
          <w:sz w:val="24"/>
          <w:szCs w:val="24"/>
          <w:lang w:val="ro-RO"/>
        </w:rPr>
        <w:t xml:space="preserve">rilor Directivei ” </w:t>
      </w: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i/>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000000"/>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24"/>
          <w:szCs w:val="24"/>
          <w:lang w:val="ro-RO"/>
        </w:rPr>
      </w:pPr>
      <w:r w:rsidRPr="005C5A47">
        <w:rPr>
          <w:rFonts w:ascii="Times New Roman" w:hAnsi="Times New Roman" w:cs="Times New Roman"/>
          <w:b/>
          <w:color w:val="E36C0A"/>
          <w:sz w:val="24"/>
          <w:szCs w:val="24"/>
          <w:lang w:val="ro-RO"/>
        </w:rPr>
        <w:t xml:space="preserve">PARTEA A 2-A </w:t>
      </w: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24"/>
          <w:szCs w:val="24"/>
          <w:lang w:val="ro-RO"/>
        </w:rPr>
      </w:pPr>
      <w:r w:rsidRPr="005C5A47">
        <w:rPr>
          <w:rFonts w:ascii="Times New Roman" w:hAnsi="Times New Roman" w:cs="Times New Roman"/>
          <w:b/>
          <w:color w:val="E36C0A"/>
          <w:sz w:val="24"/>
          <w:szCs w:val="24"/>
          <w:lang w:val="ro-RO"/>
        </w:rPr>
        <w:t xml:space="preserve">DUBLA DEONTOLOGIE </w:t>
      </w: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r w:rsidRPr="005C5A47">
        <w:rPr>
          <w:rFonts w:ascii="Times New Roman" w:hAnsi="Times New Roman" w:cs="Times New Roman"/>
          <w:color w:val="E36C0A"/>
          <w:sz w:val="24"/>
          <w:szCs w:val="24"/>
          <w:lang w:val="ro-RO"/>
        </w:rPr>
        <w:t>(ARTICOLUL 6 AL DIRECTIVEI STABILIRII ȘI ARTICOLUL 4 AL DIRECTIVEI SERVICIILOR)</w:t>
      </w: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color w:val="E36C0A"/>
          <w:sz w:val="24"/>
          <w:szCs w:val="24"/>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48"/>
          <w:szCs w:val="48"/>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48"/>
          <w:szCs w:val="48"/>
          <w:lang w:val="ro-RO"/>
        </w:rPr>
      </w:pPr>
      <w:r w:rsidRPr="005C5A47">
        <w:rPr>
          <w:rFonts w:ascii="Times New Roman" w:hAnsi="Times New Roman" w:cs="Times New Roman"/>
          <w:b/>
          <w:color w:val="E36C0A"/>
          <w:sz w:val="48"/>
          <w:szCs w:val="48"/>
          <w:lang w:val="ro-RO"/>
        </w:rPr>
        <w:t>#2</w:t>
      </w: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48"/>
          <w:szCs w:val="48"/>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48"/>
          <w:szCs w:val="48"/>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48"/>
          <w:szCs w:val="48"/>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48"/>
          <w:szCs w:val="48"/>
          <w:lang w:val="ro-RO"/>
        </w:rPr>
      </w:pPr>
    </w:p>
    <w:p w:rsidR="005A0A87" w:rsidRPr="005C5A47" w:rsidRDefault="005A0A87" w:rsidP="00F90D06">
      <w:pPr>
        <w:shd w:val="clear" w:color="auto" w:fill="FFFFFF"/>
        <w:tabs>
          <w:tab w:val="left" w:pos="3240"/>
        </w:tabs>
        <w:spacing w:after="0"/>
        <w:ind w:left="720"/>
        <w:rPr>
          <w:rFonts w:ascii="Times New Roman" w:hAnsi="Times New Roman" w:cs="Times New Roman"/>
          <w:b/>
          <w:color w:val="E36C0A"/>
          <w:sz w:val="48"/>
          <w:szCs w:val="48"/>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b/>
          <w:color w:val="E36C0A"/>
          <w:sz w:val="24"/>
          <w:szCs w:val="24"/>
          <w:lang w:val="ro-RO"/>
        </w:rPr>
      </w:pPr>
      <w:r w:rsidRPr="005C5A47">
        <w:rPr>
          <w:rFonts w:ascii="Times New Roman" w:hAnsi="Times New Roman" w:cs="Times New Roman"/>
          <w:b/>
          <w:color w:val="E36C0A"/>
          <w:sz w:val="24"/>
          <w:szCs w:val="24"/>
          <w:lang w:val="ro-RO"/>
        </w:rPr>
        <w:t>Generalități</w:t>
      </w: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Avocații care îș</w:t>
      </w:r>
      <w:r>
        <w:rPr>
          <w:rFonts w:ascii="Times New Roman" w:hAnsi="Times New Roman" w:cs="Times New Roman"/>
          <w:sz w:val="24"/>
          <w:szCs w:val="24"/>
          <w:lang w:val="ro-RO"/>
        </w:rPr>
        <w:t>i practică meseria în baza regi</w:t>
      </w:r>
      <w:r w:rsidRPr="005C5A47">
        <w:rPr>
          <w:rFonts w:ascii="Times New Roman" w:hAnsi="Times New Roman" w:cs="Times New Roman"/>
          <w:sz w:val="24"/>
          <w:szCs w:val="24"/>
          <w:lang w:val="ro-RO"/>
        </w:rPr>
        <w:t>mului de</w:t>
      </w:r>
      <w:r>
        <w:rPr>
          <w:rFonts w:ascii="Times New Roman" w:hAnsi="Times New Roman" w:cs="Times New Roman"/>
          <w:sz w:val="24"/>
          <w:szCs w:val="24"/>
          <w:lang w:val="ro-RO"/>
        </w:rPr>
        <w:t xml:space="preserve"> liberă circulație a avocaților în cadrul UE  intră </w:t>
      </w:r>
      <w:r w:rsidRPr="005C5A47">
        <w:rPr>
          <w:rFonts w:ascii="Times New Roman" w:hAnsi="Times New Roman" w:cs="Times New Roman"/>
          <w:sz w:val="24"/>
          <w:szCs w:val="24"/>
          <w:lang w:val="ro-RO"/>
        </w:rPr>
        <w:t xml:space="preserve">în mod simultan sub incidența a două coduri profesionale de conduită în ceea ce privește activitățile lor desfășurate în statul gazdă – codul din țara lor de origine și cel din statul gazdă. </w:t>
      </w: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CCBE a adopta</w:t>
      </w:r>
      <w:r w:rsidRPr="005C5A47">
        <w:rPr>
          <w:rFonts w:ascii="Times New Roman" w:hAnsi="Times New Roman" w:cs="Times New Roman"/>
          <w:sz w:val="24"/>
          <w:szCs w:val="24"/>
          <w:lang w:val="ro-RO"/>
        </w:rPr>
        <w:t xml:space="preserve">t o </w:t>
      </w:r>
      <w:r w:rsidRPr="005C5A47">
        <w:rPr>
          <w:rFonts w:ascii="Times New Roman" w:hAnsi="Times New Roman" w:cs="Times New Roman"/>
          <w:color w:val="548DD4"/>
          <w:sz w:val="24"/>
          <w:szCs w:val="24"/>
          <w:u w:val="single"/>
          <w:lang w:val="ro-RO"/>
        </w:rPr>
        <w:t>interpretare</w:t>
      </w:r>
      <w:r>
        <w:rPr>
          <w:rFonts w:ascii="Times New Roman" w:hAnsi="Times New Roman" w:cs="Times New Roman"/>
          <w:sz w:val="24"/>
          <w:szCs w:val="24"/>
          <w:lang w:val="ro-RO"/>
        </w:rPr>
        <w:t xml:space="preserve"> a</w:t>
      </w:r>
      <w:r w:rsidRPr="005C5A47">
        <w:rPr>
          <w:rFonts w:ascii="Times New Roman" w:hAnsi="Times New Roman" w:cs="Times New Roman"/>
          <w:sz w:val="24"/>
          <w:szCs w:val="24"/>
          <w:lang w:val="ro-RO"/>
        </w:rPr>
        <w:t xml:space="preserve"> prevederilor privind “dubla deontologie” din cadrul Directivelor  (Ar</w:t>
      </w:r>
      <w:r>
        <w:rPr>
          <w:rFonts w:ascii="Times New Roman" w:hAnsi="Times New Roman" w:cs="Times New Roman"/>
          <w:sz w:val="24"/>
          <w:szCs w:val="24"/>
          <w:lang w:val="ro-RO"/>
        </w:rPr>
        <w:t>ticolul 6 al Directivei Stabilir</w:t>
      </w:r>
      <w:r w:rsidRPr="005C5A47">
        <w:rPr>
          <w:rFonts w:ascii="Times New Roman" w:hAnsi="Times New Roman" w:cs="Times New Roman"/>
          <w:sz w:val="24"/>
          <w:szCs w:val="24"/>
          <w:lang w:val="ro-RO"/>
        </w:rPr>
        <w:t xml:space="preserve">ii și Articolul 4 al Directivei Serviciilor). </w:t>
      </w: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b/>
          <w:i/>
          <w:color w:val="E36C0A"/>
          <w:sz w:val="24"/>
          <w:szCs w:val="24"/>
          <w:lang w:val="ro-RO"/>
        </w:rPr>
      </w:pPr>
      <w:r w:rsidRPr="005C5A47">
        <w:rPr>
          <w:rFonts w:ascii="Times New Roman" w:hAnsi="Times New Roman" w:cs="Times New Roman"/>
          <w:b/>
          <w:i/>
          <w:color w:val="E36C0A"/>
          <w:sz w:val="24"/>
          <w:szCs w:val="24"/>
          <w:lang w:val="ro-RO"/>
        </w:rPr>
        <w:t>Articolul 6 al Directivei Stabilirii:</w:t>
      </w:r>
    </w:p>
    <w:p w:rsidR="005A0A87" w:rsidRPr="005C5A47" w:rsidRDefault="005A0A87" w:rsidP="00E66822">
      <w:p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       </w:t>
      </w:r>
    </w:p>
    <w:p w:rsidR="005A0A87" w:rsidRPr="005C5A47" w:rsidRDefault="005A0A87" w:rsidP="00E66822">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Un avocat care </w:t>
      </w:r>
      <w:r>
        <w:rPr>
          <w:rFonts w:ascii="Times New Roman" w:hAnsi="Times New Roman" w:cs="Times New Roman"/>
          <w:i/>
          <w:sz w:val="24"/>
          <w:szCs w:val="24"/>
          <w:lang w:val="ro-RO"/>
        </w:rPr>
        <w:t xml:space="preserve">își </w:t>
      </w:r>
      <w:r w:rsidRPr="005C5A47">
        <w:rPr>
          <w:rFonts w:ascii="Times New Roman" w:hAnsi="Times New Roman" w:cs="Times New Roman"/>
          <w:i/>
          <w:sz w:val="24"/>
          <w:szCs w:val="24"/>
          <w:lang w:val="ro-RO"/>
        </w:rPr>
        <w:t xml:space="preserve">practică </w:t>
      </w:r>
      <w:r>
        <w:rPr>
          <w:rFonts w:ascii="Times New Roman" w:hAnsi="Times New Roman" w:cs="Times New Roman"/>
          <w:i/>
          <w:sz w:val="24"/>
          <w:szCs w:val="24"/>
          <w:lang w:val="ro-RO"/>
        </w:rPr>
        <w:t xml:space="preserve">meseria </w:t>
      </w:r>
      <w:r w:rsidRPr="005C5A47">
        <w:rPr>
          <w:rFonts w:ascii="Times New Roman" w:hAnsi="Times New Roman" w:cs="Times New Roman"/>
          <w:i/>
          <w:sz w:val="24"/>
          <w:szCs w:val="24"/>
          <w:lang w:val="ro-RO"/>
        </w:rPr>
        <w:t>sub titlul profesional din statul său membru de origine, va rămâne sub incidența regulilor de conduită profesională aplicabile în statul</w:t>
      </w:r>
      <w:r>
        <w:rPr>
          <w:rFonts w:ascii="Times New Roman" w:hAnsi="Times New Roman" w:cs="Times New Roman"/>
          <w:i/>
          <w:sz w:val="24"/>
          <w:szCs w:val="24"/>
          <w:lang w:val="ro-RO"/>
        </w:rPr>
        <w:t xml:space="preserve"> </w:t>
      </w:r>
      <w:r w:rsidRPr="005C5A47">
        <w:rPr>
          <w:rFonts w:ascii="Times New Roman" w:hAnsi="Times New Roman" w:cs="Times New Roman"/>
          <w:i/>
          <w:sz w:val="24"/>
          <w:szCs w:val="24"/>
          <w:lang w:val="ro-RO"/>
        </w:rPr>
        <w:t>de origine, doar în măsura în care aceste reguli nu intră în conflict expres sau implicit cu regulile de conduită profesională din statul gazdă. În cazul unui conflic</w:t>
      </w:r>
      <w:r>
        <w:rPr>
          <w:rFonts w:ascii="Times New Roman" w:hAnsi="Times New Roman" w:cs="Times New Roman"/>
          <w:i/>
          <w:sz w:val="24"/>
          <w:szCs w:val="24"/>
          <w:lang w:val="ro-RO"/>
        </w:rPr>
        <w:t>t</w:t>
      </w:r>
      <w:r w:rsidRPr="005C5A47">
        <w:rPr>
          <w:rFonts w:ascii="Times New Roman" w:hAnsi="Times New Roman" w:cs="Times New Roman"/>
          <w:i/>
          <w:sz w:val="24"/>
          <w:szCs w:val="24"/>
          <w:lang w:val="ro-RO"/>
        </w:rPr>
        <w:t xml:space="preserve"> între </w:t>
      </w:r>
      <w:r>
        <w:rPr>
          <w:rFonts w:ascii="Times New Roman" w:hAnsi="Times New Roman" w:cs="Times New Roman"/>
          <w:i/>
          <w:sz w:val="24"/>
          <w:szCs w:val="24"/>
          <w:lang w:val="ro-RO"/>
        </w:rPr>
        <w:t xml:space="preserve">cele două seturi de reguli </w:t>
      </w:r>
      <w:r w:rsidRPr="005C5A47">
        <w:rPr>
          <w:rFonts w:ascii="Times New Roman" w:hAnsi="Times New Roman" w:cs="Times New Roman"/>
          <w:i/>
          <w:sz w:val="24"/>
          <w:szCs w:val="24"/>
          <w:lang w:val="ro-RO"/>
        </w:rPr>
        <w:t xml:space="preserve">de conduită, regulile din statul gazdă vor prevala supra celor din statul de origine. </w:t>
      </w:r>
    </w:p>
    <w:p w:rsidR="005A0A87" w:rsidRPr="005C5A47" w:rsidRDefault="005A0A87" w:rsidP="00E66822">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b/>
          <w:i/>
          <w:color w:val="E36C0A"/>
          <w:sz w:val="24"/>
          <w:szCs w:val="24"/>
          <w:lang w:val="ro-RO"/>
        </w:rPr>
      </w:pPr>
      <w:r w:rsidRPr="005C5A47">
        <w:rPr>
          <w:rFonts w:ascii="Times New Roman" w:hAnsi="Times New Roman" w:cs="Times New Roman"/>
          <w:b/>
          <w:i/>
          <w:color w:val="E36C0A"/>
          <w:sz w:val="24"/>
          <w:szCs w:val="24"/>
          <w:lang w:val="ro-RO"/>
        </w:rPr>
        <w:t>Articolul 4 al Directivei Serviciilor:</w:t>
      </w:r>
    </w:p>
    <w:p w:rsidR="005A0A87" w:rsidRPr="005C5A47" w:rsidRDefault="005A0A87" w:rsidP="00E66822">
      <w:pPr>
        <w:shd w:val="clear" w:color="auto" w:fill="FFFFFF"/>
        <w:tabs>
          <w:tab w:val="left" w:pos="3240"/>
        </w:tabs>
        <w:spacing w:after="0"/>
        <w:jc w:val="both"/>
        <w:rPr>
          <w:rFonts w:ascii="Times New Roman" w:hAnsi="Times New Roman" w:cs="Times New Roman"/>
          <w:b/>
          <w:i/>
          <w:color w:val="E36C0A"/>
          <w:sz w:val="24"/>
          <w:szCs w:val="24"/>
          <w:lang w:val="ro-RO"/>
        </w:rPr>
      </w:pPr>
    </w:p>
    <w:p w:rsidR="005A0A87" w:rsidRPr="005C5A47" w:rsidRDefault="005A0A87" w:rsidP="00DF2FA3">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În ceea ce pr</w:t>
      </w:r>
      <w:r>
        <w:rPr>
          <w:rFonts w:ascii="Times New Roman" w:hAnsi="Times New Roman" w:cs="Times New Roman"/>
          <w:i/>
          <w:sz w:val="24"/>
          <w:szCs w:val="24"/>
          <w:lang w:val="ro-RO"/>
        </w:rPr>
        <w:t>ivește reprezentarea clienților</w:t>
      </w:r>
      <w:r w:rsidRPr="005C5A47">
        <w:rPr>
          <w:rFonts w:ascii="Times New Roman" w:hAnsi="Times New Roman" w:cs="Times New Roman"/>
          <w:i/>
          <w:sz w:val="24"/>
          <w:szCs w:val="24"/>
          <w:lang w:val="ro-RO"/>
        </w:rPr>
        <w:t xml:space="preserve"> în cadrul procedurilor </w:t>
      </w:r>
      <w:r>
        <w:rPr>
          <w:rFonts w:ascii="Times New Roman" w:hAnsi="Times New Roman" w:cs="Times New Roman"/>
          <w:i/>
          <w:sz w:val="24"/>
          <w:szCs w:val="24"/>
          <w:lang w:val="ro-RO"/>
        </w:rPr>
        <w:t>judiciare,</w:t>
      </w:r>
      <w:r w:rsidRPr="005C5A47">
        <w:rPr>
          <w:rFonts w:ascii="Times New Roman" w:hAnsi="Times New Roman" w:cs="Times New Roman"/>
          <w:i/>
          <w:sz w:val="24"/>
          <w:szCs w:val="24"/>
          <w:lang w:val="ro-RO"/>
        </w:rPr>
        <w:t xml:space="preserve"> conform Articolului 4.1., avocatul poate să desfășoare această activitate “în condițiile precizate” pentru avocații</w:t>
      </w:r>
      <w:r>
        <w:rPr>
          <w:rFonts w:ascii="Times New Roman" w:hAnsi="Times New Roman" w:cs="Times New Roman"/>
          <w:i/>
          <w:sz w:val="24"/>
          <w:szCs w:val="24"/>
          <w:lang w:val="ro-RO"/>
        </w:rPr>
        <w:t xml:space="preserve"> stabiliți în statul gazdă.  “C</w:t>
      </w:r>
      <w:r w:rsidRPr="005C5A47">
        <w:rPr>
          <w:rFonts w:ascii="Times New Roman" w:hAnsi="Times New Roman" w:cs="Times New Roman"/>
          <w:i/>
          <w:sz w:val="24"/>
          <w:szCs w:val="24"/>
          <w:lang w:val="ro-RO"/>
        </w:rPr>
        <w:t>ondițiile precizate pentru avocații stabiliți” în statul gazdă pentru desfășurarea unor astfel de activități de reprezentare, conțin, în unele jur</w:t>
      </w:r>
      <w:r>
        <w:rPr>
          <w:rFonts w:ascii="Times New Roman" w:hAnsi="Times New Roman" w:cs="Times New Roman"/>
          <w:i/>
          <w:sz w:val="24"/>
          <w:szCs w:val="24"/>
          <w:lang w:val="ro-RO"/>
        </w:rPr>
        <w:t>i</w:t>
      </w:r>
      <w:r w:rsidRPr="005C5A47">
        <w:rPr>
          <w:rFonts w:ascii="Times New Roman" w:hAnsi="Times New Roman" w:cs="Times New Roman"/>
          <w:i/>
          <w:sz w:val="24"/>
          <w:szCs w:val="24"/>
          <w:lang w:val="ro-RO"/>
        </w:rPr>
        <w:t xml:space="preserve">sdicții,  și unele reguli profesionale specifice referitoare la proceduri. Anumite reguli considerate a fi de procedură penală sau civilă într-un stat membru, pot fi considerate reguli de conduită profesională într-un alt stat membru. Avocații care oferă servicii temporare </w:t>
      </w:r>
      <w:r>
        <w:rPr>
          <w:rFonts w:ascii="Times New Roman" w:hAnsi="Times New Roman" w:cs="Times New Roman"/>
          <w:i/>
          <w:sz w:val="24"/>
          <w:szCs w:val="24"/>
          <w:lang w:val="ro-RO"/>
        </w:rPr>
        <w:t xml:space="preserve">transfrontaliere </w:t>
      </w:r>
      <w:r w:rsidRPr="005C5A47">
        <w:rPr>
          <w:rFonts w:ascii="Times New Roman" w:hAnsi="Times New Roman" w:cs="Times New Roman"/>
          <w:i/>
          <w:sz w:val="24"/>
          <w:szCs w:val="24"/>
          <w:lang w:val="ro-RO"/>
        </w:rPr>
        <w:t>trebuie să respecte aceste reguli</w:t>
      </w:r>
      <w:r>
        <w:rPr>
          <w:rFonts w:ascii="Times New Roman" w:hAnsi="Times New Roman" w:cs="Times New Roman"/>
          <w:i/>
          <w:sz w:val="24"/>
          <w:szCs w:val="24"/>
          <w:lang w:val="ro-RO"/>
        </w:rPr>
        <w:t>,</w:t>
      </w:r>
      <w:r w:rsidRPr="005C5A47">
        <w:rPr>
          <w:rFonts w:ascii="Times New Roman" w:hAnsi="Times New Roman" w:cs="Times New Roman"/>
          <w:i/>
          <w:sz w:val="24"/>
          <w:szCs w:val="24"/>
          <w:lang w:val="ro-RO"/>
        </w:rPr>
        <w:t xml:space="preserve"> indiferent dacă sunt calificate drept reguli procedurale sau reguli de conduită profesională. </w:t>
      </w:r>
    </w:p>
    <w:p w:rsidR="005A0A87" w:rsidRPr="005C5A47" w:rsidRDefault="005A0A87" w:rsidP="00E66822">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DF2FA3">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Articolul 4.2. stipulează că “un avoca</w:t>
      </w:r>
      <w:r>
        <w:rPr>
          <w:rFonts w:ascii="Times New Roman" w:hAnsi="Times New Roman" w:cs="Times New Roman"/>
          <w:i/>
          <w:sz w:val="24"/>
          <w:szCs w:val="24"/>
          <w:lang w:val="ro-RO"/>
        </w:rPr>
        <w:t>t care desf</w:t>
      </w:r>
      <w:r w:rsidRPr="005C5A47">
        <w:rPr>
          <w:rFonts w:ascii="Times New Roman" w:hAnsi="Times New Roman" w:cs="Times New Roman"/>
          <w:i/>
          <w:sz w:val="24"/>
          <w:szCs w:val="24"/>
          <w:lang w:val="ro-RO"/>
        </w:rPr>
        <w:t xml:space="preserve">ășoară aceste activități va respecta regulile de conduită profesională ale statului membru gazdă, fără ca </w:t>
      </w:r>
      <w:r>
        <w:rPr>
          <w:rFonts w:ascii="Times New Roman" w:hAnsi="Times New Roman" w:cs="Times New Roman"/>
          <w:i/>
          <w:sz w:val="24"/>
          <w:szCs w:val="24"/>
          <w:lang w:val="ro-RO"/>
        </w:rPr>
        <w:t xml:space="preserve">aceasta </w:t>
      </w:r>
      <w:r w:rsidRPr="005C5A47">
        <w:rPr>
          <w:rFonts w:ascii="Times New Roman" w:hAnsi="Times New Roman" w:cs="Times New Roman"/>
          <w:i/>
          <w:sz w:val="24"/>
          <w:szCs w:val="24"/>
          <w:lang w:val="ro-RO"/>
        </w:rPr>
        <w:t>să aducă vreo atingere obligațiilor sale din statul membru de proveniență.”</w:t>
      </w:r>
    </w:p>
    <w:p w:rsidR="005A0A87" w:rsidRPr="005C5A47" w:rsidRDefault="005A0A87" w:rsidP="00E66822">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E66822">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CCBE consideră că singura inte</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pretare</w:t>
      </w:r>
      <w:r>
        <w:rPr>
          <w:rFonts w:ascii="Times New Roman" w:hAnsi="Times New Roman" w:cs="Times New Roman"/>
          <w:i/>
          <w:sz w:val="24"/>
          <w:szCs w:val="24"/>
          <w:lang w:val="ro-RO"/>
        </w:rPr>
        <w:t xml:space="preserve"> posibilă </w:t>
      </w:r>
      <w:r w:rsidRPr="005C5A47">
        <w:rPr>
          <w:rFonts w:ascii="Times New Roman" w:hAnsi="Times New Roman" w:cs="Times New Roman"/>
          <w:i/>
          <w:sz w:val="24"/>
          <w:szCs w:val="24"/>
          <w:lang w:val="ro-RO"/>
        </w:rPr>
        <w:t xml:space="preserve"> a A</w:t>
      </w:r>
      <w:r>
        <w:rPr>
          <w:rFonts w:ascii="Times New Roman" w:hAnsi="Times New Roman" w:cs="Times New Roman"/>
          <w:i/>
          <w:sz w:val="24"/>
          <w:szCs w:val="24"/>
          <w:lang w:val="ro-RO"/>
        </w:rPr>
        <w:t xml:space="preserve">rticolului 4.2. (în sensul unui </w:t>
      </w:r>
      <w:r w:rsidRPr="005C5A47">
        <w:rPr>
          <w:rFonts w:ascii="Times New Roman" w:hAnsi="Times New Roman" w:cs="Times New Roman"/>
          <w:i/>
          <w:sz w:val="24"/>
          <w:szCs w:val="24"/>
          <w:lang w:val="ro-RO"/>
        </w:rPr>
        <w:t>reguli privind conflictele), în linie cu formularea Directivei, este similară interpretării deja adoptate prin Articolul 6 al Directivei 98/5, adică “în cazul unui conflict între regulile profesionale din statul de origine și cele din statul gazdă, regulile din statul gazdă vor prevala.”</w:t>
      </w:r>
    </w:p>
    <w:p w:rsidR="005A0A87" w:rsidRPr="005C5A47" w:rsidRDefault="005A0A87" w:rsidP="00E66822">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DF2FA3">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Potrivit Articolului 4.4., un avocat care desfășoară a</w:t>
      </w:r>
      <w:r>
        <w:rPr>
          <w:rFonts w:ascii="Times New Roman" w:hAnsi="Times New Roman" w:cs="Times New Roman"/>
          <w:i/>
          <w:sz w:val="24"/>
          <w:szCs w:val="24"/>
          <w:lang w:val="ro-RO"/>
        </w:rPr>
        <w:t>l</w:t>
      </w:r>
      <w:r w:rsidRPr="005C5A47">
        <w:rPr>
          <w:rFonts w:ascii="Times New Roman" w:hAnsi="Times New Roman" w:cs="Times New Roman"/>
          <w:i/>
          <w:sz w:val="24"/>
          <w:szCs w:val="24"/>
          <w:lang w:val="ro-RO"/>
        </w:rPr>
        <w:t>te activități decât cele menționate în paragraful 1, adică act</w:t>
      </w:r>
      <w:r>
        <w:rPr>
          <w:rFonts w:ascii="Times New Roman" w:hAnsi="Times New Roman" w:cs="Times New Roman"/>
          <w:i/>
          <w:sz w:val="24"/>
          <w:szCs w:val="24"/>
          <w:lang w:val="ro-RO"/>
        </w:rPr>
        <w:t>ivități “în afara instanțelor”,</w:t>
      </w:r>
      <w:r w:rsidRPr="005C5A47">
        <w:rPr>
          <w:rFonts w:ascii="Times New Roman" w:hAnsi="Times New Roman" w:cs="Times New Roman"/>
          <w:i/>
          <w:sz w:val="24"/>
          <w:szCs w:val="24"/>
          <w:lang w:val="ro-RO"/>
        </w:rPr>
        <w:t>“va rămâne sub incidența condițiilor și a regulilor de conduit</w:t>
      </w:r>
      <w:r>
        <w:rPr>
          <w:rFonts w:ascii="Times New Roman" w:hAnsi="Times New Roman" w:cs="Times New Roman"/>
          <w:i/>
          <w:sz w:val="24"/>
          <w:szCs w:val="24"/>
          <w:lang w:val="ro-RO"/>
        </w:rPr>
        <w:t>ă</w:t>
      </w:r>
      <w:r w:rsidRPr="005C5A47">
        <w:rPr>
          <w:rFonts w:ascii="Times New Roman" w:hAnsi="Times New Roman" w:cs="Times New Roman"/>
          <w:i/>
          <w:sz w:val="24"/>
          <w:szCs w:val="24"/>
          <w:lang w:val="ro-RO"/>
        </w:rPr>
        <w:t xml:space="preserve"> profesi</w:t>
      </w:r>
      <w:r>
        <w:rPr>
          <w:rFonts w:ascii="Times New Roman" w:hAnsi="Times New Roman" w:cs="Times New Roman"/>
          <w:i/>
          <w:sz w:val="24"/>
          <w:szCs w:val="24"/>
          <w:lang w:val="ro-RO"/>
        </w:rPr>
        <w:t>onală din statul său de proveni</w:t>
      </w:r>
      <w:r w:rsidRPr="005C5A47">
        <w:rPr>
          <w:rFonts w:ascii="Times New Roman" w:hAnsi="Times New Roman" w:cs="Times New Roman"/>
          <w:i/>
          <w:sz w:val="24"/>
          <w:szCs w:val="24"/>
          <w:lang w:val="ro-RO"/>
        </w:rPr>
        <w:t>e</w:t>
      </w:r>
      <w:r>
        <w:rPr>
          <w:rFonts w:ascii="Times New Roman" w:hAnsi="Times New Roman" w:cs="Times New Roman"/>
          <w:i/>
          <w:sz w:val="24"/>
          <w:szCs w:val="24"/>
          <w:lang w:val="ro-RO"/>
        </w:rPr>
        <w:t>n</w:t>
      </w:r>
      <w:r w:rsidRPr="005C5A47">
        <w:rPr>
          <w:rFonts w:ascii="Times New Roman" w:hAnsi="Times New Roman" w:cs="Times New Roman"/>
          <w:i/>
          <w:sz w:val="24"/>
          <w:szCs w:val="24"/>
          <w:lang w:val="ro-RO"/>
        </w:rPr>
        <w:t>ță”. Dar, în același timp, i se vor aplica și regulile profesionale</w:t>
      </w:r>
      <w:r>
        <w:rPr>
          <w:rFonts w:ascii="Times New Roman" w:hAnsi="Times New Roman" w:cs="Times New Roman"/>
          <w:i/>
          <w:sz w:val="24"/>
          <w:szCs w:val="24"/>
          <w:lang w:val="ro-RO"/>
        </w:rPr>
        <w:t xml:space="preserve"> din statul gazdă, “în măsura î</w:t>
      </w:r>
      <w:r w:rsidRPr="005C5A47">
        <w:rPr>
          <w:rFonts w:ascii="Times New Roman" w:hAnsi="Times New Roman" w:cs="Times New Roman"/>
          <w:i/>
          <w:sz w:val="24"/>
          <w:szCs w:val="24"/>
          <w:lang w:val="ro-RO"/>
        </w:rPr>
        <w:t>n care respectarea lor este justificată în mod obiectiv pentru a se asigura desfășurarea adecvată a activităților avocatului în s</w:t>
      </w:r>
      <w:r>
        <w:rPr>
          <w:rFonts w:ascii="Times New Roman" w:hAnsi="Times New Roman" w:cs="Times New Roman"/>
          <w:i/>
          <w:sz w:val="24"/>
          <w:szCs w:val="24"/>
          <w:lang w:val="ro-RO"/>
        </w:rPr>
        <w:t>tatul respectiv, precum și buna reputație a profe</w:t>
      </w:r>
      <w:r w:rsidRPr="005C5A47">
        <w:rPr>
          <w:rFonts w:ascii="Times New Roman" w:hAnsi="Times New Roman" w:cs="Times New Roman"/>
          <w:i/>
          <w:sz w:val="24"/>
          <w:szCs w:val="24"/>
          <w:lang w:val="ro-RO"/>
        </w:rPr>
        <w:t>sie</w:t>
      </w:r>
      <w:r>
        <w:rPr>
          <w:rFonts w:ascii="Times New Roman" w:hAnsi="Times New Roman" w:cs="Times New Roman"/>
          <w:i/>
          <w:sz w:val="24"/>
          <w:szCs w:val="24"/>
          <w:lang w:val="ro-RO"/>
        </w:rPr>
        <w:t>i</w:t>
      </w:r>
      <w:r w:rsidRPr="005C5A47">
        <w:rPr>
          <w:rFonts w:ascii="Times New Roman" w:hAnsi="Times New Roman" w:cs="Times New Roman"/>
          <w:i/>
          <w:sz w:val="24"/>
          <w:szCs w:val="24"/>
          <w:lang w:val="ro-RO"/>
        </w:rPr>
        <w:t xml:space="preserve"> și respectarea regulilor privind incompatibilitatea”. Ca regulă generală, avocatul trebuie să respecte regulile profesionale din țara sa de origine, indiferent de regulile din țara gazdă – această regulă generală </w:t>
      </w:r>
      <w:r>
        <w:rPr>
          <w:rFonts w:ascii="Times New Roman" w:hAnsi="Times New Roman" w:cs="Times New Roman"/>
          <w:i/>
          <w:sz w:val="24"/>
          <w:szCs w:val="24"/>
          <w:lang w:val="ro-RO"/>
        </w:rPr>
        <w:t>se află</w:t>
      </w:r>
      <w:r w:rsidRPr="005C5A47">
        <w:rPr>
          <w:rFonts w:ascii="Times New Roman" w:hAnsi="Times New Roman" w:cs="Times New Roman"/>
          <w:i/>
          <w:sz w:val="24"/>
          <w:szCs w:val="24"/>
          <w:lang w:val="ro-RO"/>
        </w:rPr>
        <w:t xml:space="preserve"> în concordanță cu regimul </w:t>
      </w:r>
      <w:r>
        <w:rPr>
          <w:rFonts w:ascii="Times New Roman" w:hAnsi="Times New Roman" w:cs="Times New Roman"/>
          <w:i/>
          <w:sz w:val="24"/>
          <w:szCs w:val="24"/>
          <w:lang w:val="ro-RO"/>
        </w:rPr>
        <w:t xml:space="preserve">țării de origine stipulat în  Directiva </w:t>
      </w:r>
      <w:r w:rsidRPr="005C5A47">
        <w:rPr>
          <w:rFonts w:ascii="Times New Roman" w:hAnsi="Times New Roman" w:cs="Times New Roman"/>
          <w:i/>
          <w:sz w:val="24"/>
          <w:szCs w:val="24"/>
          <w:lang w:val="ro-RO"/>
        </w:rPr>
        <w:t>de E-comerț, acolo unde  serviciil</w:t>
      </w:r>
      <w:r>
        <w:rPr>
          <w:rFonts w:ascii="Times New Roman" w:hAnsi="Times New Roman" w:cs="Times New Roman"/>
          <w:i/>
          <w:sz w:val="24"/>
          <w:szCs w:val="24"/>
          <w:lang w:val="ro-RO"/>
        </w:rPr>
        <w:t>e transfrontaliere</w:t>
      </w:r>
      <w:r w:rsidRPr="005C5A47">
        <w:rPr>
          <w:rFonts w:ascii="Times New Roman" w:hAnsi="Times New Roman" w:cs="Times New Roman"/>
          <w:i/>
          <w:sz w:val="24"/>
          <w:szCs w:val="24"/>
          <w:lang w:val="ro-RO"/>
        </w:rPr>
        <w:t xml:space="preserve"> sunt oferite în </w:t>
      </w:r>
      <w:r>
        <w:rPr>
          <w:rFonts w:ascii="Times New Roman" w:hAnsi="Times New Roman" w:cs="Times New Roman"/>
          <w:i/>
          <w:sz w:val="24"/>
          <w:szCs w:val="24"/>
          <w:lang w:val="ro-RO"/>
        </w:rPr>
        <w:t xml:space="preserve">condiții </w:t>
      </w:r>
      <w:r w:rsidRPr="005C5A47">
        <w:rPr>
          <w:rFonts w:ascii="Times New Roman" w:hAnsi="Times New Roman" w:cs="Times New Roman"/>
          <w:i/>
          <w:sz w:val="24"/>
          <w:szCs w:val="24"/>
          <w:lang w:val="ro-RO"/>
        </w:rPr>
        <w:t xml:space="preserve">guvernate de această Directivă. Totuși, în anumite situații excepționale, se aplică  regulile profesionale din țara gazdă. </w:t>
      </w:r>
    </w:p>
    <w:p w:rsidR="005A0A87" w:rsidRPr="005C5A47" w:rsidRDefault="005A0A87" w:rsidP="00DF2FA3">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Pe ba</w:t>
      </w:r>
      <w:r>
        <w:rPr>
          <w:rFonts w:ascii="Times New Roman" w:hAnsi="Times New Roman" w:cs="Times New Roman"/>
          <w:i/>
          <w:sz w:val="24"/>
          <w:szCs w:val="24"/>
          <w:lang w:val="ro-RO"/>
        </w:rPr>
        <w:t>za verificărilor factuale realiz</w:t>
      </w:r>
      <w:r w:rsidRPr="005C5A47">
        <w:rPr>
          <w:rFonts w:ascii="Times New Roman" w:hAnsi="Times New Roman" w:cs="Times New Roman"/>
          <w:i/>
          <w:sz w:val="24"/>
          <w:szCs w:val="24"/>
          <w:lang w:val="ro-RO"/>
        </w:rPr>
        <w:t>ate de CCBE</w:t>
      </w:r>
      <w:r>
        <w:rPr>
          <w:rFonts w:ascii="Times New Roman" w:hAnsi="Times New Roman" w:cs="Times New Roman"/>
          <w:i/>
          <w:sz w:val="24"/>
          <w:szCs w:val="24"/>
          <w:lang w:val="ro-RO"/>
        </w:rPr>
        <w:t xml:space="preserve"> se pare că </w:t>
      </w:r>
      <w:r w:rsidRPr="005C5A47">
        <w:rPr>
          <w:rFonts w:ascii="Times New Roman" w:hAnsi="Times New Roman" w:cs="Times New Roman"/>
          <w:i/>
          <w:sz w:val="24"/>
          <w:szCs w:val="24"/>
          <w:lang w:val="ro-RO"/>
        </w:rPr>
        <w:t>nu există nici un domeniu de aplicare a celei de-</w:t>
      </w:r>
      <w:r>
        <w:rPr>
          <w:rFonts w:ascii="Times New Roman" w:hAnsi="Times New Roman" w:cs="Times New Roman"/>
          <w:i/>
          <w:sz w:val="24"/>
          <w:szCs w:val="24"/>
          <w:lang w:val="ro-RO"/>
        </w:rPr>
        <w:t>a doua fraze a Articolului 4.4.</w:t>
      </w:r>
      <w:r w:rsidRPr="005C5A47">
        <w:rPr>
          <w:rFonts w:ascii="Times New Roman" w:hAnsi="Times New Roman" w:cs="Times New Roman"/>
          <w:i/>
          <w:sz w:val="24"/>
          <w:szCs w:val="24"/>
          <w:lang w:val="ro-RO"/>
        </w:rPr>
        <w:t xml:space="preserve"> </w:t>
      </w:r>
      <w:r>
        <w:rPr>
          <w:rFonts w:ascii="Times New Roman" w:hAnsi="Times New Roman" w:cs="Times New Roman"/>
          <w:i/>
          <w:sz w:val="24"/>
          <w:szCs w:val="24"/>
          <w:lang w:val="ro-RO"/>
        </w:rPr>
        <w:t>cu privire la</w:t>
      </w:r>
      <w:r w:rsidRPr="005C5A47">
        <w:rPr>
          <w:rFonts w:ascii="Times New Roman" w:hAnsi="Times New Roman" w:cs="Times New Roman"/>
          <w:i/>
          <w:sz w:val="24"/>
          <w:szCs w:val="24"/>
          <w:lang w:val="ro-RO"/>
        </w:rPr>
        <w:t xml:space="preserve"> avocații individuali. </w:t>
      </w:r>
      <w:r>
        <w:rPr>
          <w:rFonts w:ascii="Times New Roman" w:hAnsi="Times New Roman" w:cs="Times New Roman"/>
          <w:i/>
          <w:sz w:val="24"/>
          <w:szCs w:val="24"/>
          <w:lang w:val="ro-RO"/>
        </w:rPr>
        <w:t>Acest lucru semnifică</w:t>
      </w:r>
      <w:r w:rsidRPr="005C5A47">
        <w:rPr>
          <w:rFonts w:ascii="Times New Roman" w:hAnsi="Times New Roman" w:cs="Times New Roman"/>
          <w:i/>
          <w:sz w:val="24"/>
          <w:szCs w:val="24"/>
          <w:lang w:val="ro-RO"/>
        </w:rPr>
        <w:t xml:space="preserve"> </w:t>
      </w:r>
      <w:r>
        <w:rPr>
          <w:rFonts w:ascii="Times New Roman" w:hAnsi="Times New Roman" w:cs="Times New Roman"/>
          <w:i/>
          <w:sz w:val="24"/>
          <w:szCs w:val="24"/>
          <w:lang w:val="ro-RO"/>
        </w:rPr>
        <w:t xml:space="preserve">faprul </w:t>
      </w:r>
      <w:r w:rsidRPr="005C5A47">
        <w:rPr>
          <w:rFonts w:ascii="Times New Roman" w:hAnsi="Times New Roman" w:cs="Times New Roman"/>
          <w:i/>
          <w:sz w:val="24"/>
          <w:szCs w:val="24"/>
          <w:lang w:val="ro-RO"/>
        </w:rPr>
        <w:t xml:space="preserve">că nu a fost adus la cunoștința Barourilor sau </w:t>
      </w:r>
      <w:r>
        <w:rPr>
          <w:rFonts w:ascii="Times New Roman" w:hAnsi="Times New Roman" w:cs="Times New Roman"/>
          <w:i/>
          <w:sz w:val="24"/>
          <w:szCs w:val="24"/>
          <w:lang w:val="ro-RO"/>
        </w:rPr>
        <w:t>Ordine</w:t>
      </w:r>
      <w:r w:rsidRPr="005C5A47">
        <w:rPr>
          <w:rFonts w:ascii="Times New Roman" w:hAnsi="Times New Roman" w:cs="Times New Roman"/>
          <w:i/>
          <w:sz w:val="24"/>
          <w:szCs w:val="24"/>
          <w:lang w:val="ro-RO"/>
        </w:rPr>
        <w:t xml:space="preserve">lor de Avocați </w:t>
      </w:r>
      <w:r>
        <w:rPr>
          <w:rFonts w:ascii="Times New Roman" w:hAnsi="Times New Roman" w:cs="Times New Roman"/>
          <w:i/>
          <w:sz w:val="24"/>
          <w:szCs w:val="24"/>
          <w:lang w:val="ro-RO"/>
        </w:rPr>
        <w:t>nici</w:t>
      </w:r>
      <w:r w:rsidRPr="005C5A47">
        <w:rPr>
          <w:rFonts w:ascii="Times New Roman" w:hAnsi="Times New Roman" w:cs="Times New Roman"/>
          <w:i/>
          <w:sz w:val="24"/>
          <w:szCs w:val="24"/>
          <w:lang w:val="ro-RO"/>
        </w:rPr>
        <w:t xml:space="preserve">un astfel de caz de conflict între reguli și nu pare să se fi depus vreo  plângere în acest sens, din partea clienților și/sau a avocaților. </w:t>
      </w:r>
    </w:p>
    <w:p w:rsidR="005A0A87" w:rsidRPr="005C5A47" w:rsidRDefault="005A0A87" w:rsidP="00A92B0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Totuși, este </w:t>
      </w:r>
      <w:r>
        <w:rPr>
          <w:rFonts w:ascii="Times New Roman" w:hAnsi="Times New Roman" w:cs="Times New Roman"/>
          <w:i/>
          <w:sz w:val="24"/>
          <w:szCs w:val="24"/>
          <w:lang w:val="ro-RO"/>
        </w:rPr>
        <w:t xml:space="preserve">de dorit </w:t>
      </w:r>
      <w:r w:rsidRPr="005C5A47">
        <w:rPr>
          <w:rFonts w:ascii="Times New Roman" w:hAnsi="Times New Roman" w:cs="Times New Roman"/>
          <w:i/>
          <w:sz w:val="24"/>
          <w:szCs w:val="24"/>
          <w:lang w:val="ro-RO"/>
        </w:rPr>
        <w:t>să se mențină în vigoare prevederile din Articolul 4.4., a doua frază, pentru a se putea gest</w:t>
      </w:r>
      <w:r>
        <w:rPr>
          <w:rFonts w:ascii="Times New Roman" w:hAnsi="Times New Roman" w:cs="Times New Roman"/>
          <w:i/>
          <w:sz w:val="24"/>
          <w:szCs w:val="24"/>
          <w:lang w:val="ro-RO"/>
        </w:rPr>
        <w:t xml:space="preserve">iona conflictele dintre reguli, </w:t>
      </w:r>
      <w:r w:rsidRPr="005C5A47">
        <w:rPr>
          <w:rFonts w:ascii="Times New Roman" w:hAnsi="Times New Roman" w:cs="Times New Roman"/>
          <w:i/>
          <w:sz w:val="24"/>
          <w:szCs w:val="24"/>
          <w:lang w:val="ro-RO"/>
        </w:rPr>
        <w:t xml:space="preserve">în cazul în care acestea se vor produce pe viitor. </w:t>
      </w:r>
      <w:r>
        <w:rPr>
          <w:rFonts w:ascii="Times New Roman" w:hAnsi="Times New Roman" w:cs="Times New Roman"/>
          <w:i/>
          <w:sz w:val="24"/>
          <w:szCs w:val="24"/>
          <w:lang w:val="ro-RO"/>
        </w:rPr>
        <w:t>Astfel de situații conflic</w:t>
      </w:r>
      <w:r w:rsidRPr="005C5A47">
        <w:rPr>
          <w:rFonts w:ascii="Times New Roman" w:hAnsi="Times New Roman" w:cs="Times New Roman"/>
          <w:i/>
          <w:sz w:val="24"/>
          <w:szCs w:val="24"/>
          <w:lang w:val="ro-RO"/>
        </w:rPr>
        <w:t xml:space="preserve">tuale potențiale ar putea apărea dacă regulile profesionale din alte state membre suferă schimbări drastice, cum ar fi, spre exemplu, situația în care vreun stat membru </w:t>
      </w:r>
      <w:r>
        <w:rPr>
          <w:rFonts w:ascii="Times New Roman" w:hAnsi="Times New Roman" w:cs="Times New Roman"/>
          <w:i/>
          <w:sz w:val="24"/>
          <w:szCs w:val="24"/>
          <w:lang w:val="ro-RO"/>
        </w:rPr>
        <w:t>anulează</w:t>
      </w:r>
      <w:r w:rsidRPr="005C5A47">
        <w:rPr>
          <w:rFonts w:ascii="Times New Roman" w:hAnsi="Times New Roman" w:cs="Times New Roman"/>
          <w:i/>
          <w:sz w:val="24"/>
          <w:szCs w:val="24"/>
          <w:lang w:val="ro-RO"/>
        </w:rPr>
        <w:t xml:space="preserve"> in</w:t>
      </w:r>
      <w:r>
        <w:rPr>
          <w:rFonts w:ascii="Times New Roman" w:hAnsi="Times New Roman" w:cs="Times New Roman"/>
          <w:i/>
          <w:sz w:val="24"/>
          <w:szCs w:val="24"/>
          <w:lang w:val="ro-RO"/>
        </w:rPr>
        <w:t>terdicția ca un avocat să conta</w:t>
      </w:r>
      <w:r w:rsidRPr="005C5A47">
        <w:rPr>
          <w:rFonts w:ascii="Times New Roman" w:hAnsi="Times New Roman" w:cs="Times New Roman"/>
          <w:i/>
          <w:sz w:val="24"/>
          <w:szCs w:val="24"/>
          <w:lang w:val="ro-RO"/>
        </w:rPr>
        <w:t>cteze direct clientul a</w:t>
      </w:r>
      <w:r>
        <w:rPr>
          <w:rFonts w:ascii="Times New Roman" w:hAnsi="Times New Roman" w:cs="Times New Roman"/>
          <w:i/>
          <w:sz w:val="24"/>
          <w:szCs w:val="24"/>
          <w:lang w:val="ro-RO"/>
        </w:rPr>
        <w:t>ltui avocat, lipsindu-l astfel p</w:t>
      </w:r>
      <w:r w:rsidRPr="005C5A47">
        <w:rPr>
          <w:rFonts w:ascii="Times New Roman" w:hAnsi="Times New Roman" w:cs="Times New Roman"/>
          <w:i/>
          <w:sz w:val="24"/>
          <w:szCs w:val="24"/>
          <w:lang w:val="ro-RO"/>
        </w:rPr>
        <w:t xml:space="preserve">e clientul respectiv de </w:t>
      </w:r>
      <w:r>
        <w:rPr>
          <w:rFonts w:ascii="Times New Roman" w:hAnsi="Times New Roman" w:cs="Times New Roman"/>
          <w:i/>
          <w:sz w:val="24"/>
          <w:szCs w:val="24"/>
          <w:lang w:val="ro-RO"/>
        </w:rPr>
        <w:t>consultanța</w:t>
      </w:r>
      <w:r w:rsidRPr="005C5A47">
        <w:rPr>
          <w:rFonts w:ascii="Times New Roman" w:hAnsi="Times New Roman" w:cs="Times New Roman"/>
          <w:i/>
          <w:sz w:val="24"/>
          <w:szCs w:val="24"/>
          <w:lang w:val="ro-RO"/>
        </w:rPr>
        <w:t xml:space="preserve"> și protecția avocatului său. </w:t>
      </w:r>
    </w:p>
    <w:p w:rsidR="005A0A87" w:rsidRPr="005C5A47" w:rsidRDefault="005A0A87" w:rsidP="00A92B0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În situația în care există o echipă de a</w:t>
      </w:r>
      <w:r>
        <w:rPr>
          <w:rFonts w:ascii="Times New Roman" w:hAnsi="Times New Roman" w:cs="Times New Roman"/>
          <w:i/>
          <w:sz w:val="24"/>
          <w:szCs w:val="24"/>
          <w:lang w:val="ro-RO"/>
        </w:rPr>
        <w:t>vocați proveniță din jurisdicții</w:t>
      </w:r>
      <w:r w:rsidRPr="005C5A47">
        <w:rPr>
          <w:rFonts w:ascii="Times New Roman" w:hAnsi="Times New Roman" w:cs="Times New Roman"/>
          <w:i/>
          <w:sz w:val="24"/>
          <w:szCs w:val="24"/>
          <w:lang w:val="ro-RO"/>
        </w:rPr>
        <w:t xml:space="preserve"> diferite, care se ocupă  de cazul unui client, regulile naționale privind conflictul de interese pot fi diferite de la o țară la alta. În aceste cazur</w:t>
      </w:r>
      <w:r>
        <w:rPr>
          <w:rFonts w:ascii="Times New Roman" w:hAnsi="Times New Roman" w:cs="Times New Roman"/>
          <w:i/>
          <w:sz w:val="24"/>
          <w:szCs w:val="24"/>
          <w:lang w:val="ro-RO"/>
        </w:rPr>
        <w:t>i, firmele de avocatură aplică în practică</w:t>
      </w:r>
      <w:r w:rsidRPr="005C5A47">
        <w:rPr>
          <w:rFonts w:ascii="Times New Roman" w:hAnsi="Times New Roman" w:cs="Times New Roman"/>
          <w:i/>
          <w:sz w:val="24"/>
          <w:szCs w:val="24"/>
          <w:lang w:val="ro-RO"/>
        </w:rPr>
        <w:t xml:space="preserve"> regulile cele mai stricte, pe </w:t>
      </w:r>
      <w:r>
        <w:rPr>
          <w:rFonts w:ascii="Times New Roman" w:hAnsi="Times New Roman" w:cs="Times New Roman"/>
          <w:i/>
          <w:sz w:val="24"/>
          <w:szCs w:val="24"/>
          <w:lang w:val="ro-RO"/>
        </w:rPr>
        <w:t xml:space="preserve">care trebuie să le respecte unul dintre avocații implicați și din acest motiv ele pot </w:t>
      </w:r>
      <w:r w:rsidRPr="005C5A47">
        <w:rPr>
          <w:rFonts w:ascii="Times New Roman" w:hAnsi="Times New Roman" w:cs="Times New Roman"/>
          <w:i/>
          <w:sz w:val="24"/>
          <w:szCs w:val="24"/>
          <w:lang w:val="ro-RO"/>
        </w:rPr>
        <w:t xml:space="preserve">uneori </w:t>
      </w:r>
      <w:r>
        <w:rPr>
          <w:rFonts w:ascii="Times New Roman" w:hAnsi="Times New Roman" w:cs="Times New Roman"/>
          <w:i/>
          <w:sz w:val="24"/>
          <w:szCs w:val="24"/>
          <w:lang w:val="ro-RO"/>
        </w:rPr>
        <w:t>refuza</w:t>
      </w:r>
      <w:r w:rsidRPr="005C5A47">
        <w:rPr>
          <w:rFonts w:ascii="Times New Roman" w:hAnsi="Times New Roman" w:cs="Times New Roman"/>
          <w:i/>
          <w:sz w:val="24"/>
          <w:szCs w:val="24"/>
          <w:lang w:val="ro-RO"/>
        </w:rPr>
        <w:t xml:space="preserve"> cazul clientului respectiv</w:t>
      </w:r>
      <w:r w:rsidRPr="005C5A47">
        <w:rPr>
          <w:rFonts w:ascii="Times New Roman" w:hAnsi="Times New Roman" w:cs="Times New Roman"/>
          <w:i/>
          <w:sz w:val="24"/>
          <w:szCs w:val="24"/>
          <w:vertAlign w:val="superscript"/>
          <w:lang w:val="ro-RO"/>
        </w:rPr>
        <w:t>2</w:t>
      </w:r>
      <w:r w:rsidRPr="005C5A47">
        <w:rPr>
          <w:rFonts w:ascii="Times New Roman" w:hAnsi="Times New Roman" w:cs="Times New Roman"/>
          <w:i/>
          <w:sz w:val="24"/>
          <w:szCs w:val="24"/>
          <w:lang w:val="ro-RO"/>
        </w:rPr>
        <w:t>.</w:t>
      </w:r>
    </w:p>
    <w:p w:rsidR="005A0A87" w:rsidRPr="005C5A47" w:rsidRDefault="005A0A87" w:rsidP="00E66822">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Pentru a rezuma, putem spune că:</w:t>
      </w:r>
    </w:p>
    <w:p w:rsidR="005A0A87" w:rsidRPr="005C5A47" w:rsidRDefault="005A0A87" w:rsidP="00E66822">
      <w:pPr>
        <w:pStyle w:val="ListParagraph"/>
        <w:numPr>
          <w:ilvl w:val="0"/>
          <w:numId w:val="4"/>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Nu apar probleme practice reale în legătură cu avocații individuali.</w:t>
      </w:r>
    </w:p>
    <w:p w:rsidR="005A0A87" w:rsidRPr="005C5A47" w:rsidRDefault="005A0A87" w:rsidP="00E66822">
      <w:pPr>
        <w:pStyle w:val="ListParagraph"/>
        <w:numPr>
          <w:ilvl w:val="0"/>
          <w:numId w:val="4"/>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Probleme</w:t>
      </w:r>
      <w:r>
        <w:rPr>
          <w:rFonts w:ascii="Times New Roman" w:hAnsi="Times New Roman" w:cs="Times New Roman"/>
          <w:i/>
          <w:sz w:val="24"/>
          <w:szCs w:val="24"/>
          <w:lang w:val="ro-RO"/>
        </w:rPr>
        <w:t>le</w:t>
      </w:r>
      <w:r w:rsidRPr="005C5A47">
        <w:rPr>
          <w:rFonts w:ascii="Times New Roman" w:hAnsi="Times New Roman" w:cs="Times New Roman"/>
          <w:i/>
          <w:sz w:val="24"/>
          <w:szCs w:val="24"/>
          <w:lang w:val="ro-RO"/>
        </w:rPr>
        <w:t xml:space="preserve"> practice care pot ap</w:t>
      </w:r>
      <w:r>
        <w:rPr>
          <w:rFonts w:ascii="Times New Roman" w:hAnsi="Times New Roman" w:cs="Times New Roman"/>
          <w:i/>
          <w:sz w:val="24"/>
          <w:szCs w:val="24"/>
          <w:lang w:val="ro-RO"/>
        </w:rPr>
        <w:t>ărea atunci când există mai mulți</w:t>
      </w:r>
      <w:r w:rsidRPr="005C5A47">
        <w:rPr>
          <w:rFonts w:ascii="Times New Roman" w:hAnsi="Times New Roman" w:cs="Times New Roman"/>
          <w:i/>
          <w:sz w:val="24"/>
          <w:szCs w:val="24"/>
          <w:lang w:val="ro-RO"/>
        </w:rPr>
        <w:t xml:space="preserve"> avocați din jur</w:t>
      </w:r>
      <w:r>
        <w:rPr>
          <w:rFonts w:ascii="Times New Roman" w:hAnsi="Times New Roman" w:cs="Times New Roman"/>
          <w:i/>
          <w:sz w:val="24"/>
          <w:szCs w:val="24"/>
          <w:lang w:val="ro-RO"/>
        </w:rPr>
        <w:t>isdicții diferite care se ocupă</w:t>
      </w:r>
      <w:r w:rsidRPr="005C5A47">
        <w:rPr>
          <w:rFonts w:ascii="Times New Roman" w:hAnsi="Times New Roman" w:cs="Times New Roman"/>
          <w:i/>
          <w:sz w:val="24"/>
          <w:szCs w:val="24"/>
          <w:lang w:val="ro-RO"/>
        </w:rPr>
        <w:t xml:space="preserve"> împreună d</w:t>
      </w:r>
      <w:r>
        <w:rPr>
          <w:rFonts w:ascii="Times New Roman" w:hAnsi="Times New Roman" w:cs="Times New Roman"/>
          <w:i/>
          <w:sz w:val="24"/>
          <w:szCs w:val="24"/>
          <w:lang w:val="ro-RO"/>
        </w:rPr>
        <w:t>e un caz</w:t>
      </w:r>
      <w:r w:rsidRPr="005C5A47">
        <w:rPr>
          <w:rFonts w:ascii="Times New Roman" w:hAnsi="Times New Roman" w:cs="Times New Roman"/>
          <w:i/>
          <w:sz w:val="24"/>
          <w:szCs w:val="24"/>
          <w:lang w:val="ro-RO"/>
        </w:rPr>
        <w:t xml:space="preserve"> nu pot fi combătute prin aplicarea regulii </w:t>
      </w:r>
      <w:r>
        <w:rPr>
          <w:rFonts w:ascii="Times New Roman" w:hAnsi="Times New Roman" w:cs="Times New Roman"/>
          <w:i/>
          <w:sz w:val="24"/>
          <w:szCs w:val="24"/>
          <w:lang w:val="ro-RO"/>
        </w:rPr>
        <w:t>privind</w:t>
      </w:r>
      <w:r w:rsidRPr="005C5A47">
        <w:rPr>
          <w:rFonts w:ascii="Times New Roman" w:hAnsi="Times New Roman" w:cs="Times New Roman"/>
          <w:i/>
          <w:sz w:val="24"/>
          <w:szCs w:val="24"/>
          <w:lang w:val="ro-RO"/>
        </w:rPr>
        <w:t xml:space="preserve"> conflict</w:t>
      </w:r>
      <w:r>
        <w:rPr>
          <w:rFonts w:ascii="Times New Roman" w:hAnsi="Times New Roman" w:cs="Times New Roman"/>
          <w:i/>
          <w:sz w:val="24"/>
          <w:szCs w:val="24"/>
          <w:lang w:val="ro-RO"/>
        </w:rPr>
        <w:t>ul care stipule</w:t>
      </w:r>
      <w:r w:rsidRPr="005C5A47">
        <w:rPr>
          <w:rFonts w:ascii="Times New Roman" w:hAnsi="Times New Roman" w:cs="Times New Roman"/>
          <w:i/>
          <w:sz w:val="24"/>
          <w:szCs w:val="24"/>
          <w:lang w:val="ro-RO"/>
        </w:rPr>
        <w:t>ază prevalența regulilor din țara de origine</w:t>
      </w:r>
      <w:r>
        <w:rPr>
          <w:rFonts w:ascii="Times New Roman" w:hAnsi="Times New Roman" w:cs="Times New Roman"/>
          <w:i/>
          <w:sz w:val="24"/>
          <w:szCs w:val="24"/>
          <w:lang w:val="ro-RO"/>
        </w:rPr>
        <w:t>,</w:t>
      </w:r>
      <w:r w:rsidRPr="005C5A47">
        <w:rPr>
          <w:rFonts w:ascii="Times New Roman" w:hAnsi="Times New Roman" w:cs="Times New Roman"/>
          <w:i/>
          <w:sz w:val="24"/>
          <w:szCs w:val="24"/>
          <w:lang w:val="ro-RO"/>
        </w:rPr>
        <w:t xml:space="preserve"> ci numai prin aplicarea regulii care stipulează prevalența celor mai stricte reguli. </w:t>
      </w:r>
    </w:p>
    <w:p w:rsidR="005A0A87" w:rsidRPr="005C5A47" w:rsidRDefault="005A0A87" w:rsidP="00E66822">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_________</w:t>
      </w:r>
    </w:p>
    <w:p w:rsidR="005A0A87" w:rsidRPr="00725CA0" w:rsidRDefault="005A0A87" w:rsidP="003D565F">
      <w:pPr>
        <w:shd w:val="clear" w:color="auto" w:fill="FFFFFF"/>
        <w:tabs>
          <w:tab w:val="left" w:pos="3240"/>
        </w:tabs>
        <w:spacing w:after="0"/>
        <w:ind w:left="720"/>
        <w:jc w:val="both"/>
        <w:rPr>
          <w:rFonts w:ascii="Times New Roman" w:hAnsi="Times New Roman" w:cs="Times New Roman"/>
          <w:iCs/>
          <w:sz w:val="20"/>
          <w:szCs w:val="20"/>
          <w:vertAlign w:val="superscript"/>
          <w:lang w:val="ro-RO"/>
        </w:rPr>
      </w:pPr>
      <w:r w:rsidRPr="00725CA0">
        <w:rPr>
          <w:rFonts w:ascii="Times New Roman" w:hAnsi="Times New Roman" w:cs="Times New Roman"/>
          <w:iCs/>
          <w:sz w:val="20"/>
          <w:szCs w:val="20"/>
          <w:lang w:val="ro-RO"/>
        </w:rPr>
        <w:t xml:space="preserve">2 Este evident că sugestia </w:t>
      </w:r>
      <w:r w:rsidRPr="00725CA0">
        <w:rPr>
          <w:rFonts w:ascii="Times New Roman" w:hAnsi="Times New Roman" w:cs="Times New Roman"/>
          <w:iCs/>
          <w:color w:val="1F497D"/>
          <w:sz w:val="20"/>
          <w:szCs w:val="20"/>
          <w:u w:val="single"/>
          <w:lang w:val="ro-RO"/>
        </w:rPr>
        <w:t>Studiului Panteia – Universitatea din Maastricht</w:t>
      </w:r>
      <w:r w:rsidRPr="00725CA0">
        <w:rPr>
          <w:rFonts w:ascii="Times New Roman" w:hAnsi="Times New Roman" w:cs="Times New Roman"/>
          <w:iCs/>
          <w:color w:val="1F497D"/>
          <w:sz w:val="20"/>
          <w:szCs w:val="20"/>
          <w:lang w:val="ro-RO"/>
        </w:rPr>
        <w:t xml:space="preserve">  </w:t>
      </w:r>
      <w:r w:rsidRPr="00725CA0">
        <w:rPr>
          <w:rFonts w:ascii="Times New Roman" w:hAnsi="Times New Roman" w:cs="Times New Roman"/>
          <w:iCs/>
          <w:sz w:val="20"/>
          <w:szCs w:val="20"/>
          <w:lang w:val="ro-RO"/>
        </w:rPr>
        <w:t>de a se introduce o regulă privind conflictul conform căruia ar trebui să se aplice doar regulile din țara de origine, nu ar fi utilă în situațiile în care există mai mulți avocați din diverse state membre care se ocupă împreună de un singur caz al unui client.</w:t>
      </w:r>
    </w:p>
    <w:p w:rsidR="005A0A87" w:rsidRPr="005C5A47" w:rsidRDefault="005A0A87" w:rsidP="00E66822">
      <w:pPr>
        <w:shd w:val="clear" w:color="auto" w:fill="FFFFFF"/>
        <w:tabs>
          <w:tab w:val="left" w:pos="3240"/>
        </w:tabs>
        <w:spacing w:after="0"/>
        <w:ind w:left="720"/>
        <w:jc w:val="both"/>
        <w:rPr>
          <w:rFonts w:ascii="Times New Roman" w:hAnsi="Times New Roman" w:cs="Times New Roman"/>
          <w:i/>
          <w:sz w:val="20"/>
          <w:szCs w:val="20"/>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Urmă</w:t>
      </w:r>
      <w:r>
        <w:rPr>
          <w:rFonts w:ascii="Times New Roman" w:hAnsi="Times New Roman" w:cs="Times New Roman"/>
          <w:sz w:val="24"/>
          <w:szCs w:val="24"/>
          <w:lang w:val="ro-RO"/>
        </w:rPr>
        <w:t>toarele aspecte ar trebui luate de asemenea</w:t>
      </w:r>
      <w:r w:rsidRPr="005C5A47">
        <w:rPr>
          <w:rFonts w:ascii="Times New Roman" w:hAnsi="Times New Roman" w:cs="Times New Roman"/>
          <w:sz w:val="24"/>
          <w:szCs w:val="24"/>
          <w:lang w:val="ro-RO"/>
        </w:rPr>
        <w:t xml:space="preserve"> în considerare:</w:t>
      </w:r>
    </w:p>
    <w:p w:rsidR="005A0A87" w:rsidRPr="005C5A47" w:rsidRDefault="005A0A87" w:rsidP="00E66822">
      <w:pPr>
        <w:pStyle w:val="ListParagraph"/>
        <w:numPr>
          <w:ilvl w:val="0"/>
          <w:numId w:val="5"/>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CCBE a dezvoltat un </w:t>
      </w:r>
      <w:r w:rsidRPr="005C5A47">
        <w:rPr>
          <w:rFonts w:ascii="Times New Roman" w:hAnsi="Times New Roman" w:cs="Times New Roman"/>
          <w:color w:val="1F497D"/>
          <w:sz w:val="24"/>
          <w:szCs w:val="24"/>
          <w:u w:val="single"/>
          <w:lang w:val="ro-RO"/>
        </w:rPr>
        <w:t>Cod de Conduită</w:t>
      </w:r>
      <w:r w:rsidRPr="005C5A47">
        <w:rPr>
          <w:rFonts w:ascii="Times New Roman" w:hAnsi="Times New Roman" w:cs="Times New Roman"/>
          <w:color w:val="1F497D"/>
          <w:sz w:val="24"/>
          <w:szCs w:val="24"/>
          <w:lang w:val="ro-RO"/>
        </w:rPr>
        <w:t xml:space="preserve"> </w:t>
      </w:r>
      <w:r>
        <w:rPr>
          <w:rFonts w:ascii="Times New Roman" w:hAnsi="Times New Roman" w:cs="Times New Roman"/>
          <w:sz w:val="24"/>
          <w:szCs w:val="24"/>
          <w:lang w:val="ro-RO"/>
        </w:rPr>
        <w:t>pentru Avocații E</w:t>
      </w:r>
      <w:r w:rsidRPr="005C5A47">
        <w:rPr>
          <w:rFonts w:ascii="Times New Roman" w:hAnsi="Times New Roman" w:cs="Times New Roman"/>
          <w:sz w:val="24"/>
          <w:szCs w:val="24"/>
          <w:lang w:val="ro-RO"/>
        </w:rPr>
        <w:t>uropeni</w:t>
      </w:r>
      <w:r w:rsidRPr="005C5A47">
        <w:rPr>
          <w:rFonts w:ascii="Times New Roman" w:hAnsi="Times New Roman" w:cs="Times New Roman"/>
          <w:sz w:val="24"/>
          <w:szCs w:val="24"/>
          <w:vertAlign w:val="superscript"/>
          <w:lang w:val="ro-RO"/>
        </w:rPr>
        <w:t>3</w:t>
      </w:r>
      <w:r>
        <w:rPr>
          <w:rFonts w:ascii="Times New Roman" w:hAnsi="Times New Roman" w:cs="Times New Roman"/>
          <w:sz w:val="24"/>
          <w:szCs w:val="24"/>
          <w:lang w:val="ro-RO"/>
        </w:rPr>
        <w:t xml:space="preserve"> care are</w:t>
      </w:r>
      <w:r w:rsidRPr="005C5A47">
        <w:rPr>
          <w:rFonts w:ascii="Times New Roman" w:hAnsi="Times New Roman" w:cs="Times New Roman"/>
          <w:sz w:val="24"/>
          <w:szCs w:val="24"/>
          <w:lang w:val="ro-RO"/>
        </w:rPr>
        <w:t xml:space="preserve"> printre scopurile sale: </w:t>
      </w:r>
    </w:p>
    <w:p w:rsidR="005A0A87" w:rsidRPr="005C5A47" w:rsidRDefault="005A0A87" w:rsidP="00E66822">
      <w:pPr>
        <w:pStyle w:val="ListParagraph"/>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w:t>
      </w:r>
      <w:r w:rsidRPr="005C5A47">
        <w:rPr>
          <w:rFonts w:ascii="Times New Roman" w:hAnsi="Times New Roman" w:cs="Times New Roman"/>
          <w:i/>
          <w:sz w:val="24"/>
          <w:szCs w:val="24"/>
          <w:lang w:val="ro-RO"/>
        </w:rPr>
        <w:t>minimizarea și eliminarea completă, dacă este p</w:t>
      </w:r>
      <w:r>
        <w:rPr>
          <w:rFonts w:ascii="Times New Roman" w:hAnsi="Times New Roman" w:cs="Times New Roman"/>
          <w:i/>
          <w:sz w:val="24"/>
          <w:szCs w:val="24"/>
          <w:lang w:val="ro-RO"/>
        </w:rPr>
        <w:t>osibil, a problemelor ce ar pute</w:t>
      </w:r>
      <w:r w:rsidRPr="005C5A47">
        <w:rPr>
          <w:rFonts w:ascii="Times New Roman" w:hAnsi="Times New Roman" w:cs="Times New Roman"/>
          <w:i/>
          <w:sz w:val="24"/>
          <w:szCs w:val="24"/>
          <w:lang w:val="ro-RO"/>
        </w:rPr>
        <w:t>a apărea în urma “dublei deontolog</w:t>
      </w:r>
      <w:r>
        <w:rPr>
          <w:rFonts w:ascii="Times New Roman" w:hAnsi="Times New Roman" w:cs="Times New Roman"/>
          <w:i/>
          <w:sz w:val="24"/>
          <w:szCs w:val="24"/>
          <w:lang w:val="ro-RO"/>
        </w:rPr>
        <w:t>ii” , care reprezintă aplicarea într-o anumită situație</w:t>
      </w:r>
      <w:r w:rsidRPr="005C5A47">
        <w:rPr>
          <w:rFonts w:ascii="Times New Roman" w:hAnsi="Times New Roman" w:cs="Times New Roman"/>
          <w:i/>
          <w:sz w:val="24"/>
          <w:szCs w:val="24"/>
          <w:lang w:val="ro-RO"/>
        </w:rPr>
        <w:t xml:space="preserve">  a mai mult de un set de reguli naționale care pot intra în conflict (vedeți Articolul 1.3.1)</w:t>
      </w:r>
      <w:r w:rsidRPr="005C5A47">
        <w:rPr>
          <w:rFonts w:ascii="Times New Roman" w:hAnsi="Times New Roman" w:cs="Times New Roman"/>
          <w:sz w:val="24"/>
          <w:szCs w:val="24"/>
          <w:lang w:val="ro-RO"/>
        </w:rPr>
        <w:t xml:space="preserve">”. </w:t>
      </w:r>
    </w:p>
    <w:p w:rsidR="005A0A87" w:rsidRPr="005C5A47" w:rsidRDefault="005A0A87" w:rsidP="00E66822">
      <w:pPr>
        <w:pStyle w:val="ListParagraph"/>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pStyle w:val="ListParagraph"/>
        <w:numPr>
          <w:ilvl w:val="0"/>
          <w:numId w:val="5"/>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Nu pot exista probleme atunci când conținutul regulii în cauză este identic sau aproape identic în ambele coduri de conduită. Dacă ambele reguli merg în aceeași direcție, </w:t>
      </w:r>
      <w:r>
        <w:rPr>
          <w:rFonts w:ascii="Times New Roman" w:hAnsi="Times New Roman" w:cs="Times New Roman"/>
          <w:sz w:val="24"/>
          <w:szCs w:val="24"/>
          <w:lang w:val="ro-RO"/>
        </w:rPr>
        <w:t xml:space="preserve">se stabilește, de obicei, ca regula cu o </w:t>
      </w:r>
      <w:r w:rsidRPr="005C5A47">
        <w:rPr>
          <w:rFonts w:ascii="Times New Roman" w:hAnsi="Times New Roman" w:cs="Times New Roman"/>
          <w:sz w:val="24"/>
          <w:szCs w:val="24"/>
          <w:lang w:val="ro-RO"/>
        </w:rPr>
        <w:t xml:space="preserve">aplicare mai largă </w:t>
      </w:r>
      <w:r>
        <w:rPr>
          <w:rFonts w:ascii="Times New Roman" w:hAnsi="Times New Roman" w:cs="Times New Roman"/>
          <w:sz w:val="24"/>
          <w:szCs w:val="24"/>
          <w:lang w:val="ro-RO"/>
        </w:rPr>
        <w:t>să o includă</w:t>
      </w:r>
      <w:r w:rsidRPr="005C5A47">
        <w:rPr>
          <w:rFonts w:ascii="Times New Roman" w:hAnsi="Times New Roman" w:cs="Times New Roman"/>
          <w:sz w:val="24"/>
          <w:szCs w:val="24"/>
          <w:lang w:val="ro-RO"/>
        </w:rPr>
        <w:t xml:space="preserve"> pe cea cu </w:t>
      </w:r>
      <w:r>
        <w:rPr>
          <w:rFonts w:ascii="Times New Roman" w:hAnsi="Times New Roman" w:cs="Times New Roman"/>
          <w:sz w:val="24"/>
          <w:szCs w:val="24"/>
          <w:lang w:val="ro-RO"/>
        </w:rPr>
        <w:t xml:space="preserve">o aplicabilitate </w:t>
      </w:r>
      <w:r w:rsidRPr="005C5A47">
        <w:rPr>
          <w:rFonts w:ascii="Times New Roman" w:hAnsi="Times New Roman" w:cs="Times New Roman"/>
          <w:sz w:val="24"/>
          <w:szCs w:val="24"/>
          <w:lang w:val="ro-RO"/>
        </w:rPr>
        <w:t xml:space="preserve"> mai restrânsă. </w:t>
      </w:r>
    </w:p>
    <w:p w:rsidR="005A0A87" w:rsidRPr="005C5A47" w:rsidRDefault="005A0A87" w:rsidP="00E66822">
      <w:pPr>
        <w:pStyle w:val="ListParagraph"/>
        <w:numPr>
          <w:ilvl w:val="0"/>
          <w:numId w:val="5"/>
        </w:num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Problemele </w:t>
      </w:r>
      <w:r w:rsidRPr="005C5A47">
        <w:rPr>
          <w:rFonts w:ascii="Times New Roman" w:hAnsi="Times New Roman" w:cs="Times New Roman"/>
          <w:sz w:val="24"/>
          <w:szCs w:val="24"/>
          <w:lang w:val="ro-RO"/>
        </w:rPr>
        <w:t>p</w:t>
      </w:r>
      <w:r>
        <w:rPr>
          <w:rFonts w:ascii="Times New Roman" w:hAnsi="Times New Roman" w:cs="Times New Roman"/>
          <w:sz w:val="24"/>
          <w:szCs w:val="24"/>
          <w:lang w:val="ro-RO"/>
        </w:rPr>
        <w:t>ot să apară doar atunci când î</w:t>
      </w:r>
      <w:r w:rsidRPr="005C5A47">
        <w:rPr>
          <w:rFonts w:ascii="Times New Roman" w:hAnsi="Times New Roman" w:cs="Times New Roman"/>
          <w:sz w:val="24"/>
          <w:szCs w:val="24"/>
          <w:lang w:val="ro-RO"/>
        </w:rPr>
        <w:t>ntre cele două reguli există un conf</w:t>
      </w:r>
      <w:r>
        <w:rPr>
          <w:rFonts w:ascii="Times New Roman" w:hAnsi="Times New Roman" w:cs="Times New Roman"/>
          <w:sz w:val="24"/>
          <w:szCs w:val="24"/>
          <w:lang w:val="ro-RO"/>
        </w:rPr>
        <w:t>l</w:t>
      </w:r>
      <w:r w:rsidRPr="005C5A47">
        <w:rPr>
          <w:rFonts w:ascii="Times New Roman" w:hAnsi="Times New Roman" w:cs="Times New Roman"/>
          <w:sz w:val="24"/>
          <w:szCs w:val="24"/>
          <w:lang w:val="ro-RO"/>
        </w:rPr>
        <w:t xml:space="preserve">ict. Totuși, acest lucru se întâmplă rar.  </w:t>
      </w: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_________________________</w:t>
      </w:r>
    </w:p>
    <w:p w:rsidR="005A0A87" w:rsidRPr="005C5A47" w:rsidRDefault="005A0A87" w:rsidP="00725CA0">
      <w:pPr>
        <w:shd w:val="clear" w:color="auto" w:fill="FFFFFF"/>
        <w:tabs>
          <w:tab w:val="left" w:pos="3240"/>
        </w:tabs>
        <w:spacing w:after="0"/>
        <w:jc w:val="both"/>
        <w:rPr>
          <w:rFonts w:ascii="Times New Roman" w:hAnsi="Times New Roman" w:cs="Times New Roman"/>
          <w:i/>
          <w:sz w:val="20"/>
          <w:szCs w:val="20"/>
          <w:lang w:val="ro-RO"/>
        </w:rPr>
      </w:pPr>
      <w:r w:rsidRPr="00725CA0">
        <w:rPr>
          <w:rFonts w:ascii="Times New Roman" w:hAnsi="Times New Roman" w:cs="Times New Roman"/>
          <w:iCs/>
          <w:sz w:val="20"/>
          <w:szCs w:val="20"/>
          <w:lang w:val="ro-RO"/>
        </w:rPr>
        <w:t>3-</w:t>
      </w:r>
      <w:r>
        <w:rPr>
          <w:rFonts w:ascii="Times New Roman" w:hAnsi="Times New Roman" w:cs="Times New Roman"/>
          <w:iCs/>
          <w:sz w:val="20"/>
          <w:szCs w:val="20"/>
          <w:lang w:val="ro-RO"/>
        </w:rPr>
        <w:t>v</w:t>
      </w:r>
      <w:r w:rsidRPr="00725CA0">
        <w:rPr>
          <w:rFonts w:ascii="Times New Roman" w:hAnsi="Times New Roman" w:cs="Times New Roman"/>
          <w:iCs/>
          <w:sz w:val="20"/>
          <w:szCs w:val="20"/>
          <w:lang w:val="ro-RO"/>
        </w:rPr>
        <w:t>edeți articolul 1.5 al Codul de Conduită CCEB pentru Avocații Europeni care se referă la domeniul său de aplicare (ratione materiae):</w:t>
      </w:r>
      <w:r w:rsidRPr="005C5A47">
        <w:rPr>
          <w:rFonts w:ascii="Times New Roman" w:hAnsi="Times New Roman" w:cs="Times New Roman"/>
          <w:i/>
          <w:sz w:val="20"/>
          <w:szCs w:val="20"/>
          <w:lang w:val="ro-RO"/>
        </w:rPr>
        <w:t xml:space="preserve"> “Fără a se duce atingere efo</w:t>
      </w:r>
      <w:r>
        <w:rPr>
          <w:rFonts w:ascii="Times New Roman" w:hAnsi="Times New Roman" w:cs="Times New Roman"/>
          <w:i/>
          <w:sz w:val="20"/>
          <w:szCs w:val="20"/>
          <w:lang w:val="ro-RO"/>
        </w:rPr>
        <w:t>rturilor pentru</w:t>
      </w:r>
      <w:r w:rsidRPr="005C5A47">
        <w:rPr>
          <w:rFonts w:ascii="Times New Roman" w:hAnsi="Times New Roman" w:cs="Times New Roman"/>
          <w:i/>
          <w:sz w:val="20"/>
          <w:szCs w:val="20"/>
          <w:lang w:val="ro-RO"/>
        </w:rPr>
        <w:t xml:space="preserve"> o armonizare progresivă a regulilor deontologice sau a practicilor profesionale care se aplică doar la nivel intern în cadrul unui stat membru, următoarele reguli se vor aplic</w:t>
      </w:r>
      <w:r>
        <w:rPr>
          <w:rFonts w:ascii="Times New Roman" w:hAnsi="Times New Roman" w:cs="Times New Roman"/>
          <w:i/>
          <w:sz w:val="20"/>
          <w:szCs w:val="20"/>
          <w:lang w:val="ro-RO"/>
        </w:rPr>
        <w:t>a în cazul activităților transfrontaliere</w:t>
      </w:r>
      <w:r w:rsidRPr="005C5A47">
        <w:rPr>
          <w:rFonts w:ascii="Times New Roman" w:hAnsi="Times New Roman" w:cs="Times New Roman"/>
          <w:i/>
          <w:sz w:val="20"/>
          <w:szCs w:val="20"/>
          <w:lang w:val="ro-RO"/>
        </w:rPr>
        <w:t xml:space="preserve"> ale unui avocat, în interiorul Uniunii Europene și al Spațiului Economic European. Ac</w:t>
      </w:r>
      <w:r>
        <w:rPr>
          <w:rFonts w:ascii="Times New Roman" w:hAnsi="Times New Roman" w:cs="Times New Roman"/>
          <w:i/>
          <w:sz w:val="20"/>
          <w:szCs w:val="20"/>
          <w:lang w:val="ro-RO"/>
        </w:rPr>
        <w:t>t</w:t>
      </w:r>
      <w:r w:rsidRPr="005C5A47">
        <w:rPr>
          <w:rFonts w:ascii="Times New Roman" w:hAnsi="Times New Roman" w:cs="Times New Roman"/>
          <w:i/>
          <w:sz w:val="20"/>
          <w:szCs w:val="20"/>
          <w:lang w:val="ro-RO"/>
        </w:rPr>
        <w:t xml:space="preserve">ivitățile </w:t>
      </w:r>
      <w:r>
        <w:rPr>
          <w:rFonts w:ascii="Times New Roman" w:hAnsi="Times New Roman" w:cs="Times New Roman"/>
          <w:i/>
          <w:sz w:val="20"/>
          <w:szCs w:val="20"/>
          <w:lang w:val="ro-RO"/>
        </w:rPr>
        <w:t>transfrontaliere</w:t>
      </w:r>
      <w:r w:rsidRPr="005C5A47">
        <w:rPr>
          <w:rFonts w:ascii="Times New Roman" w:hAnsi="Times New Roman" w:cs="Times New Roman"/>
          <w:i/>
          <w:sz w:val="20"/>
          <w:szCs w:val="20"/>
          <w:lang w:val="ro-RO"/>
        </w:rPr>
        <w:t xml:space="preserve"> vor însemna: </w:t>
      </w:r>
    </w:p>
    <w:p w:rsidR="005A0A87" w:rsidRPr="005C5A47" w:rsidRDefault="005A0A87" w:rsidP="00E66822">
      <w:pPr>
        <w:pStyle w:val="ListParagraph"/>
        <w:numPr>
          <w:ilvl w:val="0"/>
          <w:numId w:val="6"/>
        </w:numPr>
        <w:shd w:val="clear" w:color="auto" w:fill="FFFFFF"/>
        <w:tabs>
          <w:tab w:val="left" w:pos="3240"/>
        </w:tabs>
        <w:spacing w:after="0"/>
        <w:jc w:val="both"/>
        <w:rPr>
          <w:rFonts w:ascii="Times New Roman" w:hAnsi="Times New Roman" w:cs="Times New Roman"/>
          <w:i/>
          <w:sz w:val="20"/>
          <w:szCs w:val="20"/>
          <w:lang w:val="ro-RO"/>
        </w:rPr>
      </w:pPr>
      <w:r w:rsidRPr="005C5A47">
        <w:rPr>
          <w:rFonts w:ascii="Times New Roman" w:hAnsi="Times New Roman" w:cs="Times New Roman"/>
          <w:i/>
          <w:sz w:val="20"/>
          <w:szCs w:val="20"/>
          <w:lang w:val="ro-RO"/>
        </w:rPr>
        <w:t>Toate contactele profesionale cu avocați dintr-un alt stat membru decât statul de origine al avocatului în cauză.</w:t>
      </w:r>
    </w:p>
    <w:p w:rsidR="005A0A87" w:rsidRPr="005C5A47" w:rsidRDefault="005A0A87" w:rsidP="00E66822">
      <w:pPr>
        <w:pStyle w:val="ListParagraph"/>
        <w:numPr>
          <w:ilvl w:val="0"/>
          <w:numId w:val="6"/>
        </w:numPr>
        <w:shd w:val="clear" w:color="auto" w:fill="FFFFFF"/>
        <w:tabs>
          <w:tab w:val="left" w:pos="3240"/>
        </w:tabs>
        <w:spacing w:after="0"/>
        <w:jc w:val="both"/>
        <w:rPr>
          <w:rFonts w:ascii="Times New Roman" w:hAnsi="Times New Roman" w:cs="Times New Roman"/>
          <w:i/>
          <w:sz w:val="20"/>
          <w:szCs w:val="20"/>
          <w:lang w:val="ro-RO"/>
        </w:rPr>
      </w:pPr>
      <w:r w:rsidRPr="005C5A47">
        <w:rPr>
          <w:rFonts w:ascii="Times New Roman" w:hAnsi="Times New Roman" w:cs="Times New Roman"/>
          <w:i/>
          <w:sz w:val="20"/>
          <w:szCs w:val="20"/>
          <w:lang w:val="ro-RO"/>
        </w:rPr>
        <w:t>Activitățile profe</w:t>
      </w:r>
      <w:r>
        <w:rPr>
          <w:rFonts w:ascii="Times New Roman" w:hAnsi="Times New Roman" w:cs="Times New Roman"/>
          <w:i/>
          <w:sz w:val="20"/>
          <w:szCs w:val="20"/>
          <w:lang w:val="ro-RO"/>
        </w:rPr>
        <w:t>sionale desfă</w:t>
      </w:r>
      <w:r w:rsidRPr="005C5A47">
        <w:rPr>
          <w:rFonts w:ascii="Times New Roman" w:hAnsi="Times New Roman" w:cs="Times New Roman"/>
          <w:i/>
          <w:sz w:val="20"/>
          <w:szCs w:val="20"/>
          <w:lang w:val="ro-RO"/>
        </w:rPr>
        <w:t xml:space="preserve">șurate de avocatul respectiv într-un stat membru altul decât statul său de </w:t>
      </w:r>
      <w:r>
        <w:rPr>
          <w:rFonts w:ascii="Times New Roman" w:hAnsi="Times New Roman" w:cs="Times New Roman"/>
          <w:i/>
          <w:sz w:val="20"/>
          <w:szCs w:val="20"/>
          <w:lang w:val="ro-RO"/>
        </w:rPr>
        <w:t>origine, indiferent dacă avocatul respectiv este sau nu prezent fizic</w:t>
      </w:r>
      <w:r w:rsidRPr="005C5A47">
        <w:rPr>
          <w:rFonts w:ascii="Times New Roman" w:hAnsi="Times New Roman" w:cs="Times New Roman"/>
          <w:i/>
          <w:sz w:val="20"/>
          <w:szCs w:val="20"/>
          <w:lang w:val="ro-RO"/>
        </w:rPr>
        <w:t xml:space="preserve"> în acel stat membru.”</w:t>
      </w:r>
    </w:p>
    <w:p w:rsidR="005A0A87" w:rsidRPr="00725CA0" w:rsidRDefault="005A0A87" w:rsidP="00E66822">
      <w:pPr>
        <w:shd w:val="clear" w:color="auto" w:fill="FFFFFF"/>
        <w:tabs>
          <w:tab w:val="left" w:pos="3240"/>
        </w:tabs>
        <w:spacing w:after="0"/>
        <w:jc w:val="both"/>
        <w:rPr>
          <w:rFonts w:ascii="Times New Roman" w:hAnsi="Times New Roman" w:cs="Times New Roman"/>
          <w:sz w:val="20"/>
          <w:szCs w:val="20"/>
          <w:lang w:val="ro-RO"/>
        </w:rPr>
      </w:pPr>
      <w:r w:rsidRPr="00727241">
        <w:rPr>
          <w:rFonts w:ascii="Times New Roman" w:hAnsi="Times New Roman" w:cs="Times New Roman"/>
          <w:iCs/>
          <w:sz w:val="20"/>
          <w:szCs w:val="20"/>
          <w:lang w:val="ro-RO"/>
        </w:rPr>
        <w:t>Codul de Conduită al CCBE pentru avocații europeni, [ultima versiune, 29.11.2008] este disponibil pe site-ul CCBE:</w:t>
      </w:r>
      <w:r w:rsidRPr="005C5A47">
        <w:rPr>
          <w:rFonts w:ascii="Times New Roman" w:hAnsi="Times New Roman" w:cs="Times New Roman"/>
          <w:i/>
          <w:sz w:val="20"/>
          <w:szCs w:val="20"/>
          <w:lang w:val="ro-RO"/>
        </w:rPr>
        <w:t xml:space="preserve"> </w:t>
      </w:r>
      <w:hyperlink r:id="rId12" w:history="1">
        <w:r w:rsidRPr="00725CA0">
          <w:rPr>
            <w:rStyle w:val="Hyperlink"/>
            <w:rFonts w:ascii="Times New Roman" w:hAnsi="Times New Roman"/>
            <w:sz w:val="20"/>
            <w:szCs w:val="20"/>
            <w:lang w:val="ro-RO"/>
          </w:rPr>
          <w:t>http://ccbe.eu/filedmin/speciality_distribution/public/documents/DEONTOLOGY/DEON_CoC/EN_DEON_CoC.pdf</w:t>
        </w:r>
      </w:hyperlink>
      <w:r w:rsidRPr="00725CA0">
        <w:rPr>
          <w:rFonts w:ascii="Times New Roman" w:hAnsi="Times New Roman" w:cs="Times New Roman"/>
          <w:sz w:val="20"/>
          <w:szCs w:val="20"/>
          <w:lang w:val="ro-RO"/>
        </w:rPr>
        <w:t xml:space="preserve">. </w:t>
      </w:r>
    </w:p>
    <w:p w:rsidR="005A0A87" w:rsidRPr="005C5A47" w:rsidRDefault="005A0A87" w:rsidP="00E66822">
      <w:pPr>
        <w:shd w:val="clear" w:color="auto" w:fill="FFFFFF"/>
        <w:tabs>
          <w:tab w:val="left" w:pos="3240"/>
        </w:tabs>
        <w:spacing w:after="0"/>
        <w:jc w:val="both"/>
        <w:rPr>
          <w:rFonts w:ascii="Times New Roman" w:hAnsi="Times New Roman" w:cs="Times New Roman"/>
          <w:i/>
          <w:sz w:val="20"/>
          <w:szCs w:val="20"/>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i/>
          <w:sz w:val="20"/>
          <w:szCs w:val="20"/>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b/>
          <w:i/>
          <w:color w:val="E36C0A"/>
          <w:sz w:val="24"/>
          <w:szCs w:val="24"/>
          <w:lang w:val="ro-RO"/>
        </w:rPr>
      </w:pPr>
      <w:r w:rsidRPr="005C5A47">
        <w:rPr>
          <w:rFonts w:ascii="Times New Roman" w:hAnsi="Times New Roman" w:cs="Times New Roman"/>
          <w:b/>
          <w:i/>
          <w:color w:val="E36C0A"/>
          <w:sz w:val="24"/>
          <w:szCs w:val="24"/>
          <w:lang w:val="ro-RO"/>
        </w:rPr>
        <w:t>Întrebări frecvente</w:t>
      </w:r>
    </w:p>
    <w:p w:rsidR="005A0A87" w:rsidRPr="005C5A47" w:rsidRDefault="005A0A87" w:rsidP="00E66822">
      <w:pPr>
        <w:shd w:val="clear" w:color="auto" w:fill="FFFFFF"/>
        <w:tabs>
          <w:tab w:val="left" w:pos="3240"/>
        </w:tabs>
        <w:spacing w:after="0"/>
        <w:jc w:val="both"/>
        <w:rPr>
          <w:rFonts w:ascii="Times New Roman" w:hAnsi="Times New Roman" w:cs="Times New Roman"/>
          <w:b/>
          <w:i/>
          <w:color w:val="E36C0A"/>
          <w:sz w:val="24"/>
          <w:szCs w:val="24"/>
          <w:lang w:val="ro-RO"/>
        </w:rPr>
      </w:pPr>
    </w:p>
    <w:p w:rsidR="005A0A87" w:rsidRPr="005C5A47" w:rsidRDefault="005A0A87" w:rsidP="00727241">
      <w:pPr>
        <w:shd w:val="clear" w:color="auto" w:fill="FFFFFF"/>
        <w:tabs>
          <w:tab w:val="left" w:pos="3240"/>
        </w:tabs>
        <w:spacing w:after="0"/>
        <w:jc w:val="both"/>
        <w:rPr>
          <w:rFonts w:ascii="Times New Roman" w:hAnsi="Times New Roman" w:cs="Times New Roman"/>
          <w:b/>
          <w:i/>
          <w:color w:val="E36C0A"/>
          <w:sz w:val="24"/>
          <w:szCs w:val="24"/>
          <w:lang w:val="ro-RO"/>
        </w:rPr>
      </w:pPr>
      <w:r>
        <w:rPr>
          <w:rFonts w:ascii="Times New Roman" w:hAnsi="Times New Roman" w:cs="Times New Roman"/>
          <w:b/>
          <w:i/>
          <w:color w:val="E36C0A"/>
          <w:sz w:val="24"/>
          <w:szCs w:val="24"/>
          <w:lang w:val="ro-RO"/>
        </w:rPr>
        <w:t>Dubla deontologie înseam</w:t>
      </w:r>
      <w:r w:rsidRPr="005C5A47">
        <w:rPr>
          <w:rFonts w:ascii="Times New Roman" w:hAnsi="Times New Roman" w:cs="Times New Roman"/>
          <w:b/>
          <w:i/>
          <w:color w:val="E36C0A"/>
          <w:sz w:val="24"/>
          <w:szCs w:val="24"/>
          <w:lang w:val="ro-RO"/>
        </w:rPr>
        <w:t>nă faptul că un avocat stabilit într-un stat membru gazdă poate fi sancționat disciplinar pentru același incident de două Barouri (cel din statul de origine și cel din statul gazdă)?</w:t>
      </w:r>
    </w:p>
    <w:p w:rsidR="005A0A87" w:rsidRPr="005C5A47" w:rsidRDefault="005A0A87" w:rsidP="00E66822">
      <w:pPr>
        <w:shd w:val="clear" w:color="auto" w:fill="FFFFFF"/>
        <w:tabs>
          <w:tab w:val="left" w:pos="3240"/>
        </w:tabs>
        <w:spacing w:after="0"/>
        <w:jc w:val="both"/>
        <w:rPr>
          <w:rFonts w:ascii="Times New Roman" w:hAnsi="Times New Roman" w:cs="Times New Roman"/>
          <w:b/>
          <w:i/>
          <w:color w:val="E36C0A"/>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color w:val="1F497D"/>
          <w:sz w:val="24"/>
          <w:szCs w:val="24"/>
          <w:u w:val="single"/>
          <w:lang w:val="ro-RO"/>
        </w:rPr>
        <w:t xml:space="preserve">Ghidul </w:t>
      </w:r>
      <w:r w:rsidRPr="005C5A47">
        <w:rPr>
          <w:rFonts w:ascii="Times New Roman" w:hAnsi="Times New Roman" w:cs="Times New Roman"/>
          <w:sz w:val="24"/>
          <w:szCs w:val="24"/>
          <w:lang w:val="ro-RO"/>
        </w:rPr>
        <w:t>CCBE p</w:t>
      </w:r>
      <w:r>
        <w:rPr>
          <w:rFonts w:ascii="Times New Roman" w:hAnsi="Times New Roman" w:cs="Times New Roman"/>
          <w:sz w:val="24"/>
          <w:szCs w:val="24"/>
          <w:lang w:val="ro-RO"/>
        </w:rPr>
        <w:t>entru</w:t>
      </w:r>
      <w:r w:rsidRPr="005C5A47">
        <w:rPr>
          <w:rFonts w:ascii="Times New Roman" w:hAnsi="Times New Roman" w:cs="Times New Roman"/>
          <w:sz w:val="24"/>
          <w:szCs w:val="24"/>
          <w:lang w:val="ro-RO"/>
        </w:rPr>
        <w:t xml:space="preserve"> implementarea Directivei Stabilirii, afirmă următoarele: </w:t>
      </w: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66822">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Un avocat înregistrat </w:t>
      </w:r>
      <w:r>
        <w:rPr>
          <w:rFonts w:ascii="Times New Roman" w:hAnsi="Times New Roman" w:cs="Times New Roman"/>
          <w:i/>
          <w:sz w:val="24"/>
          <w:szCs w:val="24"/>
          <w:lang w:val="ro-RO"/>
        </w:rPr>
        <w:t>în baza Articolului 3 al Directivei</w:t>
      </w:r>
      <w:r w:rsidRPr="005C5A47">
        <w:rPr>
          <w:rFonts w:ascii="Times New Roman" w:hAnsi="Times New Roman" w:cs="Times New Roman"/>
          <w:i/>
          <w:sz w:val="24"/>
          <w:szCs w:val="24"/>
          <w:lang w:val="ro-RO"/>
        </w:rPr>
        <w:t xml:space="preserve"> Stabilirii se va supune nu</w:t>
      </w:r>
      <w:r>
        <w:rPr>
          <w:rFonts w:ascii="Times New Roman" w:hAnsi="Times New Roman" w:cs="Times New Roman"/>
          <w:i/>
          <w:sz w:val="24"/>
          <w:szCs w:val="24"/>
          <w:lang w:val="ro-RO"/>
        </w:rPr>
        <w:t xml:space="preserve"> doar reglementărilor emise de B</w:t>
      </w:r>
      <w:r w:rsidRPr="005C5A47">
        <w:rPr>
          <w:rFonts w:ascii="Times New Roman" w:hAnsi="Times New Roman" w:cs="Times New Roman"/>
          <w:i/>
          <w:sz w:val="24"/>
          <w:szCs w:val="24"/>
          <w:lang w:val="ro-RO"/>
        </w:rPr>
        <w:t xml:space="preserve">aroul din țara sa de origine </w:t>
      </w:r>
      <w:r>
        <w:rPr>
          <w:rFonts w:ascii="Times New Roman" w:hAnsi="Times New Roman" w:cs="Times New Roman"/>
          <w:i/>
          <w:sz w:val="24"/>
          <w:szCs w:val="24"/>
          <w:lang w:val="ro-RO"/>
        </w:rPr>
        <w:t xml:space="preserve"> ci și ce</w:t>
      </w:r>
      <w:r w:rsidRPr="005C5A47">
        <w:rPr>
          <w:rFonts w:ascii="Times New Roman" w:hAnsi="Times New Roman" w:cs="Times New Roman"/>
          <w:i/>
          <w:sz w:val="24"/>
          <w:szCs w:val="24"/>
          <w:lang w:val="ro-RO"/>
        </w:rPr>
        <w:t>lor emise de Baroul din statul gazdă în care s-a înregistrat, conform Articolului 6 al Directivei. În cazul unui comportament profesional inadecvat, acesta poate fi supus unor procedu</w:t>
      </w:r>
      <w:r>
        <w:rPr>
          <w:rFonts w:ascii="Times New Roman" w:hAnsi="Times New Roman" w:cs="Times New Roman"/>
          <w:i/>
          <w:sz w:val="24"/>
          <w:szCs w:val="24"/>
          <w:lang w:val="ro-RO"/>
        </w:rPr>
        <w:t>ri disciplinare, atât de către B</w:t>
      </w:r>
      <w:r w:rsidRPr="005C5A47">
        <w:rPr>
          <w:rFonts w:ascii="Times New Roman" w:hAnsi="Times New Roman" w:cs="Times New Roman"/>
          <w:i/>
          <w:sz w:val="24"/>
          <w:szCs w:val="24"/>
          <w:lang w:val="ro-RO"/>
        </w:rPr>
        <w:t>aroul din țara sa de origine, cât și de către Baroul din țara gazdă, pentru aceeași încălcare a conduitei profe</w:t>
      </w:r>
      <w:r>
        <w:rPr>
          <w:rFonts w:ascii="Times New Roman" w:hAnsi="Times New Roman" w:cs="Times New Roman"/>
          <w:i/>
          <w:sz w:val="24"/>
          <w:szCs w:val="24"/>
          <w:lang w:val="ro-RO"/>
        </w:rPr>
        <w:t>sionale, deși se admite că sancț</w:t>
      </w:r>
      <w:r w:rsidRPr="005C5A47">
        <w:rPr>
          <w:rFonts w:ascii="Times New Roman" w:hAnsi="Times New Roman" w:cs="Times New Roman"/>
          <w:i/>
          <w:sz w:val="24"/>
          <w:szCs w:val="24"/>
          <w:lang w:val="ro-RO"/>
        </w:rPr>
        <w:t>iunile impuse de către fi</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 xml:space="preserve">care autoritate competentă într-un astfel de caz pot fi diferite sau pot avea nivele diferite de severitate, în funcție de circumstanțe. </w:t>
      </w:r>
    </w:p>
    <w:p w:rsidR="005A0A87" w:rsidRPr="005C5A47" w:rsidRDefault="005A0A87" w:rsidP="00E66822">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E66822">
      <w:pPr>
        <w:shd w:val="clear" w:color="auto" w:fill="FFFFFF"/>
        <w:tabs>
          <w:tab w:val="left" w:pos="3240"/>
        </w:tabs>
        <w:spacing w:after="0"/>
        <w:ind w:left="720"/>
        <w:jc w:val="both"/>
        <w:rPr>
          <w:rFonts w:ascii="Times New Roman" w:hAnsi="Times New Roman" w:cs="Times New Roman"/>
          <w:b/>
          <w:i/>
          <w:sz w:val="24"/>
          <w:szCs w:val="24"/>
          <w:lang w:val="ro-RO"/>
        </w:rPr>
      </w:pPr>
      <w:r w:rsidRPr="005C5A47">
        <w:rPr>
          <w:rFonts w:ascii="Times New Roman" w:hAnsi="Times New Roman" w:cs="Times New Roman"/>
          <w:b/>
          <w:i/>
          <w:sz w:val="24"/>
          <w:szCs w:val="24"/>
          <w:lang w:val="ro-RO"/>
        </w:rPr>
        <w:t xml:space="preserve">Dubla deontologie înseamnă cumva faptul că un avocat care acordă servicii juridice temporare într-un stat membru gazdă, poate fi sancționat de două Barouri diferite (cel din țara sa de origine și cel din statul gazdă), pentru același incident? </w:t>
      </w:r>
    </w:p>
    <w:p w:rsidR="005A0A87" w:rsidRPr="005C5A47" w:rsidRDefault="005A0A87" w:rsidP="00E66822">
      <w:pPr>
        <w:shd w:val="clear" w:color="auto" w:fill="FFFFFF"/>
        <w:tabs>
          <w:tab w:val="left" w:pos="3240"/>
        </w:tabs>
        <w:spacing w:after="0"/>
        <w:jc w:val="both"/>
        <w:rPr>
          <w:rFonts w:ascii="Times New Roman" w:hAnsi="Times New Roman" w:cs="Times New Roman"/>
          <w:b/>
          <w:i/>
          <w:sz w:val="24"/>
          <w:szCs w:val="24"/>
          <w:lang w:val="ro-RO"/>
        </w:rPr>
      </w:pP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Spre deosebire de avoca</w:t>
      </w:r>
      <w:r>
        <w:rPr>
          <w:rFonts w:ascii="Times New Roman" w:hAnsi="Times New Roman" w:cs="Times New Roman"/>
          <w:sz w:val="24"/>
          <w:szCs w:val="24"/>
          <w:lang w:val="ro-RO"/>
        </w:rPr>
        <w:t>ț</w:t>
      </w:r>
      <w:r w:rsidRPr="005C5A47">
        <w:rPr>
          <w:rFonts w:ascii="Times New Roman" w:hAnsi="Times New Roman" w:cs="Times New Roman"/>
          <w:sz w:val="24"/>
          <w:szCs w:val="24"/>
          <w:lang w:val="ro-RO"/>
        </w:rPr>
        <w:t>ii stabiliți în baza Articolului 3 al Directivei Stabilirii, avocații c</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re furnizează servicii juridice temporare în baza Directivei Serviciilor nu sunt membri ai Baroului sau ai unui Ordin de Avocați din statul gazdă.  </w:t>
      </w: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Totuși, dacă</w:t>
      </w:r>
      <w:r>
        <w:rPr>
          <w:rFonts w:ascii="Times New Roman" w:hAnsi="Times New Roman" w:cs="Times New Roman"/>
          <w:sz w:val="24"/>
          <w:szCs w:val="24"/>
          <w:lang w:val="ro-RO"/>
        </w:rPr>
        <w:t xml:space="preserve"> avocaț</w:t>
      </w:r>
      <w:r w:rsidRPr="005C5A47">
        <w:rPr>
          <w:rFonts w:ascii="Times New Roman" w:hAnsi="Times New Roman" w:cs="Times New Roman"/>
          <w:sz w:val="24"/>
          <w:szCs w:val="24"/>
          <w:lang w:val="ro-RO"/>
        </w:rPr>
        <w:t>ii mai sus menționați sunt supuși sau nu unor sancțiuni disciplinare din partea Baroului din statul gazdă, depinde  de legislația statului membru gazdă respectiv. Articolul 7.2. al Directivei Serviciilor confirmă jurisdicția statului membru gazdă asupra avocaților din alte state membre care oferă servicii juridice temp</w:t>
      </w:r>
      <w:r>
        <w:rPr>
          <w:rFonts w:ascii="Times New Roman" w:hAnsi="Times New Roman" w:cs="Times New Roman"/>
          <w:sz w:val="24"/>
          <w:szCs w:val="24"/>
          <w:lang w:val="ro-RO"/>
        </w:rPr>
        <w:t>orare pe teritoriul său, stipulâ</w:t>
      </w:r>
      <w:r w:rsidRPr="005C5A47">
        <w:rPr>
          <w:rFonts w:ascii="Times New Roman" w:hAnsi="Times New Roman" w:cs="Times New Roman"/>
          <w:sz w:val="24"/>
          <w:szCs w:val="24"/>
          <w:lang w:val="ro-RO"/>
        </w:rPr>
        <w:t xml:space="preserve">nd că: </w:t>
      </w: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537D2">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“În cazul nerespectării obligații</w:t>
      </w:r>
      <w:r>
        <w:rPr>
          <w:rFonts w:ascii="Times New Roman" w:hAnsi="Times New Roman" w:cs="Times New Roman"/>
          <w:i/>
          <w:sz w:val="24"/>
          <w:szCs w:val="24"/>
          <w:lang w:val="ro-RO"/>
        </w:rPr>
        <w:t xml:space="preserve">lor menționate în Articolul 4 </w:t>
      </w:r>
      <w:r w:rsidRPr="005C5A47">
        <w:rPr>
          <w:rFonts w:ascii="Times New Roman" w:hAnsi="Times New Roman" w:cs="Times New Roman"/>
          <w:i/>
          <w:sz w:val="24"/>
          <w:szCs w:val="24"/>
          <w:lang w:val="ro-RO"/>
        </w:rPr>
        <w:t>în vigoare în statul membru gazdă, autoritatea competentă a acestuia din urmă va stabili, în confo</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mitate cu propriile sale reguli și proceduri</w:t>
      </w:r>
      <w:r>
        <w:rPr>
          <w:rFonts w:ascii="Times New Roman" w:hAnsi="Times New Roman" w:cs="Times New Roman"/>
          <w:i/>
          <w:sz w:val="24"/>
          <w:szCs w:val="24"/>
          <w:lang w:val="ro-RO"/>
        </w:rPr>
        <w:t>,</w:t>
      </w:r>
      <w:r w:rsidRPr="005C5A47">
        <w:rPr>
          <w:rFonts w:ascii="Times New Roman" w:hAnsi="Times New Roman" w:cs="Times New Roman"/>
          <w:i/>
          <w:sz w:val="24"/>
          <w:szCs w:val="24"/>
          <w:lang w:val="ro-RO"/>
        </w:rPr>
        <w:t xml:space="preserve"> consecințele unei astfel de </w:t>
      </w:r>
      <w:r>
        <w:rPr>
          <w:rFonts w:ascii="Times New Roman" w:hAnsi="Times New Roman" w:cs="Times New Roman"/>
          <w:i/>
          <w:sz w:val="24"/>
          <w:szCs w:val="24"/>
          <w:lang w:val="ro-RO"/>
        </w:rPr>
        <w:t>încălcări</w:t>
      </w:r>
      <w:r w:rsidRPr="005C5A47">
        <w:rPr>
          <w:rFonts w:ascii="Times New Roman" w:hAnsi="Times New Roman" w:cs="Times New Roman"/>
          <w:i/>
          <w:sz w:val="24"/>
          <w:szCs w:val="24"/>
          <w:lang w:val="ro-RO"/>
        </w:rPr>
        <w:t>.”</w:t>
      </w:r>
    </w:p>
    <w:p w:rsidR="005A0A87" w:rsidRPr="005C5A47" w:rsidRDefault="005A0A87" w:rsidP="00E66822">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Directiva S</w:t>
      </w:r>
      <w:r w:rsidRPr="005C5A47">
        <w:rPr>
          <w:rFonts w:ascii="Times New Roman" w:hAnsi="Times New Roman" w:cs="Times New Roman"/>
          <w:sz w:val="24"/>
          <w:szCs w:val="24"/>
          <w:lang w:val="ro-RO"/>
        </w:rPr>
        <w:t xml:space="preserve">erviciilor se adresează statelor membre. Prin urmare, majoritatea statelor membre pot decide, în funcție de reglementările lor interne, dacă </w:t>
      </w:r>
      <w:r>
        <w:rPr>
          <w:rFonts w:ascii="Times New Roman" w:hAnsi="Times New Roman" w:cs="Times New Roman"/>
          <w:sz w:val="24"/>
          <w:szCs w:val="24"/>
          <w:lang w:val="ro-RO"/>
        </w:rPr>
        <w:t>dele</w:t>
      </w:r>
      <w:r w:rsidRPr="005C5A47">
        <w:rPr>
          <w:rFonts w:ascii="Times New Roman" w:hAnsi="Times New Roman" w:cs="Times New Roman"/>
          <w:sz w:val="24"/>
          <w:szCs w:val="24"/>
          <w:lang w:val="ro-RO"/>
        </w:rPr>
        <w:t xml:space="preserve">gă sau nu unui Barou sau unui Ordin de Avocați sau unei ale autorități competente, puteri disciplinare asupra avocaților care furnizează servicii juridice </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emporare pe teritoriile lor, deși nu sunt membri ai organizațiilor profesionale locale. </w:t>
      </w:r>
    </w:p>
    <w:p w:rsidR="005A0A87" w:rsidRPr="005C5A47" w:rsidRDefault="005A0A87" w:rsidP="00E6682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De aseme</w:t>
      </w:r>
      <w:r>
        <w:rPr>
          <w:rFonts w:ascii="Times New Roman" w:hAnsi="Times New Roman" w:cs="Times New Roman"/>
          <w:sz w:val="24"/>
          <w:szCs w:val="24"/>
          <w:lang w:val="ro-RO"/>
        </w:rPr>
        <w:t xml:space="preserve">nea, statul membru gazdă poate </w:t>
      </w:r>
      <w:r w:rsidRPr="005C5A47">
        <w:rPr>
          <w:rFonts w:ascii="Times New Roman" w:hAnsi="Times New Roman" w:cs="Times New Roman"/>
          <w:sz w:val="24"/>
          <w:szCs w:val="24"/>
          <w:lang w:val="ro-RO"/>
        </w:rPr>
        <w:t xml:space="preserve">decide - iar unele state membre chiar au făcut acest lucru – să nu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 xml:space="preserve">și exercite </w:t>
      </w:r>
      <w:r>
        <w:rPr>
          <w:rFonts w:ascii="Times New Roman" w:hAnsi="Times New Roman" w:cs="Times New Roman"/>
          <w:sz w:val="24"/>
          <w:szCs w:val="24"/>
          <w:lang w:val="ro-RO"/>
        </w:rPr>
        <w:t>prerogativele</w:t>
      </w:r>
      <w:r w:rsidRPr="005C5A47">
        <w:rPr>
          <w:rFonts w:ascii="Times New Roman" w:hAnsi="Times New Roman" w:cs="Times New Roman"/>
          <w:sz w:val="24"/>
          <w:szCs w:val="24"/>
          <w:lang w:val="ro-RO"/>
        </w:rPr>
        <w:t xml:space="preserve"> disciplinare asupra avocaților care </w:t>
      </w:r>
      <w:r>
        <w:rPr>
          <w:rFonts w:ascii="Times New Roman" w:hAnsi="Times New Roman" w:cs="Times New Roman"/>
          <w:sz w:val="24"/>
          <w:szCs w:val="24"/>
          <w:lang w:val="ro-RO"/>
        </w:rPr>
        <w:t>furnizează servicii temporare pe</w:t>
      </w:r>
      <w:r w:rsidRPr="005C5A47">
        <w:rPr>
          <w:rFonts w:ascii="Times New Roman" w:hAnsi="Times New Roman" w:cs="Times New Roman"/>
          <w:sz w:val="24"/>
          <w:szCs w:val="24"/>
          <w:lang w:val="ro-RO"/>
        </w:rPr>
        <w:t xml:space="preserve"> teritoriul său, lăsând în seama autorităților comp</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tente din statele membre de origine ale avocaților în cauză, orice sancțiuni disciplinare pentru încălcările regulilor profesionale de care se fac vinovați avocații respectivi, pe teritoriul statului membru gazdă. </w:t>
      </w: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24"/>
          <w:szCs w:val="24"/>
          <w:lang w:val="ro-RO"/>
        </w:rPr>
      </w:pPr>
      <w:r w:rsidRPr="005C5A47">
        <w:rPr>
          <w:rFonts w:ascii="Times New Roman" w:hAnsi="Times New Roman" w:cs="Times New Roman"/>
          <w:b/>
          <w:color w:val="5F497A"/>
          <w:sz w:val="24"/>
          <w:szCs w:val="24"/>
          <w:lang w:val="ro-RO"/>
        </w:rPr>
        <w:t xml:space="preserve">PARTEA A 3-A </w:t>
      </w:r>
    </w:p>
    <w:p w:rsidR="005A0A87" w:rsidRPr="005C5A47" w:rsidRDefault="005A0A87" w:rsidP="000A0F6C">
      <w:pPr>
        <w:shd w:val="clear" w:color="auto" w:fill="FFFFFF"/>
        <w:tabs>
          <w:tab w:val="left" w:pos="3240"/>
        </w:tabs>
        <w:spacing w:after="0"/>
        <w:rPr>
          <w:rFonts w:ascii="Times New Roman" w:hAnsi="Times New Roman" w:cs="Times New Roman"/>
          <w:b/>
          <w:color w:val="5F497A"/>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24"/>
          <w:szCs w:val="24"/>
          <w:lang w:val="ro-RO"/>
        </w:rPr>
      </w:pPr>
      <w:r w:rsidRPr="005C5A47">
        <w:rPr>
          <w:rFonts w:ascii="Times New Roman" w:hAnsi="Times New Roman" w:cs="Times New Roman"/>
          <w:b/>
          <w:color w:val="5F497A"/>
          <w:sz w:val="24"/>
          <w:szCs w:val="24"/>
          <w:lang w:val="ro-RO"/>
        </w:rPr>
        <w:t>UN AVOCAT DINTR-UN ALT STAT MEMBRU STABILIT SUB TITLU PROFESIONAL DIN STATUL SĂU DE ORIGINE</w:t>
      </w:r>
    </w:p>
    <w:p w:rsidR="005A0A87" w:rsidRPr="005C5A47" w:rsidRDefault="005A0A87" w:rsidP="000A0F6C">
      <w:pPr>
        <w:shd w:val="clear" w:color="auto" w:fill="FFFFFF"/>
        <w:tabs>
          <w:tab w:val="left" w:pos="3240"/>
        </w:tabs>
        <w:spacing w:after="0"/>
        <w:rPr>
          <w:rFonts w:ascii="Times New Roman" w:hAnsi="Times New Roman" w:cs="Times New Roman"/>
          <w:b/>
          <w:color w:val="5F497A"/>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24"/>
          <w:szCs w:val="24"/>
          <w:lang w:val="ro-RO"/>
        </w:rPr>
      </w:pPr>
      <w:r w:rsidRPr="005C5A47">
        <w:rPr>
          <w:rFonts w:ascii="Times New Roman" w:hAnsi="Times New Roman" w:cs="Times New Roman"/>
          <w:b/>
          <w:color w:val="5F497A"/>
          <w:sz w:val="24"/>
          <w:szCs w:val="24"/>
          <w:lang w:val="ro-RO"/>
        </w:rPr>
        <w:t>(DIRECTIVA STABILIRII)</w:t>
      </w:r>
    </w:p>
    <w:p w:rsidR="005A0A87" w:rsidRPr="005C5A47" w:rsidRDefault="005A0A87" w:rsidP="000A0F6C">
      <w:pPr>
        <w:shd w:val="clear" w:color="auto" w:fill="FFFFFF"/>
        <w:tabs>
          <w:tab w:val="left" w:pos="3240"/>
        </w:tabs>
        <w:spacing w:after="0"/>
        <w:rPr>
          <w:rFonts w:ascii="Times New Roman" w:hAnsi="Times New Roman" w:cs="Times New Roman"/>
          <w:b/>
          <w:color w:val="5F497A"/>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r w:rsidRPr="005C5A47">
        <w:rPr>
          <w:rFonts w:ascii="Times New Roman" w:hAnsi="Times New Roman" w:cs="Times New Roman"/>
          <w:b/>
          <w:color w:val="5F497A"/>
          <w:sz w:val="48"/>
          <w:szCs w:val="48"/>
          <w:lang w:val="ro-RO"/>
        </w:rPr>
        <w:t># 3</w:t>
      </w: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0A0F6C">
      <w:pPr>
        <w:shd w:val="clear" w:color="auto" w:fill="FFFFFF"/>
        <w:tabs>
          <w:tab w:val="left" w:pos="3240"/>
        </w:tabs>
        <w:spacing w:after="0"/>
        <w:rPr>
          <w:rFonts w:ascii="Times New Roman" w:hAnsi="Times New Roman" w:cs="Times New Roman"/>
          <w:b/>
          <w:color w:val="5F497A"/>
          <w:sz w:val="48"/>
          <w:szCs w:val="48"/>
          <w:lang w:val="ro-RO"/>
        </w:rPr>
      </w:pP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Acest regim este </w:t>
      </w:r>
      <w:r>
        <w:rPr>
          <w:rFonts w:ascii="Times New Roman" w:hAnsi="Times New Roman" w:cs="Times New Roman"/>
          <w:sz w:val="24"/>
          <w:szCs w:val="24"/>
          <w:lang w:val="ro-RO"/>
        </w:rPr>
        <w:t>reglementat</w:t>
      </w:r>
      <w:r w:rsidRPr="005C5A47">
        <w:rPr>
          <w:rFonts w:ascii="Times New Roman" w:hAnsi="Times New Roman" w:cs="Times New Roman"/>
          <w:sz w:val="24"/>
          <w:szCs w:val="24"/>
          <w:lang w:val="ro-RO"/>
        </w:rPr>
        <w:t xml:space="preserve"> de Directiva Stabilirii, al cărui titlu complet este “Directiva 98/CE a </w:t>
      </w:r>
      <w:r>
        <w:rPr>
          <w:rFonts w:ascii="Times New Roman" w:hAnsi="Times New Roman" w:cs="Times New Roman"/>
          <w:sz w:val="24"/>
          <w:szCs w:val="24"/>
          <w:lang w:val="ro-RO"/>
        </w:rPr>
        <w:t xml:space="preserve">Consiliului și </w:t>
      </w:r>
      <w:r w:rsidRPr="005C5A47">
        <w:rPr>
          <w:rFonts w:ascii="Times New Roman" w:hAnsi="Times New Roman" w:cs="Times New Roman"/>
          <w:sz w:val="24"/>
          <w:szCs w:val="24"/>
          <w:lang w:val="ro-RO"/>
        </w:rPr>
        <w:t>a Parlamentului European din data de 16 februarie 1998, pentru facilitarea practicării permanente a profesiei de avocat într-un stat membru</w:t>
      </w:r>
      <w:r>
        <w:rPr>
          <w:rFonts w:ascii="Times New Roman" w:hAnsi="Times New Roman" w:cs="Times New Roman"/>
          <w:sz w:val="24"/>
          <w:szCs w:val="24"/>
          <w:lang w:val="ro-RO"/>
        </w:rPr>
        <w:t xml:space="preserve"> altul decât cel în care s-a obț</w:t>
      </w:r>
      <w:r w:rsidRPr="005C5A47">
        <w:rPr>
          <w:rFonts w:ascii="Times New Roman" w:hAnsi="Times New Roman" w:cs="Times New Roman"/>
          <w:sz w:val="24"/>
          <w:szCs w:val="24"/>
          <w:lang w:val="ro-RO"/>
        </w:rPr>
        <w:t xml:space="preserve">inut calificarea“ (OJ L 77, 14.3.1998, p.36). </w:t>
      </w: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Este disponibilă în toate  lim</w:t>
      </w:r>
      <w:r w:rsidRPr="005C5A47">
        <w:rPr>
          <w:rFonts w:ascii="Times New Roman" w:hAnsi="Times New Roman" w:cs="Times New Roman"/>
          <w:sz w:val="24"/>
          <w:szCs w:val="24"/>
          <w:lang w:val="ro-RO"/>
        </w:rPr>
        <w:t xml:space="preserve">bile oficiale UE, </w:t>
      </w:r>
      <w:r w:rsidRPr="005C5A47">
        <w:rPr>
          <w:rFonts w:ascii="Times New Roman" w:hAnsi="Times New Roman" w:cs="Times New Roman"/>
          <w:color w:val="4F81BD"/>
          <w:sz w:val="24"/>
          <w:szCs w:val="24"/>
          <w:u w:val="single"/>
          <w:lang w:val="ro-RO"/>
        </w:rPr>
        <w:t>aici</w:t>
      </w:r>
      <w:r w:rsidRPr="005C5A47">
        <w:rPr>
          <w:rFonts w:ascii="Times New Roman" w:hAnsi="Times New Roman" w:cs="Times New Roman"/>
          <w:sz w:val="24"/>
          <w:szCs w:val="24"/>
          <w:lang w:val="ro-RO"/>
        </w:rPr>
        <w:t xml:space="preserve">. </w:t>
      </w: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537D2">
      <w:p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Pe site-ul Comisiei, există și o </w:t>
      </w:r>
      <w:r w:rsidRPr="005C5A47">
        <w:rPr>
          <w:rFonts w:ascii="Times New Roman" w:hAnsi="Times New Roman" w:cs="Times New Roman"/>
          <w:color w:val="548DD4"/>
          <w:sz w:val="24"/>
          <w:szCs w:val="24"/>
          <w:u w:val="single"/>
          <w:lang w:val="ro-RO"/>
        </w:rPr>
        <w:t>pagină</w:t>
      </w:r>
      <w:r w:rsidRPr="005C5A47">
        <w:rPr>
          <w:rFonts w:ascii="Times New Roman" w:hAnsi="Times New Roman" w:cs="Times New Roman"/>
          <w:sz w:val="24"/>
          <w:szCs w:val="24"/>
          <w:lang w:val="ro-RO"/>
        </w:rPr>
        <w:t xml:space="preserve">  care prezintă un rezumat al prevederilor naționale privind transpunerea legislației UE în legislațiile naționale din diferitele state membre. </w:t>
      </w:r>
    </w:p>
    <w:p w:rsidR="005A0A87" w:rsidRPr="005C5A47" w:rsidRDefault="005A0A87" w:rsidP="004537D2">
      <w:pPr>
        <w:shd w:val="clear" w:color="auto" w:fill="FFFFFF"/>
        <w:spacing w:after="0"/>
        <w:jc w:val="both"/>
        <w:rPr>
          <w:rFonts w:ascii="Times New Roman" w:hAnsi="Times New Roman" w:cs="Times New Roman"/>
          <w:sz w:val="24"/>
          <w:szCs w:val="24"/>
          <w:lang w:val="ro-RO"/>
        </w:rPr>
      </w:pPr>
    </w:p>
    <w:p w:rsidR="005A0A87" w:rsidRPr="005C5A47" w:rsidRDefault="005A0A87" w:rsidP="004537D2">
      <w:pPr>
        <w:shd w:val="clear" w:color="auto" w:fill="FFFFFF"/>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Două condiții de bază: (a) a fi avocat și (b) a fi stabilit</w:t>
      </w:r>
    </w:p>
    <w:p w:rsidR="005A0A87" w:rsidRPr="005C5A47" w:rsidRDefault="005A0A87" w:rsidP="004537D2">
      <w:pPr>
        <w:shd w:val="clear" w:color="auto" w:fill="FFFFFF"/>
        <w:spacing w:after="0"/>
        <w:jc w:val="both"/>
        <w:rPr>
          <w:rFonts w:ascii="Times New Roman" w:hAnsi="Times New Roman" w:cs="Times New Roman"/>
          <w:b/>
          <w:color w:val="7030A0"/>
          <w:sz w:val="24"/>
          <w:szCs w:val="24"/>
          <w:lang w:val="ro-RO"/>
        </w:rPr>
      </w:pPr>
    </w:p>
    <w:p w:rsidR="005A0A87" w:rsidRPr="005C5A47" w:rsidRDefault="005A0A87" w:rsidP="004537D2">
      <w:pPr>
        <w:shd w:val="clear" w:color="auto" w:fill="FFFFFF"/>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După ce a stabilit faptul că persoana </w:t>
      </w:r>
      <w:r>
        <w:rPr>
          <w:rFonts w:ascii="Times New Roman" w:hAnsi="Times New Roman" w:cs="Times New Roman"/>
          <w:sz w:val="24"/>
          <w:szCs w:val="24"/>
          <w:lang w:val="ro-RO"/>
        </w:rPr>
        <w:t>în cauză este într-adevăr avocat,</w:t>
      </w:r>
      <w:r w:rsidRPr="005C5A47">
        <w:rPr>
          <w:rFonts w:ascii="Times New Roman" w:hAnsi="Times New Roman" w:cs="Times New Roman"/>
          <w:sz w:val="24"/>
          <w:szCs w:val="24"/>
          <w:lang w:val="ro-RO"/>
        </w:rPr>
        <w:t xml:space="preserve"> Baroul din statul gazdă trebuie să </w:t>
      </w:r>
      <w:r>
        <w:rPr>
          <w:rFonts w:ascii="Times New Roman" w:hAnsi="Times New Roman" w:cs="Times New Roman"/>
          <w:sz w:val="24"/>
          <w:szCs w:val="24"/>
          <w:lang w:val="ro-RO"/>
        </w:rPr>
        <w:t>îi</w:t>
      </w:r>
      <w:r w:rsidRPr="005C5A47">
        <w:rPr>
          <w:rFonts w:ascii="Times New Roman" w:hAnsi="Times New Roman" w:cs="Times New Roman"/>
          <w:sz w:val="24"/>
          <w:szCs w:val="24"/>
          <w:lang w:val="ro-RO"/>
        </w:rPr>
        <w:t xml:space="preserve"> verifice și stabilirea. </w:t>
      </w:r>
    </w:p>
    <w:p w:rsidR="005A0A87" w:rsidRPr="005C5A47" w:rsidRDefault="005A0A87" w:rsidP="004537D2">
      <w:pPr>
        <w:shd w:val="clear" w:color="auto" w:fill="FFFFFF"/>
        <w:spacing w:after="0"/>
        <w:jc w:val="both"/>
        <w:rPr>
          <w:rFonts w:ascii="Times New Roman" w:hAnsi="Times New Roman" w:cs="Times New Roman"/>
          <w:sz w:val="24"/>
          <w:szCs w:val="24"/>
          <w:lang w:val="ro-RO"/>
        </w:rPr>
      </w:pPr>
    </w:p>
    <w:p w:rsidR="005A0A87" w:rsidRPr="005C5A47" w:rsidRDefault="005A0A87" w:rsidP="004537D2">
      <w:pPr>
        <w:shd w:val="clear" w:color="auto" w:fill="FFFFFF"/>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 xml:space="preserve">Ce înseamnă “stabilire”? </w:t>
      </w: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Există două modalități princip</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le de a furniza servicii </w:t>
      </w:r>
      <w:r>
        <w:rPr>
          <w:rFonts w:ascii="Times New Roman" w:hAnsi="Times New Roman" w:cs="Times New Roman"/>
          <w:sz w:val="24"/>
          <w:szCs w:val="24"/>
          <w:lang w:val="ro-RO"/>
        </w:rPr>
        <w:t>transfrontaliere</w:t>
      </w:r>
      <w:r w:rsidRPr="005C5A47">
        <w:rPr>
          <w:rFonts w:ascii="Times New Roman" w:hAnsi="Times New Roman" w:cs="Times New Roman"/>
          <w:sz w:val="24"/>
          <w:szCs w:val="24"/>
          <w:lang w:val="ro-RO"/>
        </w:rPr>
        <w:t xml:space="preserve">e ca </w:t>
      </w:r>
      <w:r>
        <w:rPr>
          <w:rFonts w:ascii="Times New Roman" w:hAnsi="Times New Roman" w:cs="Times New Roman"/>
          <w:sz w:val="24"/>
          <w:szCs w:val="24"/>
          <w:lang w:val="ro-RO"/>
        </w:rPr>
        <w:t>și avocat</w:t>
      </w:r>
      <w:r w:rsidRPr="005C5A47">
        <w:rPr>
          <w:rFonts w:ascii="Times New Roman" w:hAnsi="Times New Roman" w:cs="Times New Roman"/>
          <w:sz w:val="24"/>
          <w:szCs w:val="24"/>
          <w:lang w:val="ro-RO"/>
        </w:rPr>
        <w:t xml:space="preserve"> în UE, sub titlul profesional</w:t>
      </w:r>
      <w:r>
        <w:rPr>
          <w:rFonts w:ascii="Times New Roman" w:hAnsi="Times New Roman" w:cs="Times New Roman"/>
          <w:sz w:val="24"/>
          <w:szCs w:val="24"/>
          <w:lang w:val="ro-RO"/>
        </w:rPr>
        <w:t xml:space="preserve"> din statul de origine:  pra</w:t>
      </w:r>
      <w:r w:rsidRPr="005C5A47">
        <w:rPr>
          <w:rFonts w:ascii="Times New Roman" w:hAnsi="Times New Roman" w:cs="Times New Roman"/>
          <w:sz w:val="24"/>
          <w:szCs w:val="24"/>
          <w:lang w:val="ro-RO"/>
        </w:rPr>
        <w:t>cti</w:t>
      </w:r>
      <w:r>
        <w:rPr>
          <w:rFonts w:ascii="Times New Roman" w:hAnsi="Times New Roman" w:cs="Times New Roman"/>
          <w:sz w:val="24"/>
          <w:szCs w:val="24"/>
          <w:lang w:val="ro-RO"/>
        </w:rPr>
        <w:t>când meseria în mod permanent</w:t>
      </w:r>
      <w:r w:rsidRPr="005C5A47">
        <w:rPr>
          <w:rFonts w:ascii="Times New Roman" w:hAnsi="Times New Roman" w:cs="Times New Roman"/>
          <w:sz w:val="24"/>
          <w:szCs w:val="24"/>
          <w:lang w:val="ro-RO"/>
        </w:rPr>
        <w:t xml:space="preserve"> într-un alt stat</w:t>
      </w:r>
      <w:r>
        <w:rPr>
          <w:rFonts w:ascii="Times New Roman" w:hAnsi="Times New Roman" w:cs="Times New Roman"/>
          <w:sz w:val="24"/>
          <w:szCs w:val="24"/>
          <w:lang w:val="ro-RO"/>
        </w:rPr>
        <w:t xml:space="preserve"> membru UE, sau furnizând servicii</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transfrontaliere</w:t>
      </w:r>
      <w:r w:rsidRPr="005C5A47">
        <w:rPr>
          <w:rFonts w:ascii="Times New Roman" w:hAnsi="Times New Roman" w:cs="Times New Roman"/>
          <w:sz w:val="24"/>
          <w:szCs w:val="24"/>
          <w:lang w:val="ro-RO"/>
        </w:rPr>
        <w:t>e temporare. O a treia posibilitate, descrisă în introducere, este aceea de a furniza serviciile trans</w:t>
      </w:r>
      <w:r>
        <w:rPr>
          <w:rFonts w:ascii="Times New Roman" w:hAnsi="Times New Roman" w:cs="Times New Roman"/>
          <w:sz w:val="24"/>
          <w:szCs w:val="24"/>
          <w:lang w:val="ro-RO"/>
        </w:rPr>
        <w:t>frontaliere</w:t>
      </w:r>
      <w:r w:rsidRPr="005C5A47">
        <w:rPr>
          <w:rFonts w:ascii="Times New Roman" w:hAnsi="Times New Roman" w:cs="Times New Roman"/>
          <w:sz w:val="24"/>
          <w:szCs w:val="24"/>
          <w:lang w:val="ro-RO"/>
        </w:rPr>
        <w:t xml:space="preserve"> sub titlul profesional din statul gazdă, după ce acest titlu din statul gazdă este obținut. Deși limitele extreme ale celor două modalități de furnizare a serviciilor juridice sub titlul profesional din statul </w:t>
      </w:r>
      <w:r>
        <w:rPr>
          <w:rFonts w:ascii="Times New Roman" w:hAnsi="Times New Roman" w:cs="Times New Roman"/>
          <w:sz w:val="24"/>
          <w:szCs w:val="24"/>
          <w:lang w:val="ro-RO"/>
        </w:rPr>
        <w:t xml:space="preserve">de origine sunt </w:t>
      </w:r>
      <w:r w:rsidRPr="005C5A47">
        <w:rPr>
          <w:rFonts w:ascii="Times New Roman" w:hAnsi="Times New Roman" w:cs="Times New Roman"/>
          <w:sz w:val="24"/>
          <w:szCs w:val="24"/>
          <w:lang w:val="ro-RO"/>
        </w:rPr>
        <w:t xml:space="preserve"> clare, granița dintre ele nu este prea clară. Deschiderea unei firme de avocatură sub titlul profesional din ț</w:t>
      </w:r>
      <w:r>
        <w:rPr>
          <w:rFonts w:ascii="Times New Roman" w:hAnsi="Times New Roman" w:cs="Times New Roman"/>
          <w:sz w:val="24"/>
          <w:szCs w:val="24"/>
          <w:lang w:val="ro-RO"/>
        </w:rPr>
        <w:t>ara dumne</w:t>
      </w:r>
      <w:r w:rsidRPr="005C5A47">
        <w:rPr>
          <w:rFonts w:ascii="Times New Roman" w:hAnsi="Times New Roman" w:cs="Times New Roman"/>
          <w:sz w:val="24"/>
          <w:szCs w:val="24"/>
          <w:lang w:val="ro-RO"/>
        </w:rPr>
        <w:t>avoastră de origine, după ce ați emigrat permanent într-un alt stat membru</w:t>
      </w:r>
      <w:r>
        <w:rPr>
          <w:rFonts w:ascii="Times New Roman" w:hAnsi="Times New Roman" w:cs="Times New Roman"/>
          <w:sz w:val="24"/>
          <w:szCs w:val="24"/>
          <w:lang w:val="ro-RO"/>
        </w:rPr>
        <w:t xml:space="preserve"> UE</w:t>
      </w:r>
      <w:r w:rsidRPr="005C5A47">
        <w:rPr>
          <w:rFonts w:ascii="Times New Roman" w:hAnsi="Times New Roman" w:cs="Times New Roman"/>
          <w:sz w:val="24"/>
          <w:szCs w:val="24"/>
          <w:lang w:val="ro-RO"/>
        </w:rPr>
        <w:t>, ar reprezenta stabilirea. Gestionarea unei chestiuni de sc</w:t>
      </w:r>
      <w:r>
        <w:rPr>
          <w:rFonts w:ascii="Times New Roman" w:hAnsi="Times New Roman" w:cs="Times New Roman"/>
          <w:sz w:val="24"/>
          <w:szCs w:val="24"/>
          <w:lang w:val="ro-RO"/>
        </w:rPr>
        <w:t>urtă durată legată de un client timp de o zi,</w:t>
      </w:r>
      <w:r w:rsidRPr="005C5A47">
        <w:rPr>
          <w:rFonts w:ascii="Times New Roman" w:hAnsi="Times New Roman" w:cs="Times New Roman"/>
          <w:sz w:val="24"/>
          <w:szCs w:val="24"/>
          <w:lang w:val="ro-RO"/>
        </w:rPr>
        <w:t xml:space="preserve"> într-un alt stat membru</w:t>
      </w:r>
      <w:r>
        <w:rPr>
          <w:rFonts w:ascii="Times New Roman" w:hAnsi="Times New Roman" w:cs="Times New Roman"/>
          <w:sz w:val="24"/>
          <w:szCs w:val="24"/>
          <w:lang w:val="ro-RO"/>
        </w:rPr>
        <w:t xml:space="preserve"> UE</w:t>
      </w:r>
      <w:r w:rsidRPr="005C5A47">
        <w:rPr>
          <w:rFonts w:ascii="Times New Roman" w:hAnsi="Times New Roman" w:cs="Times New Roman"/>
          <w:sz w:val="24"/>
          <w:szCs w:val="24"/>
          <w:lang w:val="ro-RO"/>
        </w:rPr>
        <w:t xml:space="preserve">, ar reprezenta furnizarea de servicii </w:t>
      </w:r>
      <w:r>
        <w:rPr>
          <w:rFonts w:ascii="Times New Roman" w:hAnsi="Times New Roman" w:cs="Times New Roman"/>
          <w:sz w:val="24"/>
          <w:szCs w:val="24"/>
          <w:lang w:val="ro-RO"/>
        </w:rPr>
        <w:t>transfrontaliere</w:t>
      </w:r>
      <w:r w:rsidRPr="005C5A47">
        <w:rPr>
          <w:rFonts w:ascii="Times New Roman" w:hAnsi="Times New Roman" w:cs="Times New Roman"/>
          <w:sz w:val="24"/>
          <w:szCs w:val="24"/>
          <w:lang w:val="ro-RO"/>
        </w:rPr>
        <w:t xml:space="preserve"> temporare. Dar unde se încadrează o ședere de câteva lu</w:t>
      </w:r>
      <w:r>
        <w:rPr>
          <w:rFonts w:ascii="Times New Roman" w:hAnsi="Times New Roman" w:cs="Times New Roman"/>
          <w:sz w:val="24"/>
          <w:szCs w:val="24"/>
          <w:lang w:val="ro-RO"/>
        </w:rPr>
        <w:t>ni într-un alt stat membru? Răsp</w:t>
      </w:r>
      <w:r w:rsidRPr="005C5A47">
        <w:rPr>
          <w:rFonts w:ascii="Times New Roman" w:hAnsi="Times New Roman" w:cs="Times New Roman"/>
          <w:sz w:val="24"/>
          <w:szCs w:val="24"/>
          <w:lang w:val="ro-RO"/>
        </w:rPr>
        <w:t>unsul la această întrebare este foarte important, deoarece un avocat va avea drepturi și obligații foarte diferite, în funcție de Directiva sub incidența căreia intră. Iar un avocat nu poate intra sub incidența ambelor Directive</w:t>
      </w:r>
      <w:r>
        <w:rPr>
          <w:rFonts w:ascii="Times New Roman" w:hAnsi="Times New Roman" w:cs="Times New Roman"/>
          <w:sz w:val="24"/>
          <w:szCs w:val="24"/>
          <w:lang w:val="ro-RO"/>
        </w:rPr>
        <w:t xml:space="preserve"> în același timp</w:t>
      </w:r>
      <w:r w:rsidRPr="005C5A47">
        <w:rPr>
          <w:rFonts w:ascii="Times New Roman" w:hAnsi="Times New Roman" w:cs="Times New Roman"/>
          <w:sz w:val="24"/>
          <w:szCs w:val="24"/>
          <w:lang w:val="ro-RO"/>
        </w:rPr>
        <w:t>: cele două Directive se ex</w:t>
      </w:r>
      <w:r>
        <w:rPr>
          <w:rFonts w:ascii="Times New Roman" w:hAnsi="Times New Roman" w:cs="Times New Roman"/>
          <w:sz w:val="24"/>
          <w:szCs w:val="24"/>
          <w:lang w:val="ro-RO"/>
        </w:rPr>
        <w:t xml:space="preserve">clud reciproc </w:t>
      </w:r>
      <w:r w:rsidRPr="005C5A47">
        <w:rPr>
          <w:rFonts w:ascii="Times New Roman" w:hAnsi="Times New Roman" w:cs="Times New Roman"/>
          <w:sz w:val="24"/>
          <w:szCs w:val="24"/>
          <w:lang w:val="ro-RO"/>
        </w:rPr>
        <w:t xml:space="preserve">(Articolul 1.4. al Directivei Stabilirii). </w:t>
      </w: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537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Articolul 2 al Directivei S</w:t>
      </w:r>
      <w:r>
        <w:rPr>
          <w:rFonts w:ascii="Times New Roman" w:hAnsi="Times New Roman" w:cs="Times New Roman"/>
          <w:sz w:val="24"/>
          <w:szCs w:val="24"/>
          <w:lang w:val="ro-RO"/>
        </w:rPr>
        <w:t xml:space="preserve">tabilirii definește stabilirea </w:t>
      </w:r>
      <w:r w:rsidRPr="005C5A47">
        <w:rPr>
          <w:rFonts w:ascii="Times New Roman" w:hAnsi="Times New Roman" w:cs="Times New Roman"/>
          <w:sz w:val="24"/>
          <w:szCs w:val="24"/>
          <w:lang w:val="ro-RO"/>
        </w:rPr>
        <w:t xml:space="preserve">ca fiind situația în care un avocat își desfășoară </w:t>
      </w:r>
      <w:r>
        <w:rPr>
          <w:rFonts w:ascii="Times New Roman" w:hAnsi="Times New Roman" w:cs="Times New Roman"/>
          <w:sz w:val="24"/>
          <w:szCs w:val="24"/>
          <w:lang w:val="ro-RO"/>
        </w:rPr>
        <w:t>activitatea în mod permanent</w:t>
      </w:r>
      <w:r w:rsidRPr="005C5A47">
        <w:rPr>
          <w:rFonts w:ascii="Times New Roman" w:hAnsi="Times New Roman" w:cs="Times New Roman"/>
          <w:sz w:val="24"/>
          <w:szCs w:val="24"/>
          <w:lang w:val="ro-RO"/>
        </w:rPr>
        <w:t xml:space="preserve"> într-un a</w:t>
      </w:r>
      <w:r>
        <w:rPr>
          <w:rFonts w:ascii="Times New Roman" w:hAnsi="Times New Roman" w:cs="Times New Roman"/>
          <w:sz w:val="24"/>
          <w:szCs w:val="24"/>
          <w:lang w:val="ro-RO"/>
        </w:rPr>
        <w:t>lt stat membru - fără a da nici</w:t>
      </w:r>
      <w:r w:rsidRPr="005C5A47">
        <w:rPr>
          <w:rFonts w:ascii="Times New Roman" w:hAnsi="Times New Roman" w:cs="Times New Roman"/>
          <w:sz w:val="24"/>
          <w:szCs w:val="24"/>
          <w:lang w:val="ro-RO"/>
        </w:rPr>
        <w:t>un alt detaliu</w:t>
      </w:r>
      <w:r>
        <w:rPr>
          <w:rFonts w:ascii="Times New Roman" w:hAnsi="Times New Roman" w:cs="Times New Roman"/>
          <w:sz w:val="24"/>
          <w:szCs w:val="24"/>
          <w:lang w:val="ro-RO"/>
        </w:rPr>
        <w:t xml:space="preserve">. Însă </w:t>
      </w:r>
      <w:r w:rsidRPr="005C5A47">
        <w:rPr>
          <w:rFonts w:ascii="Times New Roman" w:hAnsi="Times New Roman" w:cs="Times New Roman"/>
          <w:sz w:val="24"/>
          <w:szCs w:val="24"/>
          <w:lang w:val="ro-RO"/>
        </w:rPr>
        <w:t xml:space="preserve">Articolul 10 care conferă anumite drepturi, după trei ani de exercitare a unei astfel de activități permanente, oferă mai multe detalii, spunând că </w:t>
      </w:r>
      <w:r>
        <w:rPr>
          <w:rFonts w:ascii="Times New Roman" w:hAnsi="Times New Roman" w:cs="Times New Roman"/>
          <w:sz w:val="24"/>
          <w:szCs w:val="24"/>
          <w:lang w:val="ro-RO"/>
        </w:rPr>
        <w:t xml:space="preserve"> avocatul trebuie să își fi desf</w:t>
      </w:r>
      <w:r w:rsidRPr="005C5A47">
        <w:rPr>
          <w:rFonts w:ascii="Times New Roman" w:hAnsi="Times New Roman" w:cs="Times New Roman"/>
          <w:sz w:val="24"/>
          <w:szCs w:val="24"/>
          <w:lang w:val="ro-RO"/>
        </w:rPr>
        <w:t>ășurat activitat</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a “</w:t>
      </w:r>
      <w:r w:rsidRPr="005C5A47">
        <w:rPr>
          <w:rFonts w:ascii="Times New Roman" w:hAnsi="Times New Roman" w:cs="Times New Roman"/>
          <w:i/>
          <w:sz w:val="24"/>
          <w:szCs w:val="24"/>
          <w:lang w:val="ro-RO"/>
        </w:rPr>
        <w:t>în mod efectiv și regulat</w:t>
      </w:r>
      <w:r w:rsidRPr="005C5A47">
        <w:rPr>
          <w:rFonts w:ascii="Times New Roman" w:hAnsi="Times New Roman" w:cs="Times New Roman"/>
          <w:sz w:val="24"/>
          <w:szCs w:val="24"/>
          <w:lang w:val="ro-RO"/>
        </w:rPr>
        <w:t>” iar “</w:t>
      </w:r>
      <w:r w:rsidRPr="005C5A47">
        <w:rPr>
          <w:rFonts w:ascii="Times New Roman" w:hAnsi="Times New Roman" w:cs="Times New Roman"/>
          <w:i/>
          <w:sz w:val="24"/>
          <w:szCs w:val="24"/>
          <w:lang w:val="ro-RO"/>
        </w:rPr>
        <w:t>desfășurarea activității în mod efectiv și reg</w:t>
      </w:r>
      <w:r>
        <w:rPr>
          <w:rFonts w:ascii="Times New Roman" w:hAnsi="Times New Roman" w:cs="Times New Roman"/>
          <w:i/>
          <w:sz w:val="24"/>
          <w:szCs w:val="24"/>
          <w:lang w:val="ro-RO"/>
        </w:rPr>
        <w:t>ulat înseamnă exercitarea efecti</w:t>
      </w:r>
      <w:r w:rsidRPr="005C5A47">
        <w:rPr>
          <w:rFonts w:ascii="Times New Roman" w:hAnsi="Times New Roman" w:cs="Times New Roman"/>
          <w:i/>
          <w:sz w:val="24"/>
          <w:szCs w:val="24"/>
          <w:lang w:val="ro-RO"/>
        </w:rPr>
        <w:t>vă a activității respective, fă</w:t>
      </w:r>
      <w:r>
        <w:rPr>
          <w:rFonts w:ascii="Times New Roman" w:hAnsi="Times New Roman" w:cs="Times New Roman"/>
          <w:i/>
          <w:sz w:val="24"/>
          <w:szCs w:val="24"/>
          <w:lang w:val="ro-RO"/>
        </w:rPr>
        <w:t>ră nici o întrerupere alta</w:t>
      </w:r>
      <w:r w:rsidRPr="005C5A47">
        <w:rPr>
          <w:rFonts w:ascii="Times New Roman" w:hAnsi="Times New Roman" w:cs="Times New Roman"/>
          <w:i/>
          <w:sz w:val="24"/>
          <w:szCs w:val="24"/>
          <w:lang w:val="ro-RO"/>
        </w:rPr>
        <w:t xml:space="preserve"> decât în</w:t>
      </w:r>
      <w:r>
        <w:rPr>
          <w:rFonts w:ascii="Times New Roman" w:hAnsi="Times New Roman" w:cs="Times New Roman"/>
          <w:i/>
          <w:sz w:val="24"/>
          <w:szCs w:val="24"/>
          <w:lang w:val="ro-RO"/>
        </w:rPr>
        <w:t>t</w:t>
      </w:r>
      <w:r w:rsidRPr="005C5A47">
        <w:rPr>
          <w:rFonts w:ascii="Times New Roman" w:hAnsi="Times New Roman" w:cs="Times New Roman"/>
          <w:i/>
          <w:sz w:val="24"/>
          <w:szCs w:val="24"/>
          <w:lang w:val="ro-RO"/>
        </w:rPr>
        <w:t>reruperile apărute în urma evenimentelor de zi cu zi</w:t>
      </w:r>
      <w:r w:rsidRPr="005C5A47">
        <w:rPr>
          <w:rFonts w:ascii="Times New Roman" w:hAnsi="Times New Roman" w:cs="Times New Roman"/>
          <w:sz w:val="24"/>
          <w:szCs w:val="24"/>
          <w:lang w:val="ro-RO"/>
        </w:rPr>
        <w:t xml:space="preserve">” (Articolul 10.1 al Directivei Stabilirii). </w:t>
      </w:r>
    </w:p>
    <w:p w:rsidR="005A0A87" w:rsidRPr="005C5A47" w:rsidRDefault="005A0A87" w:rsidP="000A0F6C">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Încă nu există nici</w:t>
      </w:r>
      <w:r w:rsidRPr="005C5A47">
        <w:rPr>
          <w:rFonts w:ascii="Times New Roman" w:hAnsi="Times New Roman" w:cs="Times New Roman"/>
          <w:sz w:val="24"/>
          <w:szCs w:val="24"/>
          <w:lang w:val="ro-RO"/>
        </w:rPr>
        <w:t xml:space="preserve">o jurisprudență referitoare la înțelesul acestei formulări, atunci când este transpusă în circumstanțele reale ale </w:t>
      </w:r>
      <w:r>
        <w:rPr>
          <w:rFonts w:ascii="Times New Roman" w:hAnsi="Times New Roman" w:cs="Times New Roman"/>
          <w:sz w:val="24"/>
          <w:szCs w:val="24"/>
          <w:lang w:val="ro-RO"/>
        </w:rPr>
        <w:t xml:space="preserve">meseriei </w:t>
      </w:r>
      <w:r w:rsidRPr="005C5A47">
        <w:rPr>
          <w:rFonts w:ascii="Times New Roman" w:hAnsi="Times New Roman" w:cs="Times New Roman"/>
          <w:sz w:val="24"/>
          <w:szCs w:val="24"/>
          <w:lang w:val="ro-RO"/>
        </w:rPr>
        <w:t xml:space="preserve">de avocat. Totuși, a existat un caz </w:t>
      </w:r>
      <w:r>
        <w:rPr>
          <w:rFonts w:ascii="Times New Roman" w:hAnsi="Times New Roman" w:cs="Times New Roman"/>
          <w:sz w:val="24"/>
          <w:szCs w:val="24"/>
          <w:lang w:val="ro-RO"/>
        </w:rPr>
        <w:t>relevant</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soluț</w:t>
      </w:r>
      <w:r w:rsidRPr="005C5A47">
        <w:rPr>
          <w:rFonts w:ascii="Times New Roman" w:hAnsi="Times New Roman" w:cs="Times New Roman"/>
          <w:sz w:val="24"/>
          <w:szCs w:val="24"/>
          <w:lang w:val="ro-RO"/>
        </w:rPr>
        <w:t xml:space="preserve">ionat de Curtea de Justiție a Uniunii Europene, înainte de intrarea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n vigoare a adopt</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rea Directivei Stabilirii – cazul </w:t>
      </w:r>
      <w:r w:rsidRPr="005C5A47">
        <w:rPr>
          <w:rFonts w:ascii="Times New Roman" w:hAnsi="Times New Roman" w:cs="Times New Roman"/>
          <w:i/>
          <w:sz w:val="24"/>
          <w:szCs w:val="24"/>
          <w:lang w:val="ro-RO"/>
        </w:rPr>
        <w:t>Gebhand</w:t>
      </w:r>
      <w:r w:rsidRPr="005C5A47">
        <w:rPr>
          <w:rFonts w:ascii="Times New Roman" w:hAnsi="Times New Roman" w:cs="Times New Roman"/>
          <w:sz w:val="24"/>
          <w:szCs w:val="24"/>
          <w:lang w:val="ro-RO"/>
        </w:rPr>
        <w:t xml:space="preserve"> (cazul C-55/94) – care oferă o idee privind diferența dintre stabilirea avocaților și furni</w:t>
      </w:r>
      <w:r>
        <w:rPr>
          <w:rFonts w:ascii="Times New Roman" w:hAnsi="Times New Roman" w:cs="Times New Roman"/>
          <w:sz w:val="24"/>
          <w:szCs w:val="24"/>
          <w:lang w:val="ro-RO"/>
        </w:rPr>
        <w:t>zarea de servicii avocățești pro</w:t>
      </w:r>
      <w:r w:rsidRPr="005C5A47">
        <w:rPr>
          <w:rFonts w:ascii="Times New Roman" w:hAnsi="Times New Roman" w:cs="Times New Roman"/>
          <w:sz w:val="24"/>
          <w:szCs w:val="24"/>
          <w:lang w:val="ro-RO"/>
        </w:rPr>
        <w:t>vizorii. Formularea este mai degrabă generală, însă Instanța a afirmat că natura temporară a ser</w:t>
      </w:r>
      <w:r>
        <w:rPr>
          <w:rFonts w:ascii="Times New Roman" w:hAnsi="Times New Roman" w:cs="Times New Roman"/>
          <w:sz w:val="24"/>
          <w:szCs w:val="24"/>
          <w:lang w:val="ro-RO"/>
        </w:rPr>
        <w:t xml:space="preserve">viciilor furnizate </w:t>
      </w:r>
      <w:r w:rsidRPr="005C5A47">
        <w:rPr>
          <w:rFonts w:ascii="Times New Roman" w:hAnsi="Times New Roman" w:cs="Times New Roman"/>
          <w:sz w:val="24"/>
          <w:szCs w:val="24"/>
          <w:lang w:val="ro-RO"/>
        </w:rPr>
        <w:t>va fi det</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rminată “</w:t>
      </w:r>
      <w:r w:rsidRPr="005C5A47">
        <w:rPr>
          <w:rFonts w:ascii="Times New Roman" w:hAnsi="Times New Roman" w:cs="Times New Roman"/>
          <w:i/>
          <w:sz w:val="24"/>
          <w:szCs w:val="24"/>
          <w:lang w:val="ro-RO"/>
        </w:rPr>
        <w:t>în funcție de durata aces</w:t>
      </w:r>
      <w:r>
        <w:rPr>
          <w:rFonts w:ascii="Times New Roman" w:hAnsi="Times New Roman" w:cs="Times New Roman"/>
          <w:i/>
          <w:sz w:val="24"/>
          <w:szCs w:val="24"/>
          <w:lang w:val="ro-RO"/>
        </w:rPr>
        <w:t xml:space="preserve">tor servicii, de regularitatea, </w:t>
      </w:r>
      <w:r w:rsidRPr="005C5A47">
        <w:rPr>
          <w:rFonts w:ascii="Times New Roman" w:hAnsi="Times New Roman" w:cs="Times New Roman"/>
          <w:i/>
          <w:sz w:val="24"/>
          <w:szCs w:val="24"/>
          <w:lang w:val="ro-RO"/>
        </w:rPr>
        <w:t>periodicitatea și de continuitatea lor</w:t>
      </w:r>
      <w:r w:rsidRPr="005C5A47">
        <w:rPr>
          <w:rFonts w:ascii="Times New Roman" w:hAnsi="Times New Roman" w:cs="Times New Roman"/>
          <w:sz w:val="24"/>
          <w:szCs w:val="24"/>
          <w:lang w:val="ro-RO"/>
        </w:rPr>
        <w:t xml:space="preserve">” și că stabilirea implică “o </w:t>
      </w:r>
      <w:r>
        <w:rPr>
          <w:rFonts w:ascii="Times New Roman" w:hAnsi="Times New Roman" w:cs="Times New Roman"/>
          <w:sz w:val="24"/>
          <w:szCs w:val="24"/>
          <w:lang w:val="ro-RO"/>
        </w:rPr>
        <w:t>bază stabilă și continuă” pentru</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activitățile profesionale desfă</w:t>
      </w:r>
      <w:r w:rsidRPr="005C5A47">
        <w:rPr>
          <w:rFonts w:ascii="Times New Roman" w:hAnsi="Times New Roman" w:cs="Times New Roman"/>
          <w:sz w:val="24"/>
          <w:szCs w:val="24"/>
          <w:lang w:val="ro-RO"/>
        </w:rPr>
        <w:t>șurate într-un alt stat me</w:t>
      </w:r>
      <w:r>
        <w:rPr>
          <w:rFonts w:ascii="Times New Roman" w:hAnsi="Times New Roman" w:cs="Times New Roman"/>
          <w:sz w:val="24"/>
          <w:szCs w:val="24"/>
          <w:lang w:val="ro-RO"/>
        </w:rPr>
        <w:t>m</w:t>
      </w:r>
      <w:r w:rsidRPr="005C5A47">
        <w:rPr>
          <w:rFonts w:ascii="Times New Roman" w:hAnsi="Times New Roman" w:cs="Times New Roman"/>
          <w:sz w:val="24"/>
          <w:szCs w:val="24"/>
          <w:lang w:val="ro-RO"/>
        </w:rPr>
        <w:t xml:space="preserve">bru. Instanța a </w:t>
      </w:r>
      <w:r>
        <w:rPr>
          <w:rFonts w:ascii="Times New Roman" w:hAnsi="Times New Roman" w:cs="Times New Roman"/>
          <w:sz w:val="24"/>
          <w:szCs w:val="24"/>
          <w:lang w:val="ro-RO"/>
        </w:rPr>
        <w:t>hotărât</w:t>
      </w:r>
      <w:r w:rsidRPr="005C5A47">
        <w:rPr>
          <w:rFonts w:ascii="Times New Roman" w:hAnsi="Times New Roman" w:cs="Times New Roman"/>
          <w:sz w:val="24"/>
          <w:szCs w:val="24"/>
          <w:lang w:val="ro-RO"/>
        </w:rPr>
        <w:t>, cu precădere, următoarele:</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 natura temporară a activităților în cauză trebuie să fie stabilită nu doar prin prisma duratei de furnizare a serviciilor ci și prin prisma regularității lor, a peri</w:t>
      </w:r>
      <w:r>
        <w:rPr>
          <w:rFonts w:ascii="Times New Roman" w:hAnsi="Times New Roman" w:cs="Times New Roman"/>
          <w:i/>
          <w:sz w:val="24"/>
          <w:szCs w:val="24"/>
          <w:lang w:val="ro-RO"/>
        </w:rPr>
        <w:t>odicității și a continuității acest</w:t>
      </w:r>
      <w:r w:rsidRPr="005C5A47">
        <w:rPr>
          <w:rFonts w:ascii="Times New Roman" w:hAnsi="Times New Roman" w:cs="Times New Roman"/>
          <w:i/>
          <w:sz w:val="24"/>
          <w:szCs w:val="24"/>
          <w:lang w:val="ro-RO"/>
        </w:rPr>
        <w:t>ora. Faptul că furnizarea serviciilor este temporară, nu însea</w:t>
      </w:r>
      <w:r>
        <w:rPr>
          <w:rFonts w:ascii="Times New Roman" w:hAnsi="Times New Roman" w:cs="Times New Roman"/>
          <w:i/>
          <w:sz w:val="24"/>
          <w:szCs w:val="24"/>
          <w:lang w:val="ro-RO"/>
        </w:rPr>
        <w:t>m</w:t>
      </w:r>
      <w:r w:rsidRPr="005C5A47">
        <w:rPr>
          <w:rFonts w:ascii="Times New Roman" w:hAnsi="Times New Roman" w:cs="Times New Roman"/>
          <w:i/>
          <w:sz w:val="24"/>
          <w:szCs w:val="24"/>
          <w:lang w:val="ro-RO"/>
        </w:rPr>
        <w:t xml:space="preserve">nă că furnizorul acelor servicii, în sensul Tratatului, nu poate să </w:t>
      </w:r>
      <w:r>
        <w:rPr>
          <w:rFonts w:ascii="Times New Roman" w:hAnsi="Times New Roman" w:cs="Times New Roman"/>
          <w:i/>
          <w:sz w:val="24"/>
          <w:szCs w:val="24"/>
          <w:lang w:val="ro-RO"/>
        </w:rPr>
        <w:t xml:space="preserve">beneficieze de o </w:t>
      </w:r>
      <w:r w:rsidRPr="005C5A47">
        <w:rPr>
          <w:rFonts w:ascii="Times New Roman" w:hAnsi="Times New Roman" w:cs="Times New Roman"/>
          <w:i/>
          <w:sz w:val="24"/>
          <w:szCs w:val="24"/>
          <w:lang w:val="ro-RO"/>
        </w:rPr>
        <w:t>anumită infrastructură în statul gazdă (inclusiv un birou, camere sau săli de consultații) în măsura în care acea infra</w:t>
      </w:r>
      <w:r>
        <w:rPr>
          <w:rFonts w:ascii="Times New Roman" w:hAnsi="Times New Roman" w:cs="Times New Roman"/>
          <w:i/>
          <w:sz w:val="24"/>
          <w:szCs w:val="24"/>
          <w:lang w:val="ro-RO"/>
        </w:rPr>
        <w:t>structură este necesară pentru executarea</w:t>
      </w:r>
      <w:r w:rsidRPr="005C5A47">
        <w:rPr>
          <w:rFonts w:ascii="Times New Roman" w:hAnsi="Times New Roman" w:cs="Times New Roman"/>
          <w:i/>
          <w:sz w:val="24"/>
          <w:szCs w:val="24"/>
          <w:lang w:val="ro-RO"/>
        </w:rPr>
        <w:t xml:space="preserve"> serviciilor în cauză. </w:t>
      </w:r>
    </w:p>
    <w:p w:rsidR="005A0A87" w:rsidRPr="005C5A47" w:rsidRDefault="005A0A87" w:rsidP="00CF7E2B">
      <w:pPr>
        <w:shd w:val="clear" w:color="auto" w:fill="FFFFFF"/>
        <w:tabs>
          <w:tab w:val="left" w:pos="3240"/>
        </w:tabs>
        <w:spacing w:after="0"/>
        <w:jc w:val="both"/>
        <w:rPr>
          <w:rFonts w:ascii="Times New Roman" w:hAnsi="Times New Roman" w:cs="Times New Roman"/>
          <w:b/>
          <w:color w:val="5F497A"/>
          <w:sz w:val="48"/>
          <w:szCs w:val="48"/>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b/>
          <w:color w:val="5F497A"/>
          <w:sz w:val="24"/>
          <w:szCs w:val="24"/>
          <w:lang w:val="ro-RO"/>
        </w:rPr>
      </w:pPr>
      <w:r w:rsidRPr="005C5A47">
        <w:rPr>
          <w:rFonts w:ascii="Times New Roman" w:hAnsi="Times New Roman" w:cs="Times New Roman"/>
          <w:b/>
          <w:color w:val="5F497A"/>
          <w:sz w:val="24"/>
          <w:szCs w:val="24"/>
          <w:lang w:val="ro-RO"/>
        </w:rPr>
        <w:t>Înregistrarea la B</w:t>
      </w:r>
      <w:r>
        <w:rPr>
          <w:rFonts w:ascii="Times New Roman" w:hAnsi="Times New Roman" w:cs="Times New Roman"/>
          <w:b/>
          <w:color w:val="5F497A"/>
          <w:sz w:val="24"/>
          <w:szCs w:val="24"/>
          <w:lang w:val="ro-RO"/>
        </w:rPr>
        <w:t>a</w:t>
      </w:r>
      <w:r w:rsidRPr="005C5A47">
        <w:rPr>
          <w:rFonts w:ascii="Times New Roman" w:hAnsi="Times New Roman" w:cs="Times New Roman"/>
          <w:b/>
          <w:color w:val="5F497A"/>
          <w:sz w:val="24"/>
          <w:szCs w:val="24"/>
          <w:lang w:val="ro-RO"/>
        </w:rPr>
        <w:t>roul din statul gazdă (Articolul 3, Directiva Stabilirii)</w:t>
      </w:r>
    </w:p>
    <w:p w:rsidR="005A0A87" w:rsidRPr="005C5A47" w:rsidRDefault="005A0A87" w:rsidP="00CF7E2B">
      <w:pPr>
        <w:shd w:val="clear" w:color="auto" w:fill="FFFFFF"/>
        <w:tabs>
          <w:tab w:val="left" w:pos="3240"/>
        </w:tabs>
        <w:spacing w:after="0"/>
        <w:jc w:val="both"/>
        <w:rPr>
          <w:rFonts w:ascii="Times New Roman" w:hAnsi="Times New Roman" w:cs="Times New Roman"/>
          <w:b/>
          <w:color w:val="5F497A"/>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Pentru a beneficia de Directiva Stabilirii, avocatul stabilit trebuie să se înregistreze la autoritatea competentă din statul gazdă. Această autoritate competentă</w:t>
      </w:r>
      <w:r>
        <w:rPr>
          <w:rFonts w:ascii="Times New Roman" w:hAnsi="Times New Roman" w:cs="Times New Roman"/>
          <w:sz w:val="24"/>
          <w:szCs w:val="24"/>
          <w:lang w:val="ro-RO"/>
        </w:rPr>
        <w:t xml:space="preserve"> este de obicei Baroul care deț</w:t>
      </w:r>
      <w:r w:rsidRPr="005C5A47">
        <w:rPr>
          <w:rFonts w:ascii="Times New Roman" w:hAnsi="Times New Roman" w:cs="Times New Roman"/>
          <w:sz w:val="24"/>
          <w:szCs w:val="24"/>
          <w:lang w:val="ro-RO"/>
        </w:rPr>
        <w:t>ine jurisdicția în zona de rezidență a avocatului. Pentru a se</w:t>
      </w:r>
      <w:r>
        <w:rPr>
          <w:rFonts w:ascii="Times New Roman" w:hAnsi="Times New Roman" w:cs="Times New Roman"/>
          <w:sz w:val="24"/>
          <w:szCs w:val="24"/>
          <w:lang w:val="ro-RO"/>
        </w:rPr>
        <w:t xml:space="preserve"> înregistra, Directiva stipuleaz</w:t>
      </w:r>
      <w:r w:rsidRPr="005C5A47">
        <w:rPr>
          <w:rFonts w:ascii="Times New Roman" w:hAnsi="Times New Roman" w:cs="Times New Roman"/>
          <w:sz w:val="24"/>
          <w:szCs w:val="24"/>
          <w:lang w:val="ro-RO"/>
        </w:rPr>
        <w:t>ă că avoc</w:t>
      </w:r>
      <w:r>
        <w:rPr>
          <w:rFonts w:ascii="Times New Roman" w:hAnsi="Times New Roman" w:cs="Times New Roman"/>
          <w:sz w:val="24"/>
          <w:szCs w:val="24"/>
          <w:lang w:val="ro-RO"/>
        </w:rPr>
        <w:t>atul în cauză trebuie să depună “un certificat</w:t>
      </w:r>
      <w:r w:rsidRPr="005C5A47">
        <w:rPr>
          <w:rFonts w:ascii="Times New Roman" w:hAnsi="Times New Roman" w:cs="Times New Roman"/>
          <w:sz w:val="24"/>
          <w:szCs w:val="24"/>
          <w:lang w:val="ro-RO"/>
        </w:rPr>
        <w:t xml:space="preserve"> care să îi ateste înregistrarea la autoritatea competentă din statul său membru de origine” – cu alte cuvinte, înregistrarea la baroul din țara sa de origine. Autoritatea competentă din statul gazdă poate solicita ca acest certificat să nu fie mai vechi de trei luni (Articolul 3.2 al Directivei Stabilirii). </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color w:val="1F497D"/>
          <w:sz w:val="24"/>
          <w:szCs w:val="24"/>
          <w:u w:val="single"/>
          <w:lang w:val="ro-RO"/>
        </w:rPr>
        <w:t>Ghidul</w:t>
      </w:r>
      <w:r>
        <w:rPr>
          <w:rFonts w:ascii="Times New Roman" w:hAnsi="Times New Roman" w:cs="Times New Roman"/>
          <w:sz w:val="24"/>
          <w:szCs w:val="24"/>
          <w:lang w:val="ro-RO"/>
        </w:rPr>
        <w:t xml:space="preserve"> CCBE pentru</w:t>
      </w:r>
      <w:r w:rsidRPr="005C5A47">
        <w:rPr>
          <w:rFonts w:ascii="Times New Roman" w:hAnsi="Times New Roman" w:cs="Times New Roman"/>
          <w:sz w:val="24"/>
          <w:szCs w:val="24"/>
          <w:lang w:val="ro-RO"/>
        </w:rPr>
        <w:t xml:space="preserve"> implementarea Directivei, face urmă</w:t>
      </w:r>
      <w:r>
        <w:rPr>
          <w:rFonts w:ascii="Times New Roman" w:hAnsi="Times New Roman" w:cs="Times New Roman"/>
          <w:sz w:val="24"/>
          <w:szCs w:val="24"/>
          <w:lang w:val="ro-RO"/>
        </w:rPr>
        <w:t>toarelemnențiuni pe marginea acest</w:t>
      </w:r>
      <w:r w:rsidRPr="005C5A47">
        <w:rPr>
          <w:rFonts w:ascii="Times New Roman" w:hAnsi="Times New Roman" w:cs="Times New Roman"/>
          <w:sz w:val="24"/>
          <w:szCs w:val="24"/>
          <w:lang w:val="ro-RO"/>
        </w:rPr>
        <w:t>ui certificat de atestare:</w:t>
      </w:r>
    </w:p>
    <w:p w:rsidR="005A0A87" w:rsidRPr="005C5A47" w:rsidRDefault="005A0A87" w:rsidP="00CF7E2B">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În cazul în care un avocat care se înregistrează în baza Articolului 3 al Directivei are mai mult de o singură jurisdic</w:t>
      </w:r>
      <w:r>
        <w:rPr>
          <w:rFonts w:ascii="Times New Roman" w:hAnsi="Times New Roman" w:cs="Times New Roman"/>
          <w:i/>
          <w:sz w:val="24"/>
          <w:szCs w:val="24"/>
          <w:lang w:val="ro-RO"/>
        </w:rPr>
        <w:t>ț</w:t>
      </w:r>
      <w:r w:rsidRPr="005C5A47">
        <w:rPr>
          <w:rFonts w:ascii="Times New Roman" w:hAnsi="Times New Roman" w:cs="Times New Roman"/>
          <w:i/>
          <w:sz w:val="24"/>
          <w:szCs w:val="24"/>
          <w:lang w:val="ro-RO"/>
        </w:rPr>
        <w:t>ie de origine, autoritatea competentă relevantă v</w:t>
      </w:r>
      <w:r>
        <w:rPr>
          <w:rFonts w:ascii="Times New Roman" w:hAnsi="Times New Roman" w:cs="Times New Roman"/>
          <w:i/>
          <w:sz w:val="24"/>
          <w:szCs w:val="24"/>
          <w:lang w:val="ro-RO"/>
        </w:rPr>
        <w:t>a avea dreptul să solicite câte</w:t>
      </w:r>
      <w:r w:rsidRPr="005C5A47">
        <w:rPr>
          <w:rFonts w:ascii="Times New Roman" w:hAnsi="Times New Roman" w:cs="Times New Roman"/>
          <w:i/>
          <w:sz w:val="24"/>
          <w:szCs w:val="24"/>
          <w:lang w:val="ro-RO"/>
        </w:rPr>
        <w:t xml:space="preserve"> </w:t>
      </w:r>
      <w:r>
        <w:rPr>
          <w:rFonts w:ascii="Times New Roman" w:hAnsi="Times New Roman" w:cs="Times New Roman"/>
          <w:i/>
          <w:sz w:val="24"/>
          <w:szCs w:val="24"/>
          <w:lang w:val="ro-RO"/>
        </w:rPr>
        <w:t>un Certificat de Atestare confor</w:t>
      </w:r>
      <w:r w:rsidRPr="005C5A47">
        <w:rPr>
          <w:rFonts w:ascii="Times New Roman" w:hAnsi="Times New Roman" w:cs="Times New Roman"/>
          <w:i/>
          <w:sz w:val="24"/>
          <w:szCs w:val="24"/>
          <w:lang w:val="ro-RO"/>
        </w:rPr>
        <w:t>m Articol</w:t>
      </w:r>
      <w:r>
        <w:rPr>
          <w:rFonts w:ascii="Times New Roman" w:hAnsi="Times New Roman" w:cs="Times New Roman"/>
          <w:i/>
          <w:sz w:val="24"/>
          <w:szCs w:val="24"/>
          <w:lang w:val="ro-RO"/>
        </w:rPr>
        <w:t>ului 3.2 al Directivei, emis de</w:t>
      </w:r>
      <w:r w:rsidRPr="005C5A47">
        <w:rPr>
          <w:rFonts w:ascii="Times New Roman" w:hAnsi="Times New Roman" w:cs="Times New Roman"/>
          <w:i/>
          <w:sz w:val="24"/>
          <w:szCs w:val="24"/>
          <w:lang w:val="ro-RO"/>
        </w:rPr>
        <w:t xml:space="preserve"> fiecare autoritate competentă din fiecare stat membru în care s-a înregistrat acel avocat. </w:t>
      </w:r>
    </w:p>
    <w:p w:rsidR="005A0A87" w:rsidRPr="005C5A47" w:rsidRDefault="005A0A87" w:rsidP="00CF7E2B">
      <w:pPr>
        <w:shd w:val="clear" w:color="auto" w:fill="FFFFFF"/>
        <w:tabs>
          <w:tab w:val="left" w:pos="3240"/>
        </w:tabs>
        <w:spacing w:after="0"/>
        <w:ind w:left="720"/>
        <w:jc w:val="both"/>
        <w:rPr>
          <w:rFonts w:ascii="Times New Roman" w:hAnsi="Times New Roman" w:cs="Times New Roman"/>
          <w:i/>
          <w:sz w:val="24"/>
          <w:szCs w:val="24"/>
          <w:lang w:val="ro-RO"/>
        </w:rPr>
      </w:pPr>
      <w:r>
        <w:rPr>
          <w:rFonts w:ascii="Times New Roman" w:hAnsi="Times New Roman" w:cs="Times New Roman"/>
          <w:i/>
          <w:sz w:val="24"/>
          <w:szCs w:val="24"/>
          <w:lang w:val="ro-RO"/>
        </w:rPr>
        <w:t>Un Cer</w:t>
      </w:r>
      <w:r w:rsidRPr="005C5A47">
        <w:rPr>
          <w:rFonts w:ascii="Times New Roman" w:hAnsi="Times New Roman" w:cs="Times New Roman"/>
          <w:i/>
          <w:sz w:val="24"/>
          <w:szCs w:val="24"/>
          <w:lang w:val="ro-RO"/>
        </w:rPr>
        <w:t>tificat de Atestare emis conform Articolului 3.2 al Directivei va menționa toate procedurile disciplinare (așa cum sunt definite mai jos) care au fost inițiate împotriva avocat</w:t>
      </w:r>
      <w:r>
        <w:rPr>
          <w:rFonts w:ascii="Times New Roman" w:hAnsi="Times New Roman" w:cs="Times New Roman"/>
          <w:i/>
          <w:sz w:val="24"/>
          <w:szCs w:val="24"/>
          <w:lang w:val="ro-RO"/>
        </w:rPr>
        <w:t>ului ce solicită înregistrarea î</w:t>
      </w:r>
      <w:r w:rsidRPr="005C5A47">
        <w:rPr>
          <w:rFonts w:ascii="Times New Roman" w:hAnsi="Times New Roman" w:cs="Times New Roman"/>
          <w:i/>
          <w:sz w:val="24"/>
          <w:szCs w:val="24"/>
          <w:lang w:val="ro-RO"/>
        </w:rPr>
        <w:t>n baza Articolului 3 al</w:t>
      </w:r>
      <w:r>
        <w:rPr>
          <w:rFonts w:ascii="Times New Roman" w:hAnsi="Times New Roman" w:cs="Times New Roman"/>
          <w:i/>
          <w:sz w:val="24"/>
          <w:szCs w:val="24"/>
          <w:lang w:val="ro-RO"/>
        </w:rPr>
        <w:t xml:space="preserve"> Directivei,</w:t>
      </w:r>
      <w:r w:rsidRPr="005C5A47">
        <w:rPr>
          <w:rFonts w:ascii="Times New Roman" w:hAnsi="Times New Roman" w:cs="Times New Roman"/>
          <w:i/>
          <w:sz w:val="24"/>
          <w:szCs w:val="24"/>
          <w:lang w:val="ro-RO"/>
        </w:rPr>
        <w:t xml:space="preserve"> în statul său </w:t>
      </w:r>
      <w:r>
        <w:rPr>
          <w:rFonts w:ascii="Times New Roman" w:hAnsi="Times New Roman" w:cs="Times New Roman"/>
          <w:i/>
          <w:sz w:val="24"/>
          <w:szCs w:val="24"/>
          <w:lang w:val="ro-RO"/>
        </w:rPr>
        <w:t>memb</w:t>
      </w:r>
      <w:r w:rsidRPr="005C5A47">
        <w:rPr>
          <w:rFonts w:ascii="Times New Roman" w:hAnsi="Times New Roman" w:cs="Times New Roman"/>
          <w:i/>
          <w:sz w:val="24"/>
          <w:szCs w:val="24"/>
          <w:lang w:val="ro-RO"/>
        </w:rPr>
        <w:t xml:space="preserve">ru de origine, </w:t>
      </w:r>
      <w:r>
        <w:rPr>
          <w:rFonts w:ascii="Times New Roman" w:hAnsi="Times New Roman" w:cs="Times New Roman"/>
          <w:i/>
          <w:sz w:val="24"/>
          <w:szCs w:val="24"/>
          <w:lang w:val="ro-RO"/>
        </w:rPr>
        <w:t xml:space="preserve">precum și toate procedurile </w:t>
      </w:r>
      <w:r w:rsidRPr="005C5A47">
        <w:rPr>
          <w:rFonts w:ascii="Times New Roman" w:hAnsi="Times New Roman" w:cs="Times New Roman"/>
          <w:i/>
          <w:sz w:val="24"/>
          <w:szCs w:val="24"/>
          <w:lang w:val="ro-RO"/>
        </w:rPr>
        <w:t xml:space="preserve">în care s-a emis o decizie împotriva avocatului respectiv. </w:t>
      </w:r>
    </w:p>
    <w:p w:rsidR="005A0A87" w:rsidRPr="005C5A47" w:rsidRDefault="005A0A87" w:rsidP="00CF7E2B">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CF7E2B">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În scopul:</w:t>
      </w:r>
    </w:p>
    <w:p w:rsidR="005A0A87" w:rsidRPr="005C5A47" w:rsidRDefault="005A0A87" w:rsidP="00CF7E2B">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(b) oricărei declarații ce urmează să fie făcută de autoritatea competentă din statul membru de origine, în cadrul unui Certificat de Atestare emis î</w:t>
      </w:r>
      <w:r>
        <w:rPr>
          <w:rFonts w:ascii="Times New Roman" w:hAnsi="Times New Roman" w:cs="Times New Roman"/>
          <w:i/>
          <w:sz w:val="24"/>
          <w:szCs w:val="24"/>
          <w:lang w:val="ro-RO"/>
        </w:rPr>
        <w:t>n baza Articolului 3.2. al Direc</w:t>
      </w:r>
      <w:r w:rsidRPr="005C5A47">
        <w:rPr>
          <w:rFonts w:ascii="Times New Roman" w:hAnsi="Times New Roman" w:cs="Times New Roman"/>
          <w:i/>
          <w:sz w:val="24"/>
          <w:szCs w:val="24"/>
          <w:lang w:val="ro-RO"/>
        </w:rPr>
        <w:t>tivei;</w:t>
      </w:r>
    </w:p>
    <w:p w:rsidR="005A0A87" w:rsidRPr="005C5A47" w:rsidRDefault="005A0A87" w:rsidP="00CF7E2B">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CF7E2B">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Procedura disciplinară va fi considera</w:t>
      </w:r>
      <w:r>
        <w:rPr>
          <w:rFonts w:ascii="Times New Roman" w:hAnsi="Times New Roman" w:cs="Times New Roman"/>
          <w:i/>
          <w:sz w:val="24"/>
          <w:szCs w:val="24"/>
          <w:lang w:val="ro-RO"/>
        </w:rPr>
        <w:t>t</w:t>
      </w:r>
      <w:r w:rsidRPr="005C5A47">
        <w:rPr>
          <w:rFonts w:ascii="Times New Roman" w:hAnsi="Times New Roman" w:cs="Times New Roman"/>
          <w:i/>
          <w:sz w:val="24"/>
          <w:szCs w:val="24"/>
          <w:lang w:val="ro-RO"/>
        </w:rPr>
        <w:t>ă inițiată atunci când a început o procedură formală în fața unei instanțe, a unui tribunal sau a unui alt organism care deține jurisdicția necesară în</w:t>
      </w:r>
      <w:r>
        <w:rPr>
          <w:rFonts w:ascii="Times New Roman" w:hAnsi="Times New Roman" w:cs="Times New Roman"/>
          <w:i/>
          <w:sz w:val="24"/>
          <w:szCs w:val="24"/>
          <w:lang w:val="ro-RO"/>
        </w:rPr>
        <w:t xml:space="preserve"> statul membru de origine al avoc</w:t>
      </w:r>
      <w:r w:rsidRPr="005C5A47">
        <w:rPr>
          <w:rFonts w:ascii="Times New Roman" w:hAnsi="Times New Roman" w:cs="Times New Roman"/>
          <w:i/>
          <w:sz w:val="24"/>
          <w:szCs w:val="24"/>
          <w:lang w:val="ro-RO"/>
        </w:rPr>
        <w:t xml:space="preserve">atului, pentru a implementa acțiuni </w:t>
      </w:r>
      <w:r>
        <w:rPr>
          <w:rFonts w:ascii="Times New Roman" w:hAnsi="Times New Roman" w:cs="Times New Roman"/>
          <w:i/>
          <w:sz w:val="24"/>
          <w:szCs w:val="24"/>
          <w:lang w:val="ro-RO"/>
        </w:rPr>
        <w:t xml:space="preserve">disciplinare și pentru a impune </w:t>
      </w:r>
      <w:r w:rsidRPr="005C5A47">
        <w:rPr>
          <w:rFonts w:ascii="Times New Roman" w:hAnsi="Times New Roman" w:cs="Times New Roman"/>
          <w:i/>
          <w:sz w:val="24"/>
          <w:szCs w:val="24"/>
          <w:lang w:val="ro-RO"/>
        </w:rPr>
        <w:t>sancțiuni împotriva avocatului care se înregistrează în baza Articolului 3 al Directivei. Simpla depunere a unei plângeri împotriva avocatul</w:t>
      </w:r>
      <w:r>
        <w:rPr>
          <w:rFonts w:ascii="Times New Roman" w:hAnsi="Times New Roman" w:cs="Times New Roman"/>
          <w:i/>
          <w:sz w:val="24"/>
          <w:szCs w:val="24"/>
          <w:lang w:val="ro-RO"/>
        </w:rPr>
        <w:t>ui respectiv</w:t>
      </w:r>
      <w:r w:rsidRPr="005C5A47">
        <w:rPr>
          <w:rFonts w:ascii="Times New Roman" w:hAnsi="Times New Roman" w:cs="Times New Roman"/>
          <w:i/>
          <w:sz w:val="24"/>
          <w:szCs w:val="24"/>
          <w:lang w:val="ro-RO"/>
        </w:rPr>
        <w:t xml:space="preserve"> nu va considerată o &lt;&lt;procedură disciplinară&gt;&gt; în scopul menționat mai sus. </w:t>
      </w:r>
    </w:p>
    <w:p w:rsidR="005A0A87" w:rsidRPr="005C5A47" w:rsidRDefault="005A0A87" w:rsidP="00CF7E2B">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Dacă Baroul publică o listă cu t</w:t>
      </w:r>
      <w:r>
        <w:rPr>
          <w:rFonts w:ascii="Times New Roman" w:hAnsi="Times New Roman" w:cs="Times New Roman"/>
          <w:sz w:val="24"/>
          <w:szCs w:val="24"/>
          <w:lang w:val="ro-RO"/>
        </w:rPr>
        <w:t>oț</w:t>
      </w:r>
      <w:r w:rsidRPr="005C5A47">
        <w:rPr>
          <w:rFonts w:ascii="Times New Roman" w:hAnsi="Times New Roman" w:cs="Times New Roman"/>
          <w:sz w:val="24"/>
          <w:szCs w:val="24"/>
          <w:lang w:val="ro-RO"/>
        </w:rPr>
        <w:t>i avocații săi locali, aceasta tr</w:t>
      </w:r>
      <w:r>
        <w:rPr>
          <w:rFonts w:ascii="Times New Roman" w:hAnsi="Times New Roman" w:cs="Times New Roman"/>
          <w:sz w:val="24"/>
          <w:szCs w:val="24"/>
          <w:lang w:val="ro-RO"/>
        </w:rPr>
        <w:t>ebuie să includă orice avocați europeni î</w:t>
      </w:r>
      <w:r w:rsidRPr="005C5A47">
        <w:rPr>
          <w:rFonts w:ascii="Times New Roman" w:hAnsi="Times New Roman" w:cs="Times New Roman"/>
          <w:sz w:val="24"/>
          <w:szCs w:val="24"/>
          <w:lang w:val="ro-RO"/>
        </w:rPr>
        <w:t xml:space="preserve">nregistrați în baza Directivei. În plus, avocații înregistrați </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rebuie să beneficieze de o reprezentare adecvată în cadrul asociațiilor profesionale ale statului membru gazdă. Asta trebuie să</w:t>
      </w:r>
      <w:r>
        <w:rPr>
          <w:rFonts w:ascii="Times New Roman" w:hAnsi="Times New Roman" w:cs="Times New Roman"/>
          <w:sz w:val="24"/>
          <w:szCs w:val="24"/>
          <w:lang w:val="ro-RO"/>
        </w:rPr>
        <w:t xml:space="preserve"> includă cel puțin drep</w:t>
      </w:r>
      <w:r w:rsidRPr="005C5A47">
        <w:rPr>
          <w:rFonts w:ascii="Times New Roman" w:hAnsi="Times New Roman" w:cs="Times New Roman"/>
          <w:sz w:val="24"/>
          <w:szCs w:val="24"/>
          <w:lang w:val="ro-RO"/>
        </w:rPr>
        <w:t>tul de a vota în cadrul aleg</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rilor organizate pentru orga</w:t>
      </w:r>
      <w:r>
        <w:rPr>
          <w:rFonts w:ascii="Times New Roman" w:hAnsi="Times New Roman" w:cs="Times New Roman"/>
          <w:sz w:val="24"/>
          <w:szCs w:val="24"/>
          <w:lang w:val="ro-RO"/>
        </w:rPr>
        <w:t>nismele de guvernare ale asociaț</w:t>
      </w:r>
      <w:r w:rsidRPr="005C5A47">
        <w:rPr>
          <w:rFonts w:ascii="Times New Roman" w:hAnsi="Times New Roman" w:cs="Times New Roman"/>
          <w:sz w:val="24"/>
          <w:szCs w:val="24"/>
          <w:lang w:val="ro-RO"/>
        </w:rPr>
        <w:t xml:space="preserve">iilor profesionale respective. </w:t>
      </w:r>
    </w:p>
    <w:p w:rsidR="005A0A87" w:rsidRPr="005C5A47" w:rsidRDefault="005A0A87" w:rsidP="00796FC7">
      <w:pPr>
        <w:shd w:val="clear" w:color="auto" w:fill="FFFFFF"/>
        <w:tabs>
          <w:tab w:val="left" w:pos="3240"/>
        </w:tabs>
        <w:spacing w:after="0"/>
        <w:jc w:val="both"/>
        <w:rPr>
          <w:rFonts w:ascii="Times New Roman" w:hAnsi="Times New Roman" w:cs="Times New Roman"/>
          <w:b/>
          <w:color w:val="5F497A"/>
          <w:sz w:val="24"/>
          <w:szCs w:val="24"/>
          <w:lang w:val="ro-RO"/>
        </w:rPr>
      </w:pPr>
      <w:r w:rsidRPr="005C5A47">
        <w:rPr>
          <w:rFonts w:ascii="Times New Roman" w:hAnsi="Times New Roman" w:cs="Times New Roman"/>
          <w:sz w:val="24"/>
          <w:szCs w:val="24"/>
          <w:lang w:val="ro-RO"/>
        </w:rPr>
        <w:t xml:space="preserve">Articolul 9 </w:t>
      </w:r>
      <w:r>
        <w:rPr>
          <w:rFonts w:ascii="Times New Roman" w:hAnsi="Times New Roman" w:cs="Times New Roman"/>
          <w:sz w:val="24"/>
          <w:szCs w:val="24"/>
          <w:lang w:val="ro-RO"/>
        </w:rPr>
        <w:t xml:space="preserve">prefede faptul că </w:t>
      </w:r>
      <w:r w:rsidRPr="005C5A47">
        <w:rPr>
          <w:rFonts w:ascii="Times New Roman" w:hAnsi="Times New Roman" w:cs="Times New Roman"/>
          <w:sz w:val="24"/>
          <w:szCs w:val="24"/>
          <w:lang w:val="ro-RO"/>
        </w:rPr>
        <w:t xml:space="preserve">decizia de a respinge o solicitarea de înregistrare, cea de a anula o înregistrare și decizia de a impune măsuri disciplinare, trebuie să conțină și motivele </w:t>
      </w:r>
      <w:r>
        <w:rPr>
          <w:rFonts w:ascii="Times New Roman" w:hAnsi="Times New Roman" w:cs="Times New Roman"/>
          <w:sz w:val="24"/>
          <w:szCs w:val="24"/>
          <w:lang w:val="ro-RO"/>
        </w:rPr>
        <w:t>care stau la baza acelor ho</w:t>
      </w:r>
      <w:r w:rsidRPr="005C5A47">
        <w:rPr>
          <w:rFonts w:ascii="Times New Roman" w:hAnsi="Times New Roman" w:cs="Times New Roman"/>
          <w:sz w:val="24"/>
          <w:szCs w:val="24"/>
          <w:lang w:val="ro-RO"/>
        </w:rPr>
        <w:t xml:space="preserve">tărâri. În plus, trebuie să </w:t>
      </w:r>
      <w:r>
        <w:rPr>
          <w:rFonts w:ascii="Times New Roman" w:hAnsi="Times New Roman" w:cs="Times New Roman"/>
          <w:sz w:val="24"/>
          <w:szCs w:val="24"/>
          <w:lang w:val="ro-RO"/>
        </w:rPr>
        <w:t>existe o cale de a ataca aceste</w:t>
      </w:r>
      <w:r w:rsidRPr="005C5A47">
        <w:rPr>
          <w:rFonts w:ascii="Times New Roman" w:hAnsi="Times New Roman" w:cs="Times New Roman"/>
          <w:sz w:val="24"/>
          <w:szCs w:val="24"/>
          <w:lang w:val="ro-RO"/>
        </w:rPr>
        <w:t xml:space="preserve"> decizii, în fața unui tribunal sau a unei instanțe, în conformitate cu prevederile legislației naționale. În cazul </w:t>
      </w:r>
      <w:r w:rsidRPr="005C5A47">
        <w:rPr>
          <w:rFonts w:ascii="Times New Roman" w:hAnsi="Times New Roman" w:cs="Times New Roman"/>
          <w:i/>
          <w:sz w:val="24"/>
          <w:szCs w:val="24"/>
          <w:lang w:val="ro-RO"/>
        </w:rPr>
        <w:t>Graham J. Wilson v Ordre des Avocats du barreau de Luxembourg</w:t>
      </w:r>
      <w:r>
        <w:rPr>
          <w:rFonts w:ascii="Times New Roman" w:hAnsi="Times New Roman" w:cs="Times New Roman"/>
          <w:sz w:val="24"/>
          <w:szCs w:val="24"/>
          <w:lang w:val="ro-RO"/>
        </w:rPr>
        <w:t xml:space="preserve"> (Cazul C-506/04)</w:t>
      </w:r>
      <w:r w:rsidRPr="005C5A47">
        <w:rPr>
          <w:rFonts w:ascii="Times New Roman" w:hAnsi="Times New Roman" w:cs="Times New Roman"/>
          <w:sz w:val="24"/>
          <w:szCs w:val="24"/>
          <w:lang w:val="ro-RO"/>
        </w:rPr>
        <w:t>, s-a reținut că A</w:t>
      </w:r>
      <w:r>
        <w:rPr>
          <w:rFonts w:ascii="Times New Roman" w:hAnsi="Times New Roman" w:cs="Times New Roman"/>
          <w:sz w:val="24"/>
          <w:szCs w:val="24"/>
          <w:lang w:val="ro-RO"/>
        </w:rPr>
        <w:t>rticolul 9 face imposibilă o pro</w:t>
      </w:r>
      <w:r w:rsidRPr="005C5A47">
        <w:rPr>
          <w:rFonts w:ascii="Times New Roman" w:hAnsi="Times New Roman" w:cs="Times New Roman"/>
          <w:sz w:val="24"/>
          <w:szCs w:val="24"/>
          <w:lang w:val="ro-RO"/>
        </w:rPr>
        <w:t>cedură de</w:t>
      </w:r>
      <w:r>
        <w:rPr>
          <w:rFonts w:ascii="Times New Roman" w:hAnsi="Times New Roman" w:cs="Times New Roman"/>
          <w:sz w:val="24"/>
          <w:szCs w:val="24"/>
          <w:lang w:val="ro-RO"/>
        </w:rPr>
        <w:t xml:space="preserve"> apel în care decizia de respin</w:t>
      </w:r>
      <w:r w:rsidRPr="005C5A47">
        <w:rPr>
          <w:rFonts w:ascii="Times New Roman" w:hAnsi="Times New Roman" w:cs="Times New Roman"/>
          <w:sz w:val="24"/>
          <w:szCs w:val="24"/>
          <w:lang w:val="ro-RO"/>
        </w:rPr>
        <w:t>gere a solicitării de înregistrare trebuie atacată mai întâi într-o instanță inferioară, în fața unui organism compus exclusiv din avocați care își desfășoară activitatea sub titlul profesional din statul membru gazdă, iar mai apoi ea trebuie atacată  la apel, în fața unui organism compus în majoritatea sa din același tip de avocați, în situaț</w:t>
      </w:r>
      <w:r>
        <w:rPr>
          <w:rFonts w:ascii="Times New Roman" w:hAnsi="Times New Roman" w:cs="Times New Roman"/>
          <w:sz w:val="24"/>
          <w:szCs w:val="24"/>
          <w:lang w:val="ro-RO"/>
        </w:rPr>
        <w:t>ia în care, apelul în fața Curț</w:t>
      </w:r>
      <w:r w:rsidRPr="005C5A47">
        <w:rPr>
          <w:rFonts w:ascii="Times New Roman" w:hAnsi="Times New Roman" w:cs="Times New Roman"/>
          <w:sz w:val="24"/>
          <w:szCs w:val="24"/>
          <w:lang w:val="ro-RO"/>
        </w:rPr>
        <w:t xml:space="preserve">ii Supreme a acelui stat membru, permite doar revizuirea </w:t>
      </w:r>
      <w:r>
        <w:rPr>
          <w:rFonts w:ascii="Times New Roman" w:hAnsi="Times New Roman" w:cs="Times New Roman"/>
          <w:sz w:val="24"/>
          <w:szCs w:val="24"/>
          <w:lang w:val="ro-RO"/>
        </w:rPr>
        <w:t>judiciară a</w:t>
      </w:r>
      <w:r w:rsidRPr="005C5A47">
        <w:rPr>
          <w:rFonts w:ascii="Times New Roman" w:hAnsi="Times New Roman" w:cs="Times New Roman"/>
          <w:sz w:val="24"/>
          <w:szCs w:val="24"/>
          <w:lang w:val="ro-RO"/>
        </w:rPr>
        <w:t xml:space="preserve"> legii, nu și a faptelor. </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Pe de altă parte, CJEU a considerat Consiglio Nazionale Forense, care activa în calitate de instanță, ca fiind un organism judiciar în sensul Articolului 267 al TFEU (adică Torresi C-58 /13 și 59/13). </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Întrebări frecvente</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b/>
          <w:i/>
          <w:color w:val="7030A0"/>
          <w:sz w:val="24"/>
          <w:szCs w:val="24"/>
          <w:lang w:val="ro-RO"/>
        </w:rPr>
      </w:pPr>
      <w:r w:rsidRPr="005C5A47">
        <w:rPr>
          <w:rFonts w:ascii="Times New Roman" w:hAnsi="Times New Roman" w:cs="Times New Roman"/>
          <w:b/>
          <w:i/>
          <w:color w:val="7030A0"/>
          <w:sz w:val="24"/>
          <w:szCs w:val="24"/>
          <w:lang w:val="ro-RO"/>
        </w:rPr>
        <w:t xml:space="preserve">La care dintre barouri trebuie să se înregistreze avocatul? </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Există state membre care oferă mai multe opțiuni de înregistrare, în funcție de domeniul de activitate și de anumite aspecte regionale. </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În </w:t>
      </w:r>
      <w:r w:rsidRPr="005C5A47">
        <w:rPr>
          <w:rFonts w:ascii="Times New Roman" w:hAnsi="Times New Roman" w:cs="Times New Roman"/>
          <w:b/>
          <w:color w:val="7030A0"/>
          <w:sz w:val="24"/>
          <w:szCs w:val="24"/>
          <w:u w:val="single"/>
          <w:lang w:val="ro-RO"/>
        </w:rPr>
        <w:t>Regatul Unit și Irlanda</w:t>
      </w:r>
      <w:r w:rsidRPr="005C5A47">
        <w:rPr>
          <w:rFonts w:ascii="Times New Roman" w:hAnsi="Times New Roman" w:cs="Times New Roman"/>
          <w:sz w:val="24"/>
          <w:szCs w:val="24"/>
          <w:lang w:val="ro-RO"/>
        </w:rPr>
        <w:t>, există două profesii juridice iar în Regatul Unit acest lucru se aplică în toate cele trei zon</w:t>
      </w:r>
      <w:r>
        <w:rPr>
          <w:rFonts w:ascii="Times New Roman" w:hAnsi="Times New Roman" w:cs="Times New Roman"/>
          <w:sz w:val="24"/>
          <w:szCs w:val="24"/>
          <w:lang w:val="ro-RO"/>
        </w:rPr>
        <w:t>e de jurisdicție – (Anglia și Țar</w:t>
      </w:r>
      <w:r w:rsidRPr="005C5A47">
        <w:rPr>
          <w:rFonts w:ascii="Times New Roman" w:hAnsi="Times New Roman" w:cs="Times New Roman"/>
          <w:sz w:val="24"/>
          <w:szCs w:val="24"/>
          <w:lang w:val="ro-RO"/>
        </w:rPr>
        <w:t>a Galilor, Scoția și Irlanda de Nord.) Acesta este sin</w:t>
      </w:r>
      <w:r>
        <w:rPr>
          <w:rFonts w:ascii="Times New Roman" w:hAnsi="Times New Roman" w:cs="Times New Roman"/>
          <w:sz w:val="24"/>
          <w:szCs w:val="24"/>
          <w:lang w:val="ro-RO"/>
        </w:rPr>
        <w:t>g</w:t>
      </w:r>
      <w:r w:rsidRPr="005C5A47">
        <w:rPr>
          <w:rFonts w:ascii="Times New Roman" w:hAnsi="Times New Roman" w:cs="Times New Roman"/>
          <w:sz w:val="24"/>
          <w:szCs w:val="24"/>
          <w:lang w:val="ro-RO"/>
        </w:rPr>
        <w:t xml:space="preserve">urul aspect al dilemei de tip “ce barou ar trebui să aleg” care este abordat în mod explicit chiar în Directiva Stabilirii. Directiva afirmă că aplicanții la înregistrare din </w:t>
      </w:r>
      <w:r>
        <w:rPr>
          <w:rFonts w:ascii="Times New Roman" w:hAnsi="Times New Roman" w:cs="Times New Roman"/>
          <w:sz w:val="24"/>
          <w:szCs w:val="24"/>
          <w:lang w:val="ro-RO"/>
        </w:rPr>
        <w:t>afara Regatului Unit și a Irlan</w:t>
      </w:r>
      <w:r w:rsidRPr="005C5A47">
        <w:rPr>
          <w:rFonts w:ascii="Times New Roman" w:hAnsi="Times New Roman" w:cs="Times New Roman"/>
          <w:sz w:val="24"/>
          <w:szCs w:val="24"/>
          <w:lang w:val="ro-RO"/>
        </w:rPr>
        <w:t xml:space="preserve">dei trebuie să aleagă la care dintre cele două organisme profesionale doresc să </w:t>
      </w:r>
      <w:r>
        <w:rPr>
          <w:rFonts w:ascii="Times New Roman" w:hAnsi="Times New Roman" w:cs="Times New Roman"/>
          <w:sz w:val="24"/>
          <w:szCs w:val="24"/>
          <w:lang w:val="ro-RO"/>
        </w:rPr>
        <w:t>adere</w:t>
      </w:r>
      <w:r w:rsidRPr="005C5A47">
        <w:rPr>
          <w:rFonts w:ascii="Times New Roman" w:hAnsi="Times New Roman" w:cs="Times New Roman"/>
          <w:sz w:val="24"/>
          <w:szCs w:val="24"/>
          <w:lang w:val="ro-RO"/>
        </w:rPr>
        <w:t>, iar avocații (</w:t>
      </w:r>
      <w:r w:rsidRPr="005C5A47">
        <w:rPr>
          <w:rFonts w:ascii="Times New Roman" w:hAnsi="Times New Roman" w:cs="Times New Roman"/>
          <w:i/>
          <w:sz w:val="24"/>
          <w:szCs w:val="24"/>
          <w:lang w:val="ro-RO"/>
        </w:rPr>
        <w:t>barristers and solicitors</w:t>
      </w:r>
      <w:r w:rsidRPr="005C5A47">
        <w:rPr>
          <w:rFonts w:ascii="Times New Roman" w:hAnsi="Times New Roman" w:cs="Times New Roman"/>
          <w:sz w:val="24"/>
          <w:szCs w:val="24"/>
          <w:lang w:val="ro-RO"/>
        </w:rPr>
        <w:t>) care se mută între Regatul</w:t>
      </w:r>
      <w:r>
        <w:rPr>
          <w:rFonts w:ascii="Times New Roman" w:hAnsi="Times New Roman" w:cs="Times New Roman"/>
          <w:sz w:val="24"/>
          <w:szCs w:val="24"/>
          <w:lang w:val="ro-RO"/>
        </w:rPr>
        <w:t xml:space="preserve"> Unit și Irlanda</w:t>
      </w:r>
      <w:r w:rsidRPr="005C5A47">
        <w:rPr>
          <w:rFonts w:ascii="Times New Roman" w:hAnsi="Times New Roman" w:cs="Times New Roman"/>
          <w:sz w:val="24"/>
          <w:szCs w:val="24"/>
          <w:lang w:val="ro-RO"/>
        </w:rPr>
        <w:t xml:space="preserve"> trebuie să se înregistreze la organismul profesional corespunzător din celălalt stat membru. Este posibil ca un avocat european să se înregistreze în mai mult de una dintre jurisdicțiile existente în Regatul Unit, dar numai cu condiția să aleaga unul dintre cele două organisme profesionale pentru a se înregistra, care trebuie să facă parte mereu din ace</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ași ramură a profesiei (adi</w:t>
      </w:r>
      <w:r>
        <w:rPr>
          <w:rFonts w:ascii="Times New Roman" w:hAnsi="Times New Roman" w:cs="Times New Roman"/>
          <w:sz w:val="24"/>
          <w:szCs w:val="24"/>
          <w:lang w:val="ro-RO"/>
        </w:rPr>
        <w:t>că, aplicanții trebuie să urmeze mereu ace</w:t>
      </w:r>
      <w:r w:rsidRPr="005C5A47">
        <w:rPr>
          <w:rFonts w:ascii="Times New Roman" w:hAnsi="Times New Roman" w:cs="Times New Roman"/>
          <w:sz w:val="24"/>
          <w:szCs w:val="24"/>
          <w:lang w:val="ro-RO"/>
        </w:rPr>
        <w:t xml:space="preserve">eași ramură de </w:t>
      </w:r>
      <w:r w:rsidRPr="005C5A47">
        <w:rPr>
          <w:rFonts w:ascii="Times New Roman" w:hAnsi="Times New Roman" w:cs="Times New Roman"/>
          <w:i/>
          <w:sz w:val="24"/>
          <w:szCs w:val="24"/>
          <w:lang w:val="ro-RO"/>
        </w:rPr>
        <w:t>barrister/advocate</w:t>
      </w:r>
      <w:r w:rsidRPr="005C5A47">
        <w:rPr>
          <w:rFonts w:ascii="Times New Roman" w:hAnsi="Times New Roman" w:cs="Times New Roman"/>
          <w:sz w:val="24"/>
          <w:szCs w:val="24"/>
          <w:lang w:val="ro-RO"/>
        </w:rPr>
        <w:t xml:space="preserve"> sau </w:t>
      </w:r>
      <w:r w:rsidRPr="005C5A47">
        <w:rPr>
          <w:rFonts w:ascii="Times New Roman" w:hAnsi="Times New Roman" w:cs="Times New Roman"/>
          <w:i/>
          <w:sz w:val="24"/>
          <w:szCs w:val="24"/>
          <w:lang w:val="ro-RO"/>
        </w:rPr>
        <w:t>solicitor,</w:t>
      </w:r>
      <w:r w:rsidRPr="005C5A47">
        <w:rPr>
          <w:rFonts w:ascii="Times New Roman" w:hAnsi="Times New Roman" w:cs="Times New Roman"/>
          <w:sz w:val="24"/>
          <w:szCs w:val="24"/>
          <w:lang w:val="ro-RO"/>
        </w:rPr>
        <w:t xml:space="preserve"> în oricare dintre cele trei jurisdicții decid să se înregistreze).</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În </w:t>
      </w:r>
      <w:r w:rsidRPr="005C5A47">
        <w:rPr>
          <w:rFonts w:ascii="Times New Roman" w:hAnsi="Times New Roman" w:cs="Times New Roman"/>
          <w:b/>
          <w:color w:val="7030A0"/>
          <w:sz w:val="24"/>
          <w:szCs w:val="24"/>
          <w:u w:val="single"/>
          <w:lang w:val="ro-RO"/>
        </w:rPr>
        <w:t>Polonia</w:t>
      </w:r>
      <w:r w:rsidRPr="005C5A47">
        <w:rPr>
          <w:rFonts w:ascii="Times New Roman" w:hAnsi="Times New Roman" w:cs="Times New Roman"/>
          <w:sz w:val="24"/>
          <w:szCs w:val="24"/>
          <w:lang w:val="ro-RO"/>
        </w:rPr>
        <w:t xml:space="preserve"> (care a devenit stat membru UE după aprobarea Directivei), aplicanții pentru înregistrare trebuie,</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 xml:space="preserve">e asemenea, să aleagă între două profesii juridice – avocații (Naczelna Rada Adwokacka) sau consilierii juridici (Krajowa Izba Radcow Prawnych). </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w:t>
      </w:r>
      <w:r w:rsidRPr="005C5A47">
        <w:rPr>
          <w:rFonts w:ascii="Times New Roman" w:hAnsi="Times New Roman" w:cs="Times New Roman"/>
          <w:b/>
          <w:color w:val="7030A0"/>
          <w:sz w:val="24"/>
          <w:szCs w:val="24"/>
          <w:u w:val="single"/>
          <w:lang w:val="ro-RO"/>
        </w:rPr>
        <w:t xml:space="preserve"> Bruxelles</w:t>
      </w:r>
      <w:r w:rsidRPr="005C5A47">
        <w:rPr>
          <w:rFonts w:ascii="Times New Roman" w:hAnsi="Times New Roman" w:cs="Times New Roman"/>
          <w:sz w:val="24"/>
          <w:szCs w:val="24"/>
          <w:lang w:val="ro-RO"/>
        </w:rPr>
        <w:t>, aplicanții pentru înregistrare trebuie să aleagă între două barouri, în funcție de limbă – fie flamandă (Nederlandse Orde van Advo</w:t>
      </w:r>
      <w:r>
        <w:rPr>
          <w:rFonts w:ascii="Times New Roman" w:hAnsi="Times New Roman" w:cs="Times New Roman"/>
          <w:sz w:val="24"/>
          <w:szCs w:val="24"/>
          <w:lang w:val="ro-RO"/>
        </w:rPr>
        <w:t>caten bij de Balie et Brussel) fie</w:t>
      </w:r>
      <w:r w:rsidRPr="005C5A47">
        <w:rPr>
          <w:rFonts w:ascii="Times New Roman" w:hAnsi="Times New Roman" w:cs="Times New Roman"/>
          <w:sz w:val="24"/>
          <w:szCs w:val="24"/>
          <w:lang w:val="ro-RO"/>
        </w:rPr>
        <w:t xml:space="preserve"> franceză (L’Ordre francais des avocats du barreau de Bruxelles). </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În </w:t>
      </w:r>
      <w:r w:rsidRPr="005C5A47">
        <w:rPr>
          <w:rFonts w:ascii="Times New Roman" w:hAnsi="Times New Roman" w:cs="Times New Roman"/>
          <w:b/>
          <w:color w:val="7030A0"/>
          <w:sz w:val="24"/>
          <w:szCs w:val="24"/>
          <w:u w:val="single"/>
          <w:lang w:val="ro-RO"/>
        </w:rPr>
        <w:t>Franța, Italia, Spania, Germania, Austria, Ungaria, Luxemburg, B</w:t>
      </w:r>
      <w:r>
        <w:rPr>
          <w:rFonts w:ascii="Times New Roman" w:hAnsi="Times New Roman" w:cs="Times New Roman"/>
          <w:b/>
          <w:color w:val="7030A0"/>
          <w:sz w:val="24"/>
          <w:szCs w:val="24"/>
          <w:u w:val="single"/>
          <w:lang w:val="ro-RO"/>
        </w:rPr>
        <w:t>e</w:t>
      </w:r>
      <w:r w:rsidRPr="005C5A47">
        <w:rPr>
          <w:rFonts w:ascii="Times New Roman" w:hAnsi="Times New Roman" w:cs="Times New Roman"/>
          <w:b/>
          <w:color w:val="7030A0"/>
          <w:sz w:val="24"/>
          <w:szCs w:val="24"/>
          <w:u w:val="single"/>
          <w:lang w:val="ro-RO"/>
        </w:rPr>
        <w:t>lgia (cu excepția Bruxelles-ului – vedeți explicația de mai sus) și Grecia</w:t>
      </w:r>
      <w:r w:rsidRPr="005C5A47">
        <w:rPr>
          <w:rFonts w:ascii="Times New Roman" w:hAnsi="Times New Roman" w:cs="Times New Roman"/>
          <w:sz w:val="24"/>
          <w:szCs w:val="24"/>
          <w:lang w:val="ro-RO"/>
        </w:rPr>
        <w:t>, avocații</w:t>
      </w:r>
      <w:r>
        <w:rPr>
          <w:rFonts w:ascii="Times New Roman" w:hAnsi="Times New Roman" w:cs="Times New Roman"/>
          <w:sz w:val="24"/>
          <w:szCs w:val="24"/>
          <w:lang w:val="ro-RO"/>
        </w:rPr>
        <w:t xml:space="preserve"> trebuie să se înregistreze la B</w:t>
      </w:r>
      <w:r w:rsidRPr="005C5A47">
        <w:rPr>
          <w:rFonts w:ascii="Times New Roman" w:hAnsi="Times New Roman" w:cs="Times New Roman"/>
          <w:sz w:val="24"/>
          <w:szCs w:val="24"/>
          <w:lang w:val="ro-RO"/>
        </w:rPr>
        <w:t>aroul local ce are jurisd</w:t>
      </w:r>
      <w:r>
        <w:rPr>
          <w:rFonts w:ascii="Times New Roman" w:hAnsi="Times New Roman" w:cs="Times New Roman"/>
          <w:sz w:val="24"/>
          <w:szCs w:val="24"/>
          <w:lang w:val="ro-RO"/>
        </w:rPr>
        <w:t>icție în zona în care intențione</w:t>
      </w:r>
      <w:r w:rsidRPr="005C5A47">
        <w:rPr>
          <w:rFonts w:ascii="Times New Roman" w:hAnsi="Times New Roman" w:cs="Times New Roman"/>
          <w:sz w:val="24"/>
          <w:szCs w:val="24"/>
          <w:lang w:val="ro-RO"/>
        </w:rPr>
        <w:t xml:space="preserve">ază să profeseze. </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În </w:t>
      </w:r>
      <w:r>
        <w:rPr>
          <w:rFonts w:ascii="Times New Roman" w:hAnsi="Times New Roman" w:cs="Times New Roman"/>
          <w:sz w:val="24"/>
          <w:szCs w:val="24"/>
          <w:lang w:val="ro-RO"/>
        </w:rPr>
        <w:t xml:space="preserve">toate </w:t>
      </w:r>
      <w:r w:rsidRPr="005C5A47">
        <w:rPr>
          <w:rFonts w:ascii="Times New Roman" w:hAnsi="Times New Roman" w:cs="Times New Roman"/>
          <w:sz w:val="24"/>
          <w:szCs w:val="24"/>
          <w:lang w:val="ro-RO"/>
        </w:rPr>
        <w:t xml:space="preserve">celelalte state </w:t>
      </w:r>
      <w:r>
        <w:rPr>
          <w:rFonts w:ascii="Times New Roman" w:hAnsi="Times New Roman" w:cs="Times New Roman"/>
          <w:sz w:val="24"/>
          <w:szCs w:val="24"/>
          <w:lang w:val="ro-RO"/>
        </w:rPr>
        <w:t>membre, avocații trebuie să se înregistreze la B</w:t>
      </w:r>
      <w:r w:rsidRPr="005C5A47">
        <w:rPr>
          <w:rFonts w:ascii="Times New Roman" w:hAnsi="Times New Roman" w:cs="Times New Roman"/>
          <w:sz w:val="24"/>
          <w:szCs w:val="24"/>
          <w:lang w:val="ro-RO"/>
        </w:rPr>
        <w:t xml:space="preserve">aroul național. </w:t>
      </w: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b/>
          <w:i/>
          <w:color w:val="7030A0"/>
          <w:sz w:val="24"/>
          <w:szCs w:val="24"/>
          <w:lang w:val="ro-RO"/>
        </w:rPr>
      </w:pPr>
      <w:r w:rsidRPr="005C5A47">
        <w:rPr>
          <w:rFonts w:ascii="Times New Roman" w:hAnsi="Times New Roman" w:cs="Times New Roman"/>
          <w:b/>
          <w:i/>
          <w:color w:val="7030A0"/>
          <w:sz w:val="24"/>
          <w:szCs w:val="24"/>
          <w:lang w:val="ro-RO"/>
        </w:rPr>
        <w:t>Dacă avocatul a furnizat un certificat valabil, este obligatoriu ca acesta să fie înregistrat?</w:t>
      </w:r>
    </w:p>
    <w:p w:rsidR="005A0A87" w:rsidRPr="005C5A47" w:rsidRDefault="005A0A87" w:rsidP="00CF7E2B">
      <w:pPr>
        <w:shd w:val="clear" w:color="auto" w:fill="FFFFFF"/>
        <w:tabs>
          <w:tab w:val="left" w:pos="3240"/>
        </w:tabs>
        <w:spacing w:after="0"/>
        <w:jc w:val="both"/>
        <w:rPr>
          <w:rFonts w:ascii="Times New Roman" w:hAnsi="Times New Roman" w:cs="Times New Roman"/>
          <w:b/>
          <w:i/>
          <w:color w:val="7030A0"/>
          <w:sz w:val="24"/>
          <w:szCs w:val="24"/>
          <w:lang w:val="ro-RO"/>
        </w:rPr>
      </w:pPr>
    </w:p>
    <w:p w:rsidR="005A0A87" w:rsidRPr="005C5A47" w:rsidRDefault="005A0A87" w:rsidP="00CF7E2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Există prevederi ale Directivei S</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abilirii care </w:t>
      </w:r>
      <w:r>
        <w:rPr>
          <w:rFonts w:ascii="Times New Roman" w:hAnsi="Times New Roman" w:cs="Times New Roman"/>
          <w:sz w:val="24"/>
          <w:szCs w:val="24"/>
          <w:lang w:val="ro-RO"/>
        </w:rPr>
        <w:t xml:space="preserve">îi </w:t>
      </w:r>
      <w:r w:rsidRPr="005C5A47">
        <w:rPr>
          <w:rFonts w:ascii="Times New Roman" w:hAnsi="Times New Roman" w:cs="Times New Roman"/>
          <w:sz w:val="24"/>
          <w:szCs w:val="24"/>
          <w:lang w:val="ro-RO"/>
        </w:rPr>
        <w:t xml:space="preserve">pot oferi unui </w:t>
      </w:r>
      <w:r>
        <w:rPr>
          <w:rFonts w:ascii="Times New Roman" w:hAnsi="Times New Roman" w:cs="Times New Roman"/>
          <w:sz w:val="24"/>
          <w:szCs w:val="24"/>
          <w:lang w:val="ro-RO"/>
        </w:rPr>
        <w:t>Barou</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motive </w:t>
      </w:r>
      <w:r w:rsidRPr="005C5A47">
        <w:rPr>
          <w:rFonts w:ascii="Times New Roman" w:hAnsi="Times New Roman" w:cs="Times New Roman"/>
          <w:sz w:val="24"/>
          <w:szCs w:val="24"/>
          <w:lang w:val="ro-RO"/>
        </w:rPr>
        <w:t>să refuze înregistrarea unui avocat chiar</w:t>
      </w:r>
      <w:r>
        <w:rPr>
          <w:rFonts w:ascii="Times New Roman" w:hAnsi="Times New Roman" w:cs="Times New Roman"/>
          <w:sz w:val="24"/>
          <w:szCs w:val="24"/>
          <w:lang w:val="ro-RO"/>
        </w:rPr>
        <w:t xml:space="preserve"> dacă acesta a îndeplinit cerinț</w:t>
      </w:r>
      <w:r w:rsidRPr="005C5A47">
        <w:rPr>
          <w:rFonts w:ascii="Times New Roman" w:hAnsi="Times New Roman" w:cs="Times New Roman"/>
          <w:sz w:val="24"/>
          <w:szCs w:val="24"/>
          <w:lang w:val="ro-RO"/>
        </w:rPr>
        <w:t>ele Articolului 3. Ex</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stă următoarele motive de refuz:</w:t>
      </w:r>
    </w:p>
    <w:p w:rsidR="005A0A87" w:rsidRPr="005C5A47" w:rsidRDefault="005A0A87" w:rsidP="00CF7E2B">
      <w:pPr>
        <w:pStyle w:val="ListParagraph"/>
        <w:numPr>
          <w:ilvl w:val="0"/>
          <w:numId w:val="7"/>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Avocatul nu este cetățean UE</w:t>
      </w:r>
    </w:p>
    <w:p w:rsidR="005A0A87" w:rsidRPr="005C5A47" w:rsidRDefault="005A0A87" w:rsidP="00796FC7">
      <w:pPr>
        <w:pStyle w:val="ListParagraph"/>
        <w:numPr>
          <w:ilvl w:val="0"/>
          <w:numId w:val="7"/>
        </w:num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Avocatul nu deține o asigurare de despăgubiri profesionale</w:t>
      </w:r>
      <w:r w:rsidRPr="005C5A47">
        <w:rPr>
          <w:rFonts w:ascii="Times New Roman" w:hAnsi="Times New Roman" w:cs="Times New Roman"/>
          <w:sz w:val="24"/>
          <w:szCs w:val="24"/>
          <w:lang w:val="ro-RO"/>
        </w:rPr>
        <w:t xml:space="preserve"> valabilă conform Articolului 6. </w:t>
      </w:r>
    </w:p>
    <w:p w:rsidR="005A0A87" w:rsidRPr="005C5A47" w:rsidRDefault="005A0A87" w:rsidP="00796FC7">
      <w:pPr>
        <w:pStyle w:val="ListParagraph"/>
        <w:numPr>
          <w:ilvl w:val="0"/>
          <w:numId w:val="7"/>
        </w:num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Avocat</w:t>
      </w:r>
      <w:r w:rsidRPr="005C5A47">
        <w:rPr>
          <w:rFonts w:ascii="Times New Roman" w:hAnsi="Times New Roman" w:cs="Times New Roman"/>
          <w:sz w:val="24"/>
          <w:szCs w:val="24"/>
          <w:lang w:val="ro-RO"/>
        </w:rPr>
        <w:t>ul profes</w:t>
      </w:r>
      <w:r>
        <w:rPr>
          <w:rFonts w:ascii="Times New Roman" w:hAnsi="Times New Roman" w:cs="Times New Roman"/>
          <w:sz w:val="24"/>
          <w:szCs w:val="24"/>
          <w:lang w:val="ro-RO"/>
        </w:rPr>
        <w:t xml:space="preserve">ează în cadrul unei </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structuri juridice</w:t>
      </w:r>
      <w:r w:rsidRPr="005C5A47">
        <w:rPr>
          <w:rFonts w:ascii="Times New Roman" w:hAnsi="Times New Roman" w:cs="Times New Roman"/>
          <w:sz w:val="24"/>
          <w:szCs w:val="24"/>
          <w:lang w:val="ro-RO"/>
        </w:rPr>
        <w:t xml:space="preserve"> în sensul articolului 11.5.</w:t>
      </w: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Totuși, Baroul nu poate adăuga criterii suplimentare pentru înscriere, care nu există în Directivă. Acest lucru a fost confirmat în cazul </w:t>
      </w:r>
      <w:r w:rsidRPr="005C5A47">
        <w:rPr>
          <w:rFonts w:ascii="Times New Roman" w:hAnsi="Times New Roman" w:cs="Times New Roman"/>
          <w:i/>
          <w:sz w:val="24"/>
          <w:szCs w:val="24"/>
          <w:lang w:val="ro-RO"/>
        </w:rPr>
        <w:t>Graham J. Wilson v. Ordre se Avocats du barreau de Luxembourg</w:t>
      </w:r>
      <w:r>
        <w:rPr>
          <w:rFonts w:ascii="Times New Roman" w:hAnsi="Times New Roman" w:cs="Times New Roman"/>
          <w:sz w:val="24"/>
          <w:szCs w:val="24"/>
          <w:lang w:val="ro-RO"/>
        </w:rPr>
        <w:t xml:space="preserve"> (Cazul 506/04), în care Instanț</w:t>
      </w:r>
      <w:r w:rsidRPr="005C5A47">
        <w:rPr>
          <w:rFonts w:ascii="Times New Roman" w:hAnsi="Times New Roman" w:cs="Times New Roman"/>
          <w:sz w:val="24"/>
          <w:szCs w:val="24"/>
          <w:lang w:val="ro-RO"/>
        </w:rPr>
        <w:t>a a reținut că înregistrarea nu poate fi condiționată de o examinare prealabilă a fluenței aplicantului în limbile statului membru</w:t>
      </w:r>
      <w:r>
        <w:rPr>
          <w:rFonts w:ascii="Times New Roman" w:hAnsi="Times New Roman" w:cs="Times New Roman"/>
          <w:sz w:val="24"/>
          <w:szCs w:val="24"/>
          <w:lang w:val="ro-RO"/>
        </w:rPr>
        <w:t xml:space="preserve"> gazdă</w:t>
      </w:r>
      <w:r w:rsidRPr="005C5A47">
        <w:rPr>
          <w:rFonts w:ascii="Times New Roman" w:hAnsi="Times New Roman" w:cs="Times New Roman"/>
          <w:sz w:val="24"/>
          <w:szCs w:val="24"/>
          <w:lang w:val="ro-RO"/>
        </w:rPr>
        <w:t xml:space="preserve">. </w:t>
      </w: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Un avocat dintr-un alt stat membru </w:t>
      </w:r>
      <w:r>
        <w:rPr>
          <w:rFonts w:ascii="Times New Roman" w:hAnsi="Times New Roman" w:cs="Times New Roman"/>
          <w:sz w:val="24"/>
          <w:szCs w:val="24"/>
          <w:lang w:val="ro-RO"/>
        </w:rPr>
        <w:t>nu va fi tratat ca și aplic</w:t>
      </w:r>
      <w:r w:rsidRPr="005C5A47">
        <w:rPr>
          <w:rFonts w:ascii="Times New Roman" w:hAnsi="Times New Roman" w:cs="Times New Roman"/>
          <w:sz w:val="24"/>
          <w:szCs w:val="24"/>
          <w:lang w:val="ro-RO"/>
        </w:rPr>
        <w:t xml:space="preserve">anții din statul gazdă care nu sunt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ncă pe deplin calificați ci ca un avocat pe deplin calificat dintr-un alt stat membru, care are dre</w:t>
      </w:r>
      <w:r>
        <w:rPr>
          <w:rFonts w:ascii="Times New Roman" w:hAnsi="Times New Roman" w:cs="Times New Roman"/>
          <w:sz w:val="24"/>
          <w:szCs w:val="24"/>
          <w:lang w:val="ro-RO"/>
        </w:rPr>
        <w:t>p</w:t>
      </w:r>
      <w:r w:rsidRPr="005C5A47">
        <w:rPr>
          <w:rFonts w:ascii="Times New Roman" w:hAnsi="Times New Roman" w:cs="Times New Roman"/>
          <w:sz w:val="24"/>
          <w:szCs w:val="24"/>
          <w:lang w:val="ro-RO"/>
        </w:rPr>
        <w:t>tul la recunoaștere reciprocă și la liberă ci</w:t>
      </w:r>
      <w:r>
        <w:rPr>
          <w:rFonts w:ascii="Times New Roman" w:hAnsi="Times New Roman" w:cs="Times New Roman"/>
          <w:sz w:val="24"/>
          <w:szCs w:val="24"/>
          <w:lang w:val="ro-RO"/>
        </w:rPr>
        <w:t>r</w:t>
      </w:r>
      <w:r w:rsidRPr="005C5A47">
        <w:rPr>
          <w:rFonts w:ascii="Times New Roman" w:hAnsi="Times New Roman" w:cs="Times New Roman"/>
          <w:sz w:val="24"/>
          <w:szCs w:val="24"/>
          <w:lang w:val="ro-RO"/>
        </w:rPr>
        <w:t xml:space="preserve">culație, în limita condițiilor precizate în Directivă. </w:t>
      </w: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b/>
          <w:i/>
          <w:color w:val="7030A0"/>
          <w:sz w:val="24"/>
          <w:szCs w:val="24"/>
          <w:lang w:val="ro-RO"/>
        </w:rPr>
      </w:pPr>
      <w:r w:rsidRPr="005C5A47">
        <w:rPr>
          <w:rFonts w:ascii="Times New Roman" w:hAnsi="Times New Roman" w:cs="Times New Roman"/>
          <w:b/>
          <w:i/>
          <w:color w:val="7030A0"/>
          <w:sz w:val="24"/>
          <w:szCs w:val="24"/>
          <w:lang w:val="ro-RO"/>
        </w:rPr>
        <w:t>Avocatul trebuie să plătească o taxă de înregistrare pentru a fi trecut pe lista Baroul din statul gazdă, deși plătește taxe și către Baroul din țara sa de origine?</w:t>
      </w:r>
    </w:p>
    <w:p w:rsidR="005A0A87" w:rsidRPr="005C5A47" w:rsidRDefault="005A0A87" w:rsidP="00796FC7">
      <w:pPr>
        <w:shd w:val="clear" w:color="auto" w:fill="FFFFFF"/>
        <w:tabs>
          <w:tab w:val="left" w:pos="3240"/>
        </w:tabs>
        <w:spacing w:after="0"/>
        <w:jc w:val="both"/>
        <w:rPr>
          <w:rFonts w:ascii="Times New Roman" w:hAnsi="Times New Roman" w:cs="Times New Roman"/>
          <w:b/>
          <w:i/>
          <w:color w:val="7030A0"/>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Da, plata dublă a taxelor (atât către Baroul din statul de origine cât și către cel din statul gazdă) este o consecință a prevederilor Directivei Stabilirii. </w:t>
      </w: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b/>
          <w:i/>
          <w:color w:val="7030A0"/>
          <w:sz w:val="24"/>
          <w:szCs w:val="24"/>
          <w:lang w:val="ro-RO"/>
        </w:rPr>
        <w:t xml:space="preserve">Taxa de înregistrare </w:t>
      </w:r>
      <w:r>
        <w:rPr>
          <w:rFonts w:ascii="Times New Roman" w:hAnsi="Times New Roman" w:cs="Times New Roman"/>
          <w:b/>
          <w:i/>
          <w:color w:val="7030A0"/>
          <w:sz w:val="24"/>
          <w:szCs w:val="24"/>
          <w:lang w:val="ro-RO"/>
        </w:rPr>
        <w:t>a avocatului</w:t>
      </w:r>
      <w:r w:rsidRPr="005C5A47">
        <w:rPr>
          <w:rFonts w:ascii="Times New Roman" w:hAnsi="Times New Roman" w:cs="Times New Roman"/>
          <w:b/>
          <w:i/>
          <w:color w:val="7030A0"/>
          <w:sz w:val="24"/>
          <w:szCs w:val="24"/>
          <w:lang w:val="ro-RO"/>
        </w:rPr>
        <w:t xml:space="preserve"> stabilit trebuie să fie la ac</w:t>
      </w:r>
      <w:r>
        <w:rPr>
          <w:rFonts w:ascii="Times New Roman" w:hAnsi="Times New Roman" w:cs="Times New Roman"/>
          <w:b/>
          <w:i/>
          <w:color w:val="7030A0"/>
          <w:sz w:val="24"/>
          <w:szCs w:val="24"/>
          <w:lang w:val="ro-RO"/>
        </w:rPr>
        <w:t xml:space="preserve">elași nivel cu taxele aplicate </w:t>
      </w:r>
      <w:r w:rsidRPr="005C5A47">
        <w:rPr>
          <w:rFonts w:ascii="Times New Roman" w:hAnsi="Times New Roman" w:cs="Times New Roman"/>
          <w:b/>
          <w:i/>
          <w:color w:val="7030A0"/>
          <w:sz w:val="24"/>
          <w:szCs w:val="24"/>
          <w:lang w:val="ro-RO"/>
        </w:rPr>
        <w:t xml:space="preserve">de Baroul din statul gazdă </w:t>
      </w:r>
      <w:r>
        <w:rPr>
          <w:rFonts w:ascii="Times New Roman" w:hAnsi="Times New Roman" w:cs="Times New Roman"/>
          <w:b/>
          <w:i/>
          <w:color w:val="7030A0"/>
          <w:sz w:val="24"/>
          <w:szCs w:val="24"/>
          <w:lang w:val="ro-RO"/>
        </w:rPr>
        <w:t>propriilor</w:t>
      </w:r>
      <w:r w:rsidRPr="005C5A47">
        <w:rPr>
          <w:rFonts w:ascii="Times New Roman" w:hAnsi="Times New Roman" w:cs="Times New Roman"/>
          <w:b/>
          <w:i/>
          <w:color w:val="7030A0"/>
          <w:sz w:val="24"/>
          <w:szCs w:val="24"/>
          <w:lang w:val="ro-RO"/>
        </w:rPr>
        <w:t xml:space="preserve"> săi avocați locali</w:t>
      </w:r>
      <w:r w:rsidRPr="005C5A47">
        <w:rPr>
          <w:rFonts w:ascii="Times New Roman" w:hAnsi="Times New Roman" w:cs="Times New Roman"/>
          <w:sz w:val="24"/>
          <w:szCs w:val="24"/>
          <w:lang w:val="ro-RO"/>
        </w:rPr>
        <w:t>?</w:t>
      </w: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color w:val="4F81BD"/>
          <w:sz w:val="24"/>
          <w:szCs w:val="24"/>
          <w:u w:val="single"/>
          <w:lang w:val="ro-RO"/>
        </w:rPr>
        <w:t>Ghidul</w:t>
      </w:r>
      <w:r w:rsidRPr="005C5A47">
        <w:rPr>
          <w:rFonts w:ascii="Times New Roman" w:hAnsi="Times New Roman" w:cs="Times New Roman"/>
          <w:sz w:val="24"/>
          <w:szCs w:val="24"/>
          <w:lang w:val="ro-RO"/>
        </w:rPr>
        <w:t xml:space="preserve"> CCBE </w:t>
      </w:r>
      <w:r>
        <w:rPr>
          <w:rFonts w:ascii="Times New Roman" w:hAnsi="Times New Roman" w:cs="Times New Roman"/>
          <w:sz w:val="24"/>
          <w:szCs w:val="24"/>
          <w:lang w:val="ro-RO"/>
        </w:rPr>
        <w:t xml:space="preserve">pentru </w:t>
      </w:r>
      <w:r w:rsidRPr="005C5A47">
        <w:rPr>
          <w:rFonts w:ascii="Times New Roman" w:hAnsi="Times New Roman" w:cs="Times New Roman"/>
          <w:sz w:val="24"/>
          <w:szCs w:val="24"/>
          <w:lang w:val="ro-RO"/>
        </w:rPr>
        <w:t>implementarea Directivei Stabilirii stipulează următoarele cu privire la taxa de înregistrare:</w:t>
      </w:r>
    </w:p>
    <w:p w:rsidR="005A0A87" w:rsidRPr="005C5A47" w:rsidRDefault="005A0A87" w:rsidP="00796FC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 Toți avocații</w:t>
      </w:r>
      <w:r>
        <w:rPr>
          <w:rFonts w:ascii="Times New Roman" w:hAnsi="Times New Roman" w:cs="Times New Roman"/>
          <w:i/>
          <w:sz w:val="24"/>
          <w:szCs w:val="24"/>
          <w:lang w:val="ro-RO"/>
        </w:rPr>
        <w:t xml:space="preserve"> </w:t>
      </w:r>
      <w:r w:rsidRPr="005C5A47">
        <w:rPr>
          <w:rFonts w:ascii="Times New Roman" w:hAnsi="Times New Roman" w:cs="Times New Roman"/>
          <w:i/>
          <w:sz w:val="24"/>
          <w:szCs w:val="24"/>
          <w:lang w:val="ro-RO"/>
        </w:rPr>
        <w:t>care se înregistrează în baza Articolului 3 al Directivei vor plăti o taxă sau taxe (termen</w:t>
      </w:r>
      <w:r>
        <w:rPr>
          <w:rFonts w:ascii="Times New Roman" w:hAnsi="Times New Roman" w:cs="Times New Roman"/>
          <w:i/>
          <w:sz w:val="24"/>
          <w:szCs w:val="24"/>
          <w:lang w:val="ro-RO"/>
        </w:rPr>
        <w:t xml:space="preserve"> care include fie o taxă plătită</w:t>
      </w:r>
      <w:r w:rsidRPr="005C5A47">
        <w:rPr>
          <w:rFonts w:ascii="Times New Roman" w:hAnsi="Times New Roman" w:cs="Times New Roman"/>
          <w:i/>
          <w:sz w:val="24"/>
          <w:szCs w:val="24"/>
          <w:lang w:val="ro-RO"/>
        </w:rPr>
        <w:t xml:space="preserve"> o singură dată fie plata unor contribuții regulate) către autoritățile competente relevante (așa cu</w:t>
      </w:r>
      <w:r>
        <w:rPr>
          <w:rFonts w:ascii="Times New Roman" w:hAnsi="Times New Roman" w:cs="Times New Roman"/>
          <w:i/>
          <w:sz w:val="24"/>
          <w:szCs w:val="24"/>
          <w:lang w:val="ro-RO"/>
        </w:rPr>
        <w:t>m</w:t>
      </w:r>
      <w:r w:rsidRPr="005C5A47">
        <w:rPr>
          <w:rFonts w:ascii="Times New Roman" w:hAnsi="Times New Roman" w:cs="Times New Roman"/>
          <w:i/>
          <w:sz w:val="24"/>
          <w:szCs w:val="24"/>
          <w:lang w:val="ro-RO"/>
        </w:rPr>
        <w:t xml:space="preserve"> sunt ele definite în Articolul 1.2.(f) al Directivei) și către orice alte autorități ce ar putea solicita ast</w:t>
      </w:r>
      <w:r>
        <w:rPr>
          <w:rFonts w:ascii="Times New Roman" w:hAnsi="Times New Roman" w:cs="Times New Roman"/>
          <w:i/>
          <w:sz w:val="24"/>
          <w:szCs w:val="24"/>
          <w:lang w:val="ro-RO"/>
        </w:rPr>
        <w:t>f</w:t>
      </w:r>
      <w:r w:rsidRPr="005C5A47">
        <w:rPr>
          <w:rFonts w:ascii="Times New Roman" w:hAnsi="Times New Roman" w:cs="Times New Roman"/>
          <w:i/>
          <w:sz w:val="24"/>
          <w:szCs w:val="24"/>
          <w:lang w:val="ro-RO"/>
        </w:rPr>
        <w:t>el de tax</w:t>
      </w:r>
      <w:r>
        <w:rPr>
          <w:rFonts w:ascii="Times New Roman" w:hAnsi="Times New Roman" w:cs="Times New Roman"/>
          <w:i/>
          <w:sz w:val="24"/>
          <w:szCs w:val="24"/>
          <w:lang w:val="ro-RO"/>
        </w:rPr>
        <w:t>e în baza regulilor locale. Ace</w:t>
      </w:r>
      <w:r w:rsidRPr="005C5A47">
        <w:rPr>
          <w:rFonts w:ascii="Times New Roman" w:hAnsi="Times New Roman" w:cs="Times New Roman"/>
          <w:i/>
          <w:sz w:val="24"/>
          <w:szCs w:val="24"/>
          <w:lang w:val="ro-RO"/>
        </w:rPr>
        <w:t xml:space="preserve">astă taxă sau </w:t>
      </w:r>
      <w:r>
        <w:rPr>
          <w:rFonts w:ascii="Times New Roman" w:hAnsi="Times New Roman" w:cs="Times New Roman"/>
          <w:i/>
          <w:sz w:val="24"/>
          <w:szCs w:val="24"/>
          <w:lang w:val="ro-RO"/>
        </w:rPr>
        <w:t xml:space="preserve">aceste </w:t>
      </w:r>
      <w:r w:rsidRPr="005C5A47">
        <w:rPr>
          <w:rFonts w:ascii="Times New Roman" w:hAnsi="Times New Roman" w:cs="Times New Roman"/>
          <w:i/>
          <w:sz w:val="24"/>
          <w:szCs w:val="24"/>
          <w:lang w:val="ro-RO"/>
        </w:rPr>
        <w:t xml:space="preserve">taxe poate/pot fi egală(e) dar nu pot fi mai mari decât taxa sau taxele aplicată(e) avocaților locali înscriși în Baroul statului gazdă. Această taxă sau </w:t>
      </w:r>
      <w:r>
        <w:rPr>
          <w:rFonts w:ascii="Times New Roman" w:hAnsi="Times New Roman" w:cs="Times New Roman"/>
          <w:i/>
          <w:sz w:val="24"/>
          <w:szCs w:val="24"/>
          <w:lang w:val="ro-RO"/>
        </w:rPr>
        <w:t xml:space="preserve">aceste </w:t>
      </w:r>
      <w:r w:rsidRPr="005C5A47">
        <w:rPr>
          <w:rFonts w:ascii="Times New Roman" w:hAnsi="Times New Roman" w:cs="Times New Roman"/>
          <w:i/>
          <w:sz w:val="24"/>
          <w:szCs w:val="24"/>
          <w:lang w:val="ro-RO"/>
        </w:rPr>
        <w:t>taxe</w:t>
      </w:r>
      <w:r>
        <w:rPr>
          <w:rFonts w:ascii="Times New Roman" w:hAnsi="Times New Roman" w:cs="Times New Roman"/>
          <w:i/>
          <w:sz w:val="24"/>
          <w:szCs w:val="24"/>
          <w:lang w:val="ro-RO"/>
        </w:rPr>
        <w:t xml:space="preserve"> poate/pot fi mai mică/mici decâ</w:t>
      </w:r>
      <w:r w:rsidRPr="005C5A47">
        <w:rPr>
          <w:rFonts w:ascii="Times New Roman" w:hAnsi="Times New Roman" w:cs="Times New Roman"/>
          <w:i/>
          <w:sz w:val="24"/>
          <w:szCs w:val="24"/>
          <w:lang w:val="ro-RO"/>
        </w:rPr>
        <w:t>t taxa sau taxele aplicată(e) avocaților locali înscriși în Baroul statului gazdă, spre exemplu, în următoar</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le situații:</w:t>
      </w:r>
    </w:p>
    <w:p w:rsidR="005A0A87" w:rsidRPr="005C5A47" w:rsidRDefault="005A0A87" w:rsidP="00796FC7">
      <w:pPr>
        <w:pStyle w:val="ListParagraph"/>
        <w:numPr>
          <w:ilvl w:val="0"/>
          <w:numId w:val="8"/>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Dacă taxa de înregistrare include activități (precum cele rezervate avo</w:t>
      </w:r>
      <w:r>
        <w:rPr>
          <w:rFonts w:ascii="Times New Roman" w:hAnsi="Times New Roman" w:cs="Times New Roman"/>
          <w:i/>
          <w:sz w:val="24"/>
          <w:szCs w:val="24"/>
          <w:lang w:val="ro-RO"/>
        </w:rPr>
        <w:t>c</w:t>
      </w:r>
      <w:r w:rsidRPr="005C5A47">
        <w:rPr>
          <w:rFonts w:ascii="Times New Roman" w:hAnsi="Times New Roman" w:cs="Times New Roman"/>
          <w:i/>
          <w:sz w:val="24"/>
          <w:szCs w:val="24"/>
          <w:lang w:val="ro-RO"/>
        </w:rPr>
        <w:t>aților locali din statul gazdă în baza Articolului 5.2. al Directivei) pe care avocatul înregistrat în baza Articolului 3 al Directivei nu va avea dreptul să le desfășoare sau</w:t>
      </w:r>
    </w:p>
    <w:p w:rsidR="005A0A87" w:rsidRPr="005C5A47" w:rsidRDefault="005A0A87" w:rsidP="00796FC7">
      <w:pPr>
        <w:pStyle w:val="ListParagraph"/>
        <w:numPr>
          <w:ilvl w:val="0"/>
          <w:numId w:val="8"/>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Dacă taxa include articole </w:t>
      </w:r>
      <w:r>
        <w:rPr>
          <w:rFonts w:ascii="Times New Roman" w:hAnsi="Times New Roman" w:cs="Times New Roman"/>
          <w:i/>
          <w:sz w:val="24"/>
          <w:szCs w:val="24"/>
          <w:lang w:val="ro-RO"/>
        </w:rPr>
        <w:t xml:space="preserve">care au fost </w:t>
      </w:r>
      <w:r w:rsidRPr="005C5A47">
        <w:rPr>
          <w:rFonts w:ascii="Times New Roman" w:hAnsi="Times New Roman" w:cs="Times New Roman"/>
          <w:i/>
          <w:sz w:val="24"/>
          <w:szCs w:val="24"/>
          <w:lang w:val="ro-RO"/>
        </w:rPr>
        <w:t>deja plătite de către avocatul înregistrat</w:t>
      </w:r>
      <w:r>
        <w:rPr>
          <w:rFonts w:ascii="Times New Roman" w:hAnsi="Times New Roman" w:cs="Times New Roman"/>
          <w:i/>
          <w:sz w:val="24"/>
          <w:szCs w:val="24"/>
          <w:lang w:val="ro-RO"/>
        </w:rPr>
        <w:t>,</w:t>
      </w:r>
      <w:r w:rsidRPr="005C5A47">
        <w:rPr>
          <w:rFonts w:ascii="Times New Roman" w:hAnsi="Times New Roman" w:cs="Times New Roman"/>
          <w:i/>
          <w:sz w:val="24"/>
          <w:szCs w:val="24"/>
          <w:lang w:val="ro-RO"/>
        </w:rPr>
        <w:t xml:space="preserve"> în altă parte, precum asigurarea de despăgubire sau contribuțiile sociale. </w:t>
      </w:r>
    </w:p>
    <w:p w:rsidR="005A0A87" w:rsidRPr="005C5A47" w:rsidRDefault="005A0A87" w:rsidP="00796FC7">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796FC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Un avocat </w:t>
      </w:r>
      <w:r>
        <w:rPr>
          <w:rFonts w:ascii="Times New Roman" w:hAnsi="Times New Roman" w:cs="Times New Roman"/>
          <w:i/>
          <w:sz w:val="24"/>
          <w:szCs w:val="24"/>
          <w:lang w:val="ro-RO"/>
        </w:rPr>
        <w:t>înregistrat în baza Articolului 3 al Directivei</w:t>
      </w:r>
      <w:r w:rsidRPr="005C5A47">
        <w:rPr>
          <w:rFonts w:ascii="Times New Roman" w:hAnsi="Times New Roman" w:cs="Times New Roman"/>
          <w:i/>
          <w:sz w:val="24"/>
          <w:szCs w:val="24"/>
          <w:lang w:val="ro-RO"/>
        </w:rPr>
        <w:t xml:space="preserve"> care nu achită taxa solic</w:t>
      </w:r>
      <w:r>
        <w:rPr>
          <w:rFonts w:ascii="Times New Roman" w:hAnsi="Times New Roman" w:cs="Times New Roman"/>
          <w:i/>
          <w:sz w:val="24"/>
          <w:szCs w:val="24"/>
          <w:lang w:val="ro-RO"/>
        </w:rPr>
        <w:t>itată de autoritatea competentă</w:t>
      </w:r>
      <w:r w:rsidRPr="005C5A47">
        <w:rPr>
          <w:rFonts w:ascii="Times New Roman" w:hAnsi="Times New Roman" w:cs="Times New Roman"/>
          <w:i/>
          <w:sz w:val="24"/>
          <w:szCs w:val="24"/>
          <w:lang w:val="ro-RO"/>
        </w:rPr>
        <w:t xml:space="preserve"> va fi considerat vinovat de comportament profesional inadecvat iar autoritatea competentă relevantă </w:t>
      </w:r>
      <w:r>
        <w:rPr>
          <w:rFonts w:ascii="Times New Roman" w:hAnsi="Times New Roman" w:cs="Times New Roman"/>
          <w:i/>
          <w:sz w:val="24"/>
          <w:szCs w:val="24"/>
          <w:lang w:val="ro-RO"/>
        </w:rPr>
        <w:t>poate raporta incidentul către B</w:t>
      </w:r>
      <w:r w:rsidRPr="005C5A47">
        <w:rPr>
          <w:rFonts w:ascii="Times New Roman" w:hAnsi="Times New Roman" w:cs="Times New Roman"/>
          <w:i/>
          <w:sz w:val="24"/>
          <w:szCs w:val="24"/>
          <w:lang w:val="ro-RO"/>
        </w:rPr>
        <w:t xml:space="preserve">aroul din țara de origine a avocatului, pentru analiză și poate, de asemenea, să inițieze chiar </w:t>
      </w:r>
      <w:r>
        <w:rPr>
          <w:rFonts w:ascii="Times New Roman" w:hAnsi="Times New Roman" w:cs="Times New Roman"/>
          <w:i/>
          <w:sz w:val="24"/>
          <w:szCs w:val="24"/>
          <w:lang w:val="ro-RO"/>
        </w:rPr>
        <w:t>ea</w:t>
      </w:r>
      <w:r w:rsidRPr="005C5A47">
        <w:rPr>
          <w:rFonts w:ascii="Times New Roman" w:hAnsi="Times New Roman" w:cs="Times New Roman"/>
          <w:i/>
          <w:sz w:val="24"/>
          <w:szCs w:val="24"/>
          <w:lang w:val="ro-RO"/>
        </w:rPr>
        <w:t xml:space="preserve"> proceduri disciplinare împotriva avocatului în cauză, în baza Articolului 7 al Directivei.  </w:t>
      </w:r>
    </w:p>
    <w:p w:rsidR="005A0A87" w:rsidRPr="005C5A47" w:rsidRDefault="005A0A87" w:rsidP="00796FC7">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b/>
          <w:i/>
          <w:color w:val="7030A0"/>
          <w:sz w:val="24"/>
          <w:szCs w:val="24"/>
          <w:lang w:val="ro-RO"/>
        </w:rPr>
      </w:pPr>
      <w:r w:rsidRPr="005C5A47">
        <w:rPr>
          <w:rFonts w:ascii="Times New Roman" w:hAnsi="Times New Roman" w:cs="Times New Roman"/>
          <w:b/>
          <w:i/>
          <w:color w:val="7030A0"/>
          <w:sz w:val="24"/>
          <w:szCs w:val="24"/>
          <w:lang w:val="ro-RO"/>
        </w:rPr>
        <w:t>Ce documente i se pot cere avocatului care se înregistrează?</w:t>
      </w:r>
    </w:p>
    <w:p w:rsidR="005A0A87" w:rsidRPr="005C5A47" w:rsidRDefault="005A0A87" w:rsidP="00796FC7">
      <w:pPr>
        <w:shd w:val="clear" w:color="auto" w:fill="FFFFFF"/>
        <w:tabs>
          <w:tab w:val="left" w:pos="3240"/>
        </w:tabs>
        <w:spacing w:after="0"/>
        <w:jc w:val="both"/>
        <w:rPr>
          <w:rFonts w:ascii="Times New Roman" w:hAnsi="Times New Roman" w:cs="Times New Roman"/>
          <w:b/>
          <w:i/>
          <w:color w:val="7030A0"/>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Procesul de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n</w:t>
      </w:r>
      <w:r>
        <w:rPr>
          <w:rFonts w:ascii="Times New Roman" w:hAnsi="Times New Roman" w:cs="Times New Roman"/>
          <w:sz w:val="24"/>
          <w:szCs w:val="24"/>
          <w:lang w:val="ro-RO"/>
        </w:rPr>
        <w:t>registrare nu trebuie să fie atât de greoi încâ</w:t>
      </w:r>
      <w:r w:rsidRPr="005C5A47">
        <w:rPr>
          <w:rFonts w:ascii="Times New Roman" w:hAnsi="Times New Roman" w:cs="Times New Roman"/>
          <w:sz w:val="24"/>
          <w:szCs w:val="24"/>
          <w:lang w:val="ro-RO"/>
        </w:rPr>
        <w:t>t să poată fi considerat un obstacol în calea liberei circulații. Ghidul CCBE pentru implementarea Directivei Stabilirii (citat mai sus) spune:</w:t>
      </w:r>
    </w:p>
    <w:p w:rsidR="005A0A87" w:rsidRPr="005C5A47" w:rsidRDefault="005A0A87" w:rsidP="00796FC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sz w:val="24"/>
          <w:szCs w:val="24"/>
          <w:lang w:val="ro-RO"/>
        </w:rPr>
        <w:t xml:space="preserve"> </w:t>
      </w:r>
      <w:r w:rsidRPr="005C5A47">
        <w:rPr>
          <w:rFonts w:ascii="Times New Roman" w:hAnsi="Times New Roman" w:cs="Times New Roman"/>
          <w:i/>
          <w:sz w:val="24"/>
          <w:szCs w:val="24"/>
          <w:lang w:val="ro-RO"/>
        </w:rPr>
        <w:t>În măsura în care acest lucru este posibil, doar următoarele documente vor fi solicitate de către un Barou sau de un Ordin de Avocați în cazul unei cereri de înregistrare:</w:t>
      </w:r>
    </w:p>
    <w:p w:rsidR="005A0A87" w:rsidRPr="005C5A47" w:rsidRDefault="005A0A87" w:rsidP="00796FC7">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796FC7">
      <w:pPr>
        <w:pStyle w:val="ListParagraph"/>
        <w:numPr>
          <w:ilvl w:val="0"/>
          <w:numId w:val="9"/>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Un formular de aplicare pentru înregistrare, completat </w:t>
      </w:r>
    </w:p>
    <w:p w:rsidR="005A0A87" w:rsidRPr="005C5A47" w:rsidRDefault="005A0A87" w:rsidP="00796FC7">
      <w:pPr>
        <w:pStyle w:val="ListParagraph"/>
        <w:numPr>
          <w:ilvl w:val="0"/>
          <w:numId w:val="9"/>
        </w:numPr>
        <w:shd w:val="clear" w:color="auto" w:fill="FFFFFF"/>
        <w:tabs>
          <w:tab w:val="left" w:pos="3240"/>
        </w:tabs>
        <w:spacing w:after="0"/>
        <w:jc w:val="both"/>
        <w:rPr>
          <w:rFonts w:ascii="Times New Roman" w:hAnsi="Times New Roman" w:cs="Times New Roman"/>
          <w:i/>
          <w:sz w:val="24"/>
          <w:szCs w:val="24"/>
          <w:lang w:val="ro-RO"/>
        </w:rPr>
      </w:pPr>
      <w:r>
        <w:rPr>
          <w:rFonts w:ascii="Times New Roman" w:hAnsi="Times New Roman" w:cs="Times New Roman"/>
          <w:i/>
          <w:sz w:val="24"/>
          <w:szCs w:val="24"/>
          <w:lang w:val="ro-RO"/>
        </w:rPr>
        <w:t>Un Certificat de Atestare din p</w:t>
      </w:r>
      <w:r w:rsidRPr="005C5A47">
        <w:rPr>
          <w:rFonts w:ascii="Times New Roman" w:hAnsi="Times New Roman" w:cs="Times New Roman"/>
          <w:i/>
          <w:sz w:val="24"/>
          <w:szCs w:val="24"/>
          <w:lang w:val="ro-RO"/>
        </w:rPr>
        <w:t xml:space="preserve">artea Baroului sau a Ordinului de Avocați din țara de origine a aplicantului. </w:t>
      </w:r>
    </w:p>
    <w:p w:rsidR="005A0A87" w:rsidRPr="005C5A47" w:rsidRDefault="005A0A87" w:rsidP="00796FC7">
      <w:pPr>
        <w:pStyle w:val="ListParagraph"/>
        <w:numPr>
          <w:ilvl w:val="0"/>
          <w:numId w:val="9"/>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Dovezi ale existenței unei asigurări de despăgubiri profesionale. </w:t>
      </w:r>
    </w:p>
    <w:p w:rsidR="005A0A87" w:rsidRPr="005C5A47" w:rsidRDefault="005A0A87" w:rsidP="00796FC7">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796FC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În orice caz, documentele solicitate pentru o astfel de înregistrare nu trebuie să le depășească pe cele care ar fi cerute de la un avocat ce se transferă dintr-un barou în altul, în interiorul statului membru gazdă. </w:t>
      </w:r>
    </w:p>
    <w:p w:rsidR="005A0A87" w:rsidRPr="005C5A47" w:rsidRDefault="005A0A87" w:rsidP="00796FC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Baroul sau Ordinul de Avocați din statul gazdă poate solicit</w:t>
      </w:r>
      <w:r>
        <w:rPr>
          <w:rFonts w:ascii="Times New Roman" w:hAnsi="Times New Roman" w:cs="Times New Roman"/>
          <w:i/>
          <w:sz w:val="24"/>
          <w:szCs w:val="24"/>
          <w:lang w:val="ro-RO"/>
        </w:rPr>
        <w:t>a</w:t>
      </w:r>
      <w:r w:rsidRPr="005C5A47">
        <w:rPr>
          <w:rFonts w:ascii="Times New Roman" w:hAnsi="Times New Roman" w:cs="Times New Roman"/>
          <w:i/>
          <w:sz w:val="24"/>
          <w:szCs w:val="24"/>
          <w:lang w:val="ro-RO"/>
        </w:rPr>
        <w:t xml:space="preserve"> o traducere autorizată a documentelor solicitate, într-o limbă oficială a statului gazdă. </w:t>
      </w:r>
    </w:p>
    <w:p w:rsidR="005A0A87" w:rsidRPr="005C5A47" w:rsidRDefault="005A0A87" w:rsidP="00796FC7">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color w:val="1F497D"/>
          <w:sz w:val="24"/>
          <w:szCs w:val="24"/>
          <w:u w:val="single"/>
          <w:lang w:val="ro-RO"/>
        </w:rPr>
        <w:t>Ghidul CCBE</w:t>
      </w:r>
      <w:r w:rsidRPr="005C5A47">
        <w:rPr>
          <w:rFonts w:ascii="Times New Roman" w:hAnsi="Times New Roman" w:cs="Times New Roman"/>
          <w:color w:val="1F497D"/>
          <w:sz w:val="24"/>
          <w:szCs w:val="24"/>
          <w:lang w:val="ro-RO"/>
        </w:rPr>
        <w:t xml:space="preserve"> </w:t>
      </w:r>
      <w:r w:rsidRPr="005C5A47">
        <w:rPr>
          <w:rFonts w:ascii="Times New Roman" w:hAnsi="Times New Roman" w:cs="Times New Roman"/>
          <w:sz w:val="24"/>
          <w:szCs w:val="24"/>
          <w:lang w:val="ro-RO"/>
        </w:rPr>
        <w:t xml:space="preserve">conține, de asemenea, și un formular-model pentru înregistrare care poate fi folosit de Barouri. </w:t>
      </w: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Cerințe Practice pentru a se evita confuzia cu titlurile profesionale din statul membru gazdă (Articolul 4, Directiva Stabilirii)</w:t>
      </w:r>
    </w:p>
    <w:p w:rsidR="005A0A87" w:rsidRPr="005C5A47" w:rsidRDefault="005A0A87" w:rsidP="00796FC7">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796FC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Este importan</w:t>
      </w:r>
      <w:r>
        <w:rPr>
          <w:rFonts w:ascii="Times New Roman" w:hAnsi="Times New Roman" w:cs="Times New Roman"/>
          <w:sz w:val="24"/>
          <w:szCs w:val="24"/>
          <w:lang w:val="ro-RO"/>
        </w:rPr>
        <w:t>t ca avocat</w:t>
      </w:r>
      <w:r w:rsidRPr="005C5A47">
        <w:rPr>
          <w:rFonts w:ascii="Times New Roman" w:hAnsi="Times New Roman" w:cs="Times New Roman"/>
          <w:sz w:val="24"/>
          <w:szCs w:val="24"/>
          <w:lang w:val="ro-RO"/>
        </w:rPr>
        <w:t>ul stabilit și înregistrat</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să își de</w:t>
      </w:r>
      <w:r>
        <w:rPr>
          <w:rFonts w:ascii="Times New Roman" w:hAnsi="Times New Roman" w:cs="Times New Roman"/>
          <w:sz w:val="24"/>
          <w:szCs w:val="24"/>
          <w:lang w:val="ro-RO"/>
        </w:rPr>
        <w:t>s</w:t>
      </w:r>
      <w:r w:rsidRPr="005C5A47">
        <w:rPr>
          <w:rFonts w:ascii="Times New Roman" w:hAnsi="Times New Roman" w:cs="Times New Roman"/>
          <w:sz w:val="24"/>
          <w:szCs w:val="24"/>
          <w:lang w:val="ro-RO"/>
        </w:rPr>
        <w:t xml:space="preserve">fășoare activitatea </w:t>
      </w:r>
      <w:r>
        <w:rPr>
          <w:rFonts w:ascii="Times New Roman" w:hAnsi="Times New Roman" w:cs="Times New Roman"/>
          <w:sz w:val="24"/>
          <w:szCs w:val="24"/>
          <w:lang w:val="ro-RO"/>
        </w:rPr>
        <w:t>sub titlul pro</w:t>
      </w:r>
      <w:r w:rsidRPr="005C5A47">
        <w:rPr>
          <w:rFonts w:ascii="Times New Roman" w:hAnsi="Times New Roman" w:cs="Times New Roman"/>
          <w:sz w:val="24"/>
          <w:szCs w:val="24"/>
          <w:lang w:val="ro-RO"/>
        </w:rPr>
        <w:t>fesiona</w:t>
      </w:r>
      <w:r>
        <w:rPr>
          <w:rFonts w:ascii="Times New Roman" w:hAnsi="Times New Roman" w:cs="Times New Roman"/>
          <w:sz w:val="24"/>
          <w:szCs w:val="24"/>
          <w:lang w:val="ro-RO"/>
        </w:rPr>
        <w:t>l din țara sa de origine. Acest lucru</w:t>
      </w:r>
      <w:r w:rsidRPr="005C5A47">
        <w:rPr>
          <w:rFonts w:ascii="Times New Roman" w:hAnsi="Times New Roman" w:cs="Times New Roman"/>
          <w:sz w:val="24"/>
          <w:szCs w:val="24"/>
          <w:lang w:val="ro-RO"/>
        </w:rPr>
        <w:t xml:space="preserve"> nu trebuie tradus în titlul echivale</w:t>
      </w:r>
      <w:r>
        <w:rPr>
          <w:rFonts w:ascii="Times New Roman" w:hAnsi="Times New Roman" w:cs="Times New Roman"/>
          <w:sz w:val="24"/>
          <w:szCs w:val="24"/>
          <w:lang w:val="ro-RO"/>
        </w:rPr>
        <w:t xml:space="preserve">nt din statul gazdă deoarece </w:t>
      </w:r>
      <w:r w:rsidRPr="005C5A47">
        <w:rPr>
          <w:rFonts w:ascii="Times New Roman" w:hAnsi="Times New Roman" w:cs="Times New Roman"/>
          <w:sz w:val="24"/>
          <w:szCs w:val="24"/>
          <w:lang w:val="ro-RO"/>
        </w:rPr>
        <w:t>ar putea g</w:t>
      </w:r>
      <w:r>
        <w:rPr>
          <w:rFonts w:ascii="Times New Roman" w:hAnsi="Times New Roman" w:cs="Times New Roman"/>
          <w:sz w:val="24"/>
          <w:szCs w:val="24"/>
          <w:lang w:val="ro-RO"/>
        </w:rPr>
        <w:t>enera impresia greșită că avocat</w:t>
      </w:r>
      <w:r w:rsidRPr="005C5A47">
        <w:rPr>
          <w:rFonts w:ascii="Times New Roman" w:hAnsi="Times New Roman" w:cs="Times New Roman"/>
          <w:sz w:val="24"/>
          <w:szCs w:val="24"/>
          <w:lang w:val="ro-RO"/>
        </w:rPr>
        <w:t>ul respectiv a fost admis în baroul din statul gazdă, sub titlul profesional din statul gazdă. În schim</w:t>
      </w:r>
      <w:r>
        <w:rPr>
          <w:rFonts w:ascii="Times New Roman" w:hAnsi="Times New Roman" w:cs="Times New Roman"/>
          <w:sz w:val="24"/>
          <w:szCs w:val="24"/>
          <w:lang w:val="ro-RO"/>
        </w:rPr>
        <w:t>b, titlul să</w:t>
      </w:r>
      <w:r w:rsidRPr="005C5A47">
        <w:rPr>
          <w:rFonts w:ascii="Times New Roman" w:hAnsi="Times New Roman" w:cs="Times New Roman"/>
          <w:sz w:val="24"/>
          <w:szCs w:val="24"/>
          <w:lang w:val="ro-RO"/>
        </w:rPr>
        <w:t xml:space="preserve">u profesional trebuie să fie exprimat în limba oficială (sau în limbile oficiale, dacă există mai mult de una) din țara sa de origine. Cu alte cuvinte, un “avocat” francez stabilit în Irlanda, trebuie să folosească în continuare titlul de “avocat” și nu pe cel de “solicitor” sau “barrister”. </w:t>
      </w: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Directiva prevede, de asemene</w:t>
      </w:r>
      <w:r w:rsidRPr="005C5A47">
        <w:rPr>
          <w:rFonts w:ascii="Times New Roman" w:hAnsi="Times New Roman" w:cs="Times New Roman"/>
          <w:sz w:val="24"/>
          <w:szCs w:val="24"/>
          <w:lang w:val="ro-RO"/>
        </w:rPr>
        <w:t xml:space="preserve">a, că acest titlu </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rebuie </w:t>
      </w:r>
      <w:r>
        <w:rPr>
          <w:rFonts w:ascii="Times New Roman" w:hAnsi="Times New Roman" w:cs="Times New Roman"/>
          <w:sz w:val="24"/>
          <w:szCs w:val="24"/>
          <w:lang w:val="ro-RO"/>
        </w:rPr>
        <w:t>să fie exprimat “într-o manieră inteligibilă”</w:t>
      </w:r>
      <w:r w:rsidRPr="005C5A47">
        <w:rPr>
          <w:rFonts w:ascii="Times New Roman" w:hAnsi="Times New Roman" w:cs="Times New Roman"/>
          <w:sz w:val="24"/>
          <w:szCs w:val="24"/>
          <w:lang w:val="ro-RO"/>
        </w:rPr>
        <w:t>. Acest lucru nu a fost înc</w:t>
      </w:r>
      <w:r>
        <w:rPr>
          <w:rFonts w:ascii="Times New Roman" w:hAnsi="Times New Roman" w:cs="Times New Roman"/>
          <w:sz w:val="24"/>
          <w:szCs w:val="24"/>
          <w:lang w:val="ro-RO"/>
        </w:rPr>
        <w:t>ă testat în instanță dar ar putea î</w:t>
      </w:r>
      <w:r w:rsidRPr="005C5A47">
        <w:rPr>
          <w:rFonts w:ascii="Times New Roman" w:hAnsi="Times New Roman" w:cs="Times New Roman"/>
          <w:sz w:val="24"/>
          <w:szCs w:val="24"/>
          <w:lang w:val="ro-RO"/>
        </w:rPr>
        <w:t>n</w:t>
      </w:r>
      <w:r>
        <w:rPr>
          <w:rFonts w:ascii="Times New Roman" w:hAnsi="Times New Roman" w:cs="Times New Roman"/>
          <w:sz w:val="24"/>
          <w:szCs w:val="24"/>
          <w:lang w:val="ro-RO"/>
        </w:rPr>
        <w:t xml:space="preserve">semna faptul că un avocat grec </w:t>
      </w:r>
      <w:r w:rsidRPr="00EA6FD2">
        <w:rPr>
          <w:rFonts w:ascii="Times New Roman" w:hAnsi="Times New Roman" w:cs="Times New Roman"/>
          <w:sz w:val="24"/>
          <w:szCs w:val="24"/>
          <w:lang w:val="ro-RO"/>
        </w:rPr>
        <w:t xml:space="preserve">δικηγόρος </w:t>
      </w:r>
      <w:r>
        <w:rPr>
          <w:rFonts w:ascii="Times New Roman" w:hAnsi="Times New Roman" w:cs="Times New Roman"/>
          <w:sz w:val="24"/>
          <w:szCs w:val="24"/>
          <w:lang w:val="ro-RO"/>
        </w:rPr>
        <w:t>trebuie să folosească și o trans</w:t>
      </w:r>
      <w:r w:rsidRPr="005C5A47">
        <w:rPr>
          <w:rFonts w:ascii="Times New Roman" w:hAnsi="Times New Roman" w:cs="Times New Roman"/>
          <w:sz w:val="24"/>
          <w:szCs w:val="24"/>
          <w:lang w:val="ro-RO"/>
        </w:rPr>
        <w:t>punere a ac</w:t>
      </w:r>
      <w:r>
        <w:rPr>
          <w:rFonts w:ascii="Times New Roman" w:hAnsi="Times New Roman" w:cs="Times New Roman"/>
          <w:sz w:val="24"/>
          <w:szCs w:val="24"/>
          <w:lang w:val="ro-RO"/>
        </w:rPr>
        <w:t xml:space="preserve">estui titlu în alfabetul latin </w:t>
      </w:r>
      <w:r w:rsidRPr="005C5A47">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 xml:space="preserve">“dikigoros” – în țările în care se folosește alfabetul latin (și vice-versa pentru avocații stabiliți în Grecia). </w:t>
      </w: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De asemenea, Baroul din statul membru </w:t>
      </w:r>
      <w:r>
        <w:rPr>
          <w:rFonts w:ascii="Times New Roman" w:hAnsi="Times New Roman" w:cs="Times New Roman"/>
          <w:sz w:val="24"/>
          <w:szCs w:val="24"/>
          <w:lang w:val="ro-RO"/>
        </w:rPr>
        <w:t xml:space="preserve">gazdă </w:t>
      </w:r>
      <w:r w:rsidRPr="005C5A47">
        <w:rPr>
          <w:rFonts w:ascii="Times New Roman" w:hAnsi="Times New Roman" w:cs="Times New Roman"/>
          <w:sz w:val="24"/>
          <w:szCs w:val="24"/>
          <w:lang w:val="ro-RO"/>
        </w:rPr>
        <w:t>poate insi</w:t>
      </w:r>
      <w:r>
        <w:rPr>
          <w:rFonts w:ascii="Times New Roman" w:hAnsi="Times New Roman" w:cs="Times New Roman"/>
          <w:sz w:val="24"/>
          <w:szCs w:val="24"/>
          <w:lang w:val="ro-RO"/>
        </w:rPr>
        <w:t>s</w:t>
      </w:r>
      <w:r w:rsidRPr="005C5A47">
        <w:rPr>
          <w:rFonts w:ascii="Times New Roman" w:hAnsi="Times New Roman" w:cs="Times New Roman"/>
          <w:sz w:val="24"/>
          <w:szCs w:val="24"/>
          <w:lang w:val="ro-RO"/>
        </w:rPr>
        <w:t>ta ca avocatul stabilit să includă o referință la Baroul din țara sa de</w:t>
      </w:r>
      <w:r>
        <w:rPr>
          <w:rFonts w:ascii="Times New Roman" w:hAnsi="Times New Roman" w:cs="Times New Roman"/>
          <w:sz w:val="24"/>
          <w:szCs w:val="24"/>
          <w:lang w:val="ro-RO"/>
        </w:rPr>
        <w:t xml:space="preserve"> origine din care face parte </w:t>
      </w:r>
      <w:r w:rsidRPr="005C5A47">
        <w:rPr>
          <w:rFonts w:ascii="Times New Roman" w:hAnsi="Times New Roman" w:cs="Times New Roman"/>
          <w:sz w:val="24"/>
          <w:szCs w:val="24"/>
          <w:lang w:val="ro-RO"/>
        </w:rPr>
        <w:t xml:space="preserve">plus o referință la înregistrarea sa </w:t>
      </w:r>
      <w:r>
        <w:rPr>
          <w:rFonts w:ascii="Times New Roman" w:hAnsi="Times New Roman" w:cs="Times New Roman"/>
          <w:sz w:val="24"/>
          <w:szCs w:val="24"/>
          <w:lang w:val="ro-RO"/>
        </w:rPr>
        <w:t xml:space="preserve">pe lângă </w:t>
      </w:r>
      <w:r w:rsidRPr="005C5A47">
        <w:rPr>
          <w:rFonts w:ascii="Times New Roman" w:hAnsi="Times New Roman" w:cs="Times New Roman"/>
          <w:sz w:val="24"/>
          <w:szCs w:val="24"/>
          <w:lang w:val="ro-RO"/>
        </w:rPr>
        <w:t xml:space="preserve">autoritatea competentă. În exemplu de </w:t>
      </w:r>
      <w:r>
        <w:rPr>
          <w:rFonts w:ascii="Times New Roman" w:hAnsi="Times New Roman" w:cs="Times New Roman"/>
          <w:sz w:val="24"/>
          <w:szCs w:val="24"/>
          <w:lang w:val="ro-RO"/>
        </w:rPr>
        <w:t>mai sus denumire</w:t>
      </w:r>
      <w:r w:rsidRPr="005C5A47">
        <w:rPr>
          <w:rFonts w:ascii="Times New Roman" w:hAnsi="Times New Roman" w:cs="Times New Roman"/>
          <w:sz w:val="24"/>
          <w:szCs w:val="24"/>
          <w:lang w:val="ro-RO"/>
        </w:rPr>
        <w:t xml:space="preserve">a completă ar fi </w:t>
      </w:r>
      <w:r w:rsidRPr="00EA6FD2">
        <w:rPr>
          <w:rFonts w:ascii="Times New Roman" w:hAnsi="Times New Roman" w:cs="Times New Roman"/>
          <w:sz w:val="24"/>
          <w:szCs w:val="24"/>
          <w:lang w:val="ro-RO"/>
        </w:rPr>
        <w:t>δικηγόρος</w:t>
      </w:r>
      <w:r w:rsidRPr="005C5A47">
        <w:rPr>
          <w:rFonts w:ascii="Times New Roman" w:hAnsi="Times New Roman" w:cs="Times New Roman"/>
          <w:sz w:val="24"/>
          <w:szCs w:val="24"/>
          <w:lang w:val="ro-RO"/>
        </w:rPr>
        <w:t xml:space="preserve"> (digikoros, înregistrat în Baroul din Atena în baza licenței nr. 12345) sau echivalent.</w:t>
      </w: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color w:val="4F81BD"/>
          <w:sz w:val="24"/>
          <w:szCs w:val="24"/>
          <w:u w:val="single"/>
          <w:lang w:val="ro-RO"/>
        </w:rPr>
        <w:t>Ghidul</w:t>
      </w:r>
      <w:r w:rsidRPr="005C5A47">
        <w:rPr>
          <w:rFonts w:ascii="Times New Roman" w:hAnsi="Times New Roman" w:cs="Times New Roman"/>
          <w:sz w:val="24"/>
          <w:szCs w:val="24"/>
          <w:lang w:val="ro-RO"/>
        </w:rPr>
        <w:t xml:space="preserve"> CCBE pentru implementarea Directivei adaugă următoarele:</w:t>
      </w:r>
    </w:p>
    <w:p w:rsidR="005A0A87" w:rsidRPr="005C5A47" w:rsidRDefault="005A0A87" w:rsidP="00EA6FD2">
      <w:pPr>
        <w:shd w:val="clear" w:color="auto" w:fill="FFFFFF"/>
        <w:tabs>
          <w:tab w:val="left" w:pos="3240"/>
        </w:tabs>
        <w:spacing w:after="0"/>
        <w:ind w:left="720"/>
        <w:jc w:val="both"/>
        <w:rPr>
          <w:rFonts w:ascii="Times New Roman" w:hAnsi="Times New Roman" w:cs="Times New Roman"/>
          <w:i/>
          <w:sz w:val="24"/>
          <w:szCs w:val="24"/>
          <w:lang w:val="ro-RO"/>
        </w:rPr>
      </w:pPr>
      <w:r>
        <w:rPr>
          <w:rFonts w:ascii="Times New Roman" w:hAnsi="Times New Roman" w:cs="Times New Roman"/>
          <w:i/>
          <w:sz w:val="24"/>
          <w:szCs w:val="24"/>
          <w:lang w:val="ro-RO"/>
        </w:rPr>
        <w:t>Pentru ca atât clienții câ</w:t>
      </w:r>
      <w:r w:rsidRPr="005C5A47">
        <w:rPr>
          <w:rFonts w:ascii="Times New Roman" w:hAnsi="Times New Roman" w:cs="Times New Roman"/>
          <w:i/>
          <w:sz w:val="24"/>
          <w:szCs w:val="24"/>
          <w:lang w:val="ro-RO"/>
        </w:rPr>
        <w:t>t și ceilal</w:t>
      </w:r>
      <w:r>
        <w:rPr>
          <w:rFonts w:ascii="Times New Roman" w:hAnsi="Times New Roman" w:cs="Times New Roman"/>
          <w:i/>
          <w:sz w:val="24"/>
          <w:szCs w:val="24"/>
          <w:lang w:val="ro-RO"/>
        </w:rPr>
        <w:t xml:space="preserve">ți avocați să fie informați, </w:t>
      </w:r>
      <w:r w:rsidRPr="005C5A47">
        <w:rPr>
          <w:rFonts w:ascii="Times New Roman" w:hAnsi="Times New Roman" w:cs="Times New Roman"/>
          <w:i/>
          <w:sz w:val="24"/>
          <w:szCs w:val="24"/>
          <w:lang w:val="ro-RO"/>
        </w:rPr>
        <w:t xml:space="preserve">Barourile europene sunt încurajate să se asigure că, pe lângă prevederile </w:t>
      </w:r>
      <w:r>
        <w:rPr>
          <w:rFonts w:ascii="Times New Roman" w:hAnsi="Times New Roman" w:cs="Times New Roman"/>
          <w:i/>
          <w:sz w:val="24"/>
          <w:szCs w:val="24"/>
          <w:lang w:val="ro-RO"/>
        </w:rPr>
        <w:t>menționate</w:t>
      </w:r>
      <w:r w:rsidRPr="005C5A47">
        <w:rPr>
          <w:rFonts w:ascii="Times New Roman" w:hAnsi="Times New Roman" w:cs="Times New Roman"/>
          <w:i/>
          <w:sz w:val="24"/>
          <w:szCs w:val="24"/>
          <w:lang w:val="ro-RO"/>
        </w:rPr>
        <w:t xml:space="preserve"> în Articolul 4 al Directivei, avocații care își desfășoară activitatea într-un alt stat membru, sub titlul profesional din țara lor de origine, includ, în antetele lor, și următoarele informații:</w:t>
      </w:r>
    </w:p>
    <w:p w:rsidR="005A0A87" w:rsidRPr="005C5A47" w:rsidRDefault="005A0A87" w:rsidP="00EA6FD2">
      <w:pPr>
        <w:pStyle w:val="ListParagraph"/>
        <w:numPr>
          <w:ilvl w:val="0"/>
          <w:numId w:val="10"/>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O declarație care să le ateste înregistrarea la autoritatea competentă din statul gazdă (scrisă în limba țării gazdă) și</w:t>
      </w:r>
    </w:p>
    <w:p w:rsidR="005A0A87" w:rsidRPr="005C5A47" w:rsidRDefault="005A0A87" w:rsidP="00EA6FD2">
      <w:pPr>
        <w:pStyle w:val="ListParagraph"/>
        <w:numPr>
          <w:ilvl w:val="0"/>
          <w:numId w:val="10"/>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O declarație privind înregistrarea la autoritatea competentă din statul lor de origine (tradusă în limba țării gazdă)</w:t>
      </w:r>
      <w:r>
        <w:rPr>
          <w:rFonts w:ascii="Times New Roman" w:hAnsi="Times New Roman" w:cs="Times New Roman"/>
          <w:i/>
          <w:sz w:val="24"/>
          <w:szCs w:val="24"/>
          <w:lang w:val="ro-RO"/>
        </w:rPr>
        <w:t>.</w:t>
      </w: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A6FD2">
      <w:p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Activitățile salariate (Articolul 8, Directiva Stabilirii)</w:t>
      </w:r>
    </w:p>
    <w:p w:rsidR="005A0A87" w:rsidRPr="005C5A47" w:rsidRDefault="005A0A87" w:rsidP="00EA6FD2">
      <w:pPr>
        <w:shd w:val="clear" w:color="auto" w:fill="FFFFFF"/>
        <w:tabs>
          <w:tab w:val="left" w:pos="3240"/>
        </w:tabs>
        <w:spacing w:after="0"/>
        <w:jc w:val="both"/>
        <w:rPr>
          <w:rFonts w:ascii="Times New Roman" w:hAnsi="Times New Roman" w:cs="Times New Roman"/>
          <w:b/>
          <w:color w:val="7030A0"/>
          <w:sz w:val="24"/>
          <w:szCs w:val="24"/>
          <w:lang w:val="ro-RO"/>
        </w:rPr>
      </w:pPr>
    </w:p>
    <w:p w:rsidR="005A0A87" w:rsidRPr="005C5A47" w:rsidRDefault="005A0A87" w:rsidP="00CE5E9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Una dintre diferențele majore în ceea ce privește p</w:t>
      </w:r>
      <w:r>
        <w:rPr>
          <w:rFonts w:ascii="Times New Roman" w:hAnsi="Times New Roman" w:cs="Times New Roman"/>
          <w:sz w:val="24"/>
          <w:szCs w:val="24"/>
          <w:lang w:val="ro-RO"/>
        </w:rPr>
        <w:t>racticarea dreptului în interior</w:t>
      </w:r>
      <w:r w:rsidRPr="005C5A47">
        <w:rPr>
          <w:rFonts w:ascii="Times New Roman" w:hAnsi="Times New Roman" w:cs="Times New Roman"/>
          <w:sz w:val="24"/>
          <w:szCs w:val="24"/>
          <w:lang w:val="ro-RO"/>
        </w:rPr>
        <w:t xml:space="preserve">ul UE este măsura în care avocații pot </w:t>
      </w:r>
      <w:r>
        <w:rPr>
          <w:rFonts w:ascii="Times New Roman" w:hAnsi="Times New Roman" w:cs="Times New Roman"/>
          <w:sz w:val="24"/>
          <w:szCs w:val="24"/>
          <w:lang w:val="ro-RO"/>
        </w:rPr>
        <w:t>fi</w:t>
      </w:r>
      <w:r w:rsidRPr="005C5A47">
        <w:rPr>
          <w:rFonts w:ascii="Times New Roman" w:hAnsi="Times New Roman" w:cs="Times New Roman"/>
          <w:sz w:val="24"/>
          <w:szCs w:val="24"/>
          <w:lang w:val="ro-RO"/>
        </w:rPr>
        <w:t xml:space="preserve"> angajați, fie de alți avocați, fie de persoane care nu sunt avocați. Unele barouri consideră că angajarea este neconcordantă cu ideea de independență. Mai exact, consilierii interni nu sunt recunos</w:t>
      </w:r>
      <w:r>
        <w:rPr>
          <w:rFonts w:ascii="Times New Roman" w:hAnsi="Times New Roman" w:cs="Times New Roman"/>
          <w:sz w:val="24"/>
          <w:szCs w:val="24"/>
          <w:lang w:val="ro-RO"/>
        </w:rPr>
        <w:t xml:space="preserve">cuți de unele Barouri europene </w:t>
      </w:r>
      <w:r w:rsidRPr="005C5A47">
        <w:rPr>
          <w:rFonts w:ascii="Times New Roman" w:hAnsi="Times New Roman" w:cs="Times New Roman"/>
          <w:sz w:val="24"/>
          <w:szCs w:val="24"/>
          <w:lang w:val="ro-RO"/>
        </w:rPr>
        <w:t xml:space="preserve">ca fiind avocați independenți care să se poată înscrie în Barou. </w:t>
      </w: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Articolul 8 al Directivei Stabilir</w:t>
      </w:r>
      <w:r>
        <w:rPr>
          <w:rFonts w:ascii="Times New Roman" w:hAnsi="Times New Roman" w:cs="Times New Roman"/>
          <w:sz w:val="24"/>
          <w:szCs w:val="24"/>
          <w:lang w:val="ro-RO"/>
        </w:rPr>
        <w:t>ii le permite avocaților angajaț</w:t>
      </w:r>
      <w:r w:rsidRPr="005C5A47">
        <w:rPr>
          <w:rFonts w:ascii="Times New Roman" w:hAnsi="Times New Roman" w:cs="Times New Roman"/>
          <w:sz w:val="24"/>
          <w:szCs w:val="24"/>
          <w:lang w:val="ro-RO"/>
        </w:rPr>
        <w:t>i – fie de c</w:t>
      </w:r>
      <w:r>
        <w:rPr>
          <w:rFonts w:ascii="Times New Roman" w:hAnsi="Times New Roman" w:cs="Times New Roman"/>
          <w:sz w:val="24"/>
          <w:szCs w:val="24"/>
          <w:lang w:val="ro-RO"/>
        </w:rPr>
        <w:t>ă</w:t>
      </w:r>
      <w:r w:rsidRPr="005C5A47">
        <w:rPr>
          <w:rFonts w:ascii="Times New Roman" w:hAnsi="Times New Roman" w:cs="Times New Roman"/>
          <w:sz w:val="24"/>
          <w:szCs w:val="24"/>
          <w:lang w:val="ro-RO"/>
        </w:rPr>
        <w:t xml:space="preserve">tre alți avocați fie de persoane care nu sunt avocați – să profite de avantajele Directivei, doar în măsura în care statul gazdă permite o astfel de practică. Așadar, dacă un </w:t>
      </w:r>
      <w:r>
        <w:rPr>
          <w:rFonts w:ascii="Times New Roman" w:hAnsi="Times New Roman" w:cs="Times New Roman"/>
          <w:sz w:val="24"/>
          <w:szCs w:val="24"/>
          <w:lang w:val="ro-RO"/>
        </w:rPr>
        <w:t>consilier intern este admis în Ba</w:t>
      </w:r>
      <w:r w:rsidRPr="005C5A47">
        <w:rPr>
          <w:rFonts w:ascii="Times New Roman" w:hAnsi="Times New Roman" w:cs="Times New Roman"/>
          <w:sz w:val="24"/>
          <w:szCs w:val="24"/>
          <w:lang w:val="ro-RO"/>
        </w:rPr>
        <w:t>roul din statul său de origine, el se va putea stabili ca și consilier intern,</w:t>
      </w:r>
      <w:r>
        <w:rPr>
          <w:rFonts w:ascii="Times New Roman" w:hAnsi="Times New Roman" w:cs="Times New Roman"/>
          <w:sz w:val="24"/>
          <w:szCs w:val="24"/>
          <w:lang w:val="ro-RO"/>
        </w:rPr>
        <w:t xml:space="preserve"> doar </w:t>
      </w:r>
      <w:r w:rsidRPr="005C5A47">
        <w:rPr>
          <w:rFonts w:ascii="Times New Roman" w:hAnsi="Times New Roman" w:cs="Times New Roman"/>
          <w:sz w:val="24"/>
          <w:szCs w:val="24"/>
          <w:lang w:val="ro-RO"/>
        </w:rPr>
        <w:t>într-un alt stat membru, care recunoaște în mod sim</w:t>
      </w:r>
      <w:r>
        <w:rPr>
          <w:rFonts w:ascii="Times New Roman" w:hAnsi="Times New Roman" w:cs="Times New Roman"/>
          <w:sz w:val="24"/>
          <w:szCs w:val="24"/>
          <w:lang w:val="ro-RO"/>
        </w:rPr>
        <w:t xml:space="preserve">ilar consilierii interni drept </w:t>
      </w:r>
      <w:r w:rsidRPr="005C5A47">
        <w:rPr>
          <w:rFonts w:ascii="Times New Roman" w:hAnsi="Times New Roman" w:cs="Times New Roman"/>
          <w:sz w:val="24"/>
          <w:szCs w:val="24"/>
          <w:lang w:val="ro-RO"/>
        </w:rPr>
        <w:t xml:space="preserve">membri ai Baroului. </w:t>
      </w: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CCBE a furnizat, în plus, propria sa </w:t>
      </w:r>
      <w:r w:rsidRPr="005C5A47">
        <w:rPr>
          <w:rFonts w:ascii="Times New Roman" w:hAnsi="Times New Roman" w:cs="Times New Roman"/>
          <w:color w:val="4F81BD"/>
          <w:sz w:val="24"/>
          <w:szCs w:val="24"/>
          <w:u w:val="single"/>
          <w:lang w:val="ro-RO"/>
        </w:rPr>
        <w:t>interpretare</w:t>
      </w:r>
      <w:r w:rsidRPr="005C5A47">
        <w:rPr>
          <w:rFonts w:ascii="Times New Roman" w:hAnsi="Times New Roman" w:cs="Times New Roman"/>
          <w:sz w:val="24"/>
          <w:szCs w:val="24"/>
          <w:lang w:val="ro-RO"/>
        </w:rPr>
        <w:t xml:space="preserve"> a Articolului 8, din poziția sa de evaluare a Directivelor privind avocații, după cum urmează:</w:t>
      </w: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      </w:t>
      </w:r>
    </w:p>
    <w:p w:rsidR="005A0A87" w:rsidRPr="005C5A47" w:rsidRDefault="005A0A87" w:rsidP="00EA6FD2">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Articolul 8 îi conferă unui avocat care își desfășoară activitatea într-un</w:t>
      </w:r>
      <w:r>
        <w:rPr>
          <w:rFonts w:ascii="Times New Roman" w:hAnsi="Times New Roman" w:cs="Times New Roman"/>
          <w:i/>
          <w:sz w:val="24"/>
          <w:szCs w:val="24"/>
          <w:lang w:val="ro-RO"/>
        </w:rPr>
        <w:t xml:space="preserve"> alt stat membru, sub titlul pro</w:t>
      </w:r>
      <w:r w:rsidRPr="005C5A47">
        <w:rPr>
          <w:rFonts w:ascii="Times New Roman" w:hAnsi="Times New Roman" w:cs="Times New Roman"/>
          <w:i/>
          <w:sz w:val="24"/>
          <w:szCs w:val="24"/>
          <w:lang w:val="ro-RO"/>
        </w:rPr>
        <w:t>fesional din țara sa de origine, dreptul de a avea acces la formele de practi</w:t>
      </w:r>
      <w:r>
        <w:rPr>
          <w:rFonts w:ascii="Times New Roman" w:hAnsi="Times New Roman" w:cs="Times New Roman"/>
          <w:i/>
          <w:sz w:val="24"/>
          <w:szCs w:val="24"/>
          <w:lang w:val="ro-RO"/>
        </w:rPr>
        <w:t>ci</w:t>
      </w:r>
      <w:r w:rsidRPr="005C5A47">
        <w:rPr>
          <w:rFonts w:ascii="Times New Roman" w:hAnsi="Times New Roman" w:cs="Times New Roman"/>
          <w:i/>
          <w:sz w:val="24"/>
          <w:szCs w:val="24"/>
          <w:lang w:val="ro-RO"/>
        </w:rPr>
        <w:t xml:space="preserve"> salariate dispo</w:t>
      </w:r>
      <w:r>
        <w:rPr>
          <w:rFonts w:ascii="Times New Roman" w:hAnsi="Times New Roman" w:cs="Times New Roman"/>
          <w:i/>
          <w:sz w:val="24"/>
          <w:szCs w:val="24"/>
          <w:lang w:val="ro-RO"/>
        </w:rPr>
        <w:t>n</w:t>
      </w:r>
      <w:r w:rsidRPr="005C5A47">
        <w:rPr>
          <w:rFonts w:ascii="Times New Roman" w:hAnsi="Times New Roman" w:cs="Times New Roman"/>
          <w:i/>
          <w:sz w:val="24"/>
          <w:szCs w:val="24"/>
          <w:lang w:val="ro-RO"/>
        </w:rPr>
        <w:t>ibile avoca</w:t>
      </w:r>
      <w:r>
        <w:rPr>
          <w:rFonts w:ascii="Times New Roman" w:hAnsi="Times New Roman" w:cs="Times New Roman"/>
          <w:i/>
          <w:sz w:val="24"/>
          <w:szCs w:val="24"/>
          <w:lang w:val="ro-RO"/>
        </w:rPr>
        <w:t>ț</w:t>
      </w:r>
      <w:r w:rsidRPr="005C5A47">
        <w:rPr>
          <w:rFonts w:ascii="Times New Roman" w:hAnsi="Times New Roman" w:cs="Times New Roman"/>
          <w:i/>
          <w:sz w:val="24"/>
          <w:szCs w:val="24"/>
          <w:lang w:val="ro-RO"/>
        </w:rPr>
        <w:t>ilor din statul gazdă, indiferent de restricțiile aplicate activităților salariate în statul mem</w:t>
      </w:r>
      <w:r>
        <w:rPr>
          <w:rFonts w:ascii="Times New Roman" w:hAnsi="Times New Roman" w:cs="Times New Roman"/>
          <w:i/>
          <w:sz w:val="24"/>
          <w:szCs w:val="24"/>
          <w:lang w:val="ro-RO"/>
        </w:rPr>
        <w:t>bru din care provine avoc</w:t>
      </w:r>
      <w:r w:rsidRPr="005C5A47">
        <w:rPr>
          <w:rFonts w:ascii="Times New Roman" w:hAnsi="Times New Roman" w:cs="Times New Roman"/>
          <w:i/>
          <w:sz w:val="24"/>
          <w:szCs w:val="24"/>
          <w:lang w:val="ro-RO"/>
        </w:rPr>
        <w:t xml:space="preserve">atul respectiv. </w:t>
      </w:r>
    </w:p>
    <w:p w:rsidR="005A0A87" w:rsidRPr="005C5A47" w:rsidRDefault="005A0A87" w:rsidP="00EA6FD2">
      <w:pPr>
        <w:shd w:val="clear" w:color="auto" w:fill="FFFFFF"/>
        <w:tabs>
          <w:tab w:val="left" w:pos="3240"/>
        </w:tabs>
        <w:spacing w:after="0"/>
        <w:ind w:left="720"/>
        <w:jc w:val="both"/>
        <w:rPr>
          <w:rFonts w:ascii="Times New Roman" w:hAnsi="Times New Roman" w:cs="Times New Roman"/>
          <w:i/>
          <w:sz w:val="24"/>
          <w:szCs w:val="24"/>
          <w:lang w:val="ro-RO"/>
        </w:rPr>
      </w:pPr>
      <w:r>
        <w:rPr>
          <w:rFonts w:ascii="Times New Roman" w:hAnsi="Times New Roman" w:cs="Times New Roman"/>
          <w:i/>
          <w:sz w:val="24"/>
          <w:szCs w:val="24"/>
          <w:lang w:val="ro-RO"/>
        </w:rPr>
        <w:t>Totuși, atunci când î</w:t>
      </w:r>
      <w:r w:rsidRPr="005C5A47">
        <w:rPr>
          <w:rFonts w:ascii="Times New Roman" w:hAnsi="Times New Roman" w:cs="Times New Roman"/>
          <w:i/>
          <w:sz w:val="24"/>
          <w:szCs w:val="24"/>
          <w:lang w:val="ro-RO"/>
        </w:rPr>
        <w:t>și desfășoară activitatea în statul său de origine, avocatul angajat va rămâne sub incidența tuturor</w:t>
      </w:r>
      <w:r>
        <w:rPr>
          <w:rFonts w:ascii="Times New Roman" w:hAnsi="Times New Roman" w:cs="Times New Roman"/>
          <w:i/>
          <w:sz w:val="24"/>
          <w:szCs w:val="24"/>
          <w:lang w:val="ro-RO"/>
        </w:rPr>
        <w:t xml:space="preserve"> restricțiilor legate de activitățile salariate, aplic</w:t>
      </w:r>
      <w:r w:rsidRPr="005C5A47">
        <w:rPr>
          <w:rFonts w:ascii="Times New Roman" w:hAnsi="Times New Roman" w:cs="Times New Roman"/>
          <w:i/>
          <w:sz w:val="24"/>
          <w:szCs w:val="24"/>
          <w:lang w:val="ro-RO"/>
        </w:rPr>
        <w:t>abile avocaților din statul său de origine, inclu</w:t>
      </w:r>
      <w:r>
        <w:rPr>
          <w:rFonts w:ascii="Times New Roman" w:hAnsi="Times New Roman" w:cs="Times New Roman"/>
          <w:i/>
          <w:sz w:val="24"/>
          <w:szCs w:val="24"/>
          <w:lang w:val="ro-RO"/>
        </w:rPr>
        <w:t>siv, dacă este cazul, interdicția</w:t>
      </w:r>
      <w:r w:rsidRPr="005C5A47">
        <w:rPr>
          <w:rFonts w:ascii="Times New Roman" w:hAnsi="Times New Roman" w:cs="Times New Roman"/>
          <w:i/>
          <w:sz w:val="24"/>
          <w:szCs w:val="24"/>
          <w:lang w:val="ro-RO"/>
        </w:rPr>
        <w:t xml:space="preserve"> de a repre</w:t>
      </w:r>
      <w:r>
        <w:rPr>
          <w:rFonts w:ascii="Times New Roman" w:hAnsi="Times New Roman" w:cs="Times New Roman"/>
          <w:i/>
          <w:sz w:val="24"/>
          <w:szCs w:val="24"/>
          <w:lang w:val="ro-RO"/>
        </w:rPr>
        <w:t>z</w:t>
      </w:r>
      <w:r w:rsidRPr="005C5A47">
        <w:rPr>
          <w:rFonts w:ascii="Times New Roman" w:hAnsi="Times New Roman" w:cs="Times New Roman"/>
          <w:i/>
          <w:sz w:val="24"/>
          <w:szCs w:val="24"/>
          <w:lang w:val="ro-RO"/>
        </w:rPr>
        <w:t xml:space="preserve">enta sau de a asista în țara sa de origine, un client care îl angajează. </w:t>
      </w:r>
    </w:p>
    <w:p w:rsidR="005A0A87" w:rsidRPr="005C5A47" w:rsidRDefault="005A0A87" w:rsidP="00EA6FD2">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EA6FD2">
      <w:p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Asigurarea de despăgubiri profesionale  (Articolul 6.3., Directiva Stabilirii)</w:t>
      </w:r>
    </w:p>
    <w:p w:rsidR="005A0A87" w:rsidRPr="005C5A47" w:rsidRDefault="005A0A87" w:rsidP="00EA6FD2">
      <w:pPr>
        <w:shd w:val="clear" w:color="auto" w:fill="FFFFFF"/>
        <w:tabs>
          <w:tab w:val="left" w:pos="3240"/>
        </w:tabs>
        <w:spacing w:after="0"/>
        <w:jc w:val="both"/>
        <w:rPr>
          <w:rFonts w:ascii="Times New Roman" w:hAnsi="Times New Roman" w:cs="Times New Roman"/>
          <w:b/>
          <w:color w:val="7030A0"/>
          <w:sz w:val="24"/>
          <w:szCs w:val="24"/>
          <w:lang w:val="ro-RO"/>
        </w:rPr>
      </w:pPr>
    </w:p>
    <w:p w:rsidR="005A0A87" w:rsidRPr="005C5A47" w:rsidRDefault="005A0A87" w:rsidP="00CE5E9B">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Există un domeniu de dublă aplicare a regulilor – vedeți dubla deontologie  de mai sus – de care Directiva </w:t>
      </w:r>
      <w:r>
        <w:rPr>
          <w:rFonts w:ascii="Times New Roman" w:hAnsi="Times New Roman" w:cs="Times New Roman"/>
          <w:sz w:val="24"/>
          <w:szCs w:val="24"/>
          <w:lang w:val="ro-RO"/>
        </w:rPr>
        <w:t>vizează</w:t>
      </w:r>
      <w:r w:rsidRPr="005C5A47">
        <w:rPr>
          <w:rFonts w:ascii="Times New Roman" w:hAnsi="Times New Roman" w:cs="Times New Roman"/>
          <w:sz w:val="24"/>
          <w:szCs w:val="24"/>
          <w:lang w:val="ro-RO"/>
        </w:rPr>
        <w:t xml:space="preserve"> în mod special și acesta este domen</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ul ce are legătură cu asigurarea e despăgubiri profesionale. Un avocat care se stabileș</w:t>
      </w:r>
      <w:r>
        <w:rPr>
          <w:rFonts w:ascii="Times New Roman" w:hAnsi="Times New Roman" w:cs="Times New Roman"/>
          <w:sz w:val="24"/>
          <w:szCs w:val="24"/>
          <w:lang w:val="ro-RO"/>
        </w:rPr>
        <w:t>te în țara gazdă va trebui respecte</w:t>
      </w:r>
      <w:r w:rsidRPr="005C5A47">
        <w:rPr>
          <w:rFonts w:ascii="Times New Roman" w:hAnsi="Times New Roman" w:cs="Times New Roman"/>
          <w:sz w:val="24"/>
          <w:szCs w:val="24"/>
          <w:lang w:val="ro-RO"/>
        </w:rPr>
        <w:t xml:space="preserve"> atât regulile din țara sa de origine cât și pe cele din st</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tul gazdă, referitoare la asigurarea </w:t>
      </w:r>
      <w:r>
        <w:rPr>
          <w:rFonts w:ascii="Times New Roman" w:hAnsi="Times New Roman" w:cs="Times New Roman"/>
          <w:sz w:val="24"/>
          <w:szCs w:val="24"/>
          <w:lang w:val="ro-RO"/>
        </w:rPr>
        <w:t>d</w:t>
      </w:r>
      <w:r w:rsidRPr="005C5A47">
        <w:rPr>
          <w:rFonts w:ascii="Times New Roman" w:hAnsi="Times New Roman" w:cs="Times New Roman"/>
          <w:sz w:val="24"/>
          <w:szCs w:val="24"/>
          <w:lang w:val="ro-RO"/>
        </w:rPr>
        <w:t>e despăgubiri profesionale – i</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r cele două seturi de reguli ar putea să nu fie identice. </w:t>
      </w:r>
    </w:p>
    <w:p w:rsidR="005A0A87" w:rsidRPr="005C5A47" w:rsidRDefault="005A0A87" w:rsidP="009C1FA3">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Directiva stipulează că un stat membru</w:t>
      </w:r>
      <w:r w:rsidRPr="005C5A47">
        <w:rPr>
          <w:rFonts w:ascii="Times New Roman" w:hAnsi="Times New Roman" w:cs="Times New Roman"/>
          <w:sz w:val="24"/>
          <w:szCs w:val="24"/>
          <w:lang w:val="ro-RO"/>
        </w:rPr>
        <w:t xml:space="preserve"> gazdă</w:t>
      </w:r>
      <w:r>
        <w:rPr>
          <w:rFonts w:ascii="Times New Roman" w:hAnsi="Times New Roman" w:cs="Times New Roman"/>
          <w:sz w:val="24"/>
          <w:szCs w:val="24"/>
          <w:lang w:val="ro-RO"/>
        </w:rPr>
        <w:t xml:space="preserve"> îi</w:t>
      </w:r>
      <w:r w:rsidRPr="005C5A47">
        <w:rPr>
          <w:rFonts w:ascii="Times New Roman" w:hAnsi="Times New Roman" w:cs="Times New Roman"/>
          <w:sz w:val="24"/>
          <w:szCs w:val="24"/>
          <w:lang w:val="ro-RO"/>
        </w:rPr>
        <w:t xml:space="preserve"> </w:t>
      </w:r>
      <w:r w:rsidRPr="005C5A47">
        <w:rPr>
          <w:rFonts w:ascii="Times New Roman" w:hAnsi="Times New Roman" w:cs="Times New Roman"/>
          <w:b/>
          <w:color w:val="7030A0"/>
          <w:sz w:val="24"/>
          <w:szCs w:val="24"/>
          <w:u w:val="single"/>
          <w:lang w:val="ro-RO"/>
        </w:rPr>
        <w:t>poate</w:t>
      </w:r>
      <w:r>
        <w:rPr>
          <w:rFonts w:ascii="Times New Roman" w:hAnsi="Times New Roman" w:cs="Times New Roman"/>
          <w:sz w:val="24"/>
          <w:szCs w:val="24"/>
          <w:lang w:val="ro-RO"/>
        </w:rPr>
        <w:t xml:space="preserve"> solicita</w:t>
      </w:r>
      <w:r w:rsidRPr="005C5A47">
        <w:rPr>
          <w:rFonts w:ascii="Times New Roman" w:hAnsi="Times New Roman" w:cs="Times New Roman"/>
          <w:sz w:val="24"/>
          <w:szCs w:val="24"/>
          <w:lang w:val="ro-RO"/>
        </w:rPr>
        <w:t xml:space="preserve"> (nu </w:t>
      </w:r>
      <w:r w:rsidRPr="005C5A47">
        <w:rPr>
          <w:rFonts w:ascii="Times New Roman" w:hAnsi="Times New Roman" w:cs="Times New Roman"/>
          <w:b/>
          <w:color w:val="7030A0"/>
          <w:sz w:val="24"/>
          <w:szCs w:val="24"/>
          <w:u w:val="single"/>
          <w:lang w:val="ro-RO"/>
        </w:rPr>
        <w:t>trebuie</w:t>
      </w:r>
      <w:r w:rsidRPr="005C5A47">
        <w:rPr>
          <w:rFonts w:ascii="Times New Roman" w:hAnsi="Times New Roman" w:cs="Times New Roman"/>
          <w:sz w:val="24"/>
          <w:szCs w:val="24"/>
          <w:lang w:val="ro-RO"/>
        </w:rPr>
        <w:t xml:space="preserve"> să îi solicite) unu</w:t>
      </w:r>
      <w:r>
        <w:rPr>
          <w:rFonts w:ascii="Times New Roman" w:hAnsi="Times New Roman" w:cs="Times New Roman"/>
          <w:sz w:val="24"/>
          <w:szCs w:val="24"/>
          <w:lang w:val="ro-RO"/>
        </w:rPr>
        <w:t>i avocat care își desfășoară acti</w:t>
      </w:r>
      <w:r w:rsidRPr="005C5A47">
        <w:rPr>
          <w:rFonts w:ascii="Times New Roman" w:hAnsi="Times New Roman" w:cs="Times New Roman"/>
          <w:sz w:val="24"/>
          <w:szCs w:val="24"/>
          <w:lang w:val="ro-RO"/>
        </w:rPr>
        <w:t>vitat</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a sub titlul său profesional din țara de origine, fie să încheie o poliță</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e asigurare pentru despăgubiri profesionale</w:t>
      </w:r>
      <w:r>
        <w:rPr>
          <w:rFonts w:ascii="Times New Roman" w:hAnsi="Times New Roman" w:cs="Times New Roman"/>
          <w:sz w:val="24"/>
          <w:szCs w:val="24"/>
          <w:lang w:val="ro-RO"/>
        </w:rPr>
        <w:t>,</w:t>
      </w:r>
      <w:r w:rsidRPr="005C5A47">
        <w:rPr>
          <w:rFonts w:ascii="Times New Roman" w:hAnsi="Times New Roman" w:cs="Times New Roman"/>
          <w:sz w:val="24"/>
          <w:szCs w:val="24"/>
          <w:lang w:val="ro-RO"/>
        </w:rPr>
        <w:t xml:space="preserve"> fie să devină membru al unui fond profesional de garantare în conformitate cu regulile pe care statul r</w:t>
      </w:r>
      <w:r>
        <w:rPr>
          <w:rFonts w:ascii="Times New Roman" w:hAnsi="Times New Roman" w:cs="Times New Roman"/>
          <w:sz w:val="24"/>
          <w:szCs w:val="24"/>
          <w:lang w:val="ro-RO"/>
        </w:rPr>
        <w:t>espectiv</w:t>
      </w:r>
      <w:r w:rsidRPr="005C5A47">
        <w:rPr>
          <w:rFonts w:ascii="Times New Roman" w:hAnsi="Times New Roman" w:cs="Times New Roman"/>
          <w:sz w:val="24"/>
          <w:szCs w:val="24"/>
          <w:lang w:val="ro-RO"/>
        </w:rPr>
        <w:t xml:space="preserve"> le-a stabilit pentru activitățile profesionale desfășurate pe teritoriul său.</w:t>
      </w:r>
      <w:r>
        <w:rPr>
          <w:rFonts w:ascii="Times New Roman" w:hAnsi="Times New Roman" w:cs="Times New Roman"/>
          <w:sz w:val="24"/>
          <w:szCs w:val="24"/>
          <w:lang w:val="ro-RO"/>
        </w:rPr>
        <w:t xml:space="preserve"> Totuși, un avocat care își desf</w:t>
      </w:r>
      <w:r w:rsidRPr="005C5A47">
        <w:rPr>
          <w:rFonts w:ascii="Times New Roman" w:hAnsi="Times New Roman" w:cs="Times New Roman"/>
          <w:sz w:val="24"/>
          <w:szCs w:val="24"/>
          <w:lang w:val="ro-RO"/>
        </w:rPr>
        <w:t>ășoară ac</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ivitatea sub titlul său </w:t>
      </w:r>
      <w:r>
        <w:rPr>
          <w:rFonts w:ascii="Times New Roman" w:hAnsi="Times New Roman" w:cs="Times New Roman"/>
          <w:sz w:val="24"/>
          <w:szCs w:val="24"/>
          <w:lang w:val="ro-RO"/>
        </w:rPr>
        <w:t>profesional din țara de origine</w:t>
      </w:r>
      <w:r w:rsidRPr="005C5A47">
        <w:rPr>
          <w:rFonts w:ascii="Times New Roman" w:hAnsi="Times New Roman" w:cs="Times New Roman"/>
          <w:sz w:val="24"/>
          <w:szCs w:val="24"/>
          <w:lang w:val="ro-RO"/>
        </w:rPr>
        <w:t xml:space="preserve"> va fi scutit de a</w:t>
      </w:r>
      <w:r>
        <w:rPr>
          <w:rFonts w:ascii="Times New Roman" w:hAnsi="Times New Roman" w:cs="Times New Roman"/>
          <w:sz w:val="24"/>
          <w:szCs w:val="24"/>
          <w:lang w:val="ro-RO"/>
        </w:rPr>
        <w:t>ceastă cerință dacă poate demons</w:t>
      </w:r>
      <w:r w:rsidRPr="005C5A47">
        <w:rPr>
          <w:rFonts w:ascii="Times New Roman" w:hAnsi="Times New Roman" w:cs="Times New Roman"/>
          <w:sz w:val="24"/>
          <w:szCs w:val="24"/>
          <w:lang w:val="ro-RO"/>
        </w:rPr>
        <w:t>tra existența unei polițe de asigura</w:t>
      </w:r>
      <w:r>
        <w:rPr>
          <w:rFonts w:ascii="Times New Roman" w:hAnsi="Times New Roman" w:cs="Times New Roman"/>
          <w:sz w:val="24"/>
          <w:szCs w:val="24"/>
          <w:lang w:val="ro-RO"/>
        </w:rPr>
        <w:t>re încheiate sau a unei garanții</w:t>
      </w:r>
      <w:r w:rsidRPr="005C5A47">
        <w:rPr>
          <w:rFonts w:ascii="Times New Roman" w:hAnsi="Times New Roman" w:cs="Times New Roman"/>
          <w:sz w:val="24"/>
          <w:szCs w:val="24"/>
          <w:lang w:val="ro-RO"/>
        </w:rPr>
        <w:t xml:space="preserve"> furnizate în conformitate cu regulile din statul membru de origine, în măsura în care o astfel de asigurare sau ga</w:t>
      </w:r>
      <w:r>
        <w:rPr>
          <w:rFonts w:ascii="Times New Roman" w:hAnsi="Times New Roman" w:cs="Times New Roman"/>
          <w:sz w:val="24"/>
          <w:szCs w:val="24"/>
          <w:lang w:val="ro-RO"/>
        </w:rPr>
        <w:t>ranție este echivalentă din punct de vedere al term</w:t>
      </w:r>
      <w:r w:rsidRPr="005C5A47">
        <w:rPr>
          <w:rFonts w:ascii="Times New Roman" w:hAnsi="Times New Roman" w:cs="Times New Roman"/>
          <w:sz w:val="24"/>
          <w:szCs w:val="24"/>
          <w:lang w:val="ro-RO"/>
        </w:rPr>
        <w:t>enilor și al condițiilor și din punct de vedere a</w:t>
      </w:r>
      <w:r>
        <w:rPr>
          <w:rFonts w:ascii="Times New Roman" w:hAnsi="Times New Roman" w:cs="Times New Roman"/>
          <w:sz w:val="24"/>
          <w:szCs w:val="24"/>
          <w:lang w:val="ro-RO"/>
        </w:rPr>
        <w:t>l amplorii acoperirii furnizate, cu cele din statul gazdă.  În situaț</w:t>
      </w:r>
      <w:r w:rsidRPr="005C5A47">
        <w:rPr>
          <w:rFonts w:ascii="Times New Roman" w:hAnsi="Times New Roman" w:cs="Times New Roman"/>
          <w:sz w:val="24"/>
          <w:szCs w:val="24"/>
          <w:lang w:val="ro-RO"/>
        </w:rPr>
        <w:t>iile în care această echivalență este doar parțială, autoritatea comp</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tentă din sta</w:t>
      </w:r>
      <w:r>
        <w:rPr>
          <w:rFonts w:ascii="Times New Roman" w:hAnsi="Times New Roman" w:cs="Times New Roman"/>
          <w:sz w:val="24"/>
          <w:szCs w:val="24"/>
          <w:lang w:val="ro-RO"/>
        </w:rPr>
        <w:t>tul membru gazdă poate solicita</w:t>
      </w:r>
      <w:r w:rsidRPr="005C5A47">
        <w:rPr>
          <w:rFonts w:ascii="Times New Roman" w:hAnsi="Times New Roman" w:cs="Times New Roman"/>
          <w:sz w:val="24"/>
          <w:szCs w:val="24"/>
          <w:lang w:val="ro-RO"/>
        </w:rPr>
        <w:t xml:space="preserve"> (din nou </w:t>
      </w:r>
      <w:r w:rsidRPr="005C5A47">
        <w:rPr>
          <w:rFonts w:ascii="Times New Roman" w:hAnsi="Times New Roman" w:cs="Times New Roman"/>
          <w:b/>
          <w:color w:val="7030A0"/>
          <w:sz w:val="24"/>
          <w:szCs w:val="24"/>
          <w:u w:val="single"/>
          <w:lang w:val="ro-RO"/>
        </w:rPr>
        <w:t xml:space="preserve">poate </w:t>
      </w:r>
      <w:r w:rsidRPr="005C5A47">
        <w:rPr>
          <w:rFonts w:ascii="Times New Roman" w:hAnsi="Times New Roman" w:cs="Times New Roman"/>
          <w:sz w:val="24"/>
          <w:szCs w:val="24"/>
          <w:lang w:val="ro-RO"/>
        </w:rPr>
        <w:t xml:space="preserve">și nu </w:t>
      </w:r>
      <w:r w:rsidRPr="005C5A47">
        <w:rPr>
          <w:rFonts w:ascii="Times New Roman" w:hAnsi="Times New Roman" w:cs="Times New Roman"/>
          <w:b/>
          <w:color w:val="7030A0"/>
          <w:sz w:val="24"/>
          <w:szCs w:val="24"/>
          <w:u w:val="single"/>
          <w:lang w:val="ro-RO"/>
        </w:rPr>
        <w:t>trebuie</w:t>
      </w:r>
      <w:r w:rsidRPr="005C5A47">
        <w:rPr>
          <w:rFonts w:ascii="Times New Roman" w:hAnsi="Times New Roman" w:cs="Times New Roman"/>
          <w:sz w:val="24"/>
          <w:szCs w:val="24"/>
          <w:lang w:val="ro-RO"/>
        </w:rPr>
        <w:t xml:space="preserve">) contractarea unei asigurări sau a unei garanții suplimentare pentru a se acoperi </w:t>
      </w:r>
      <w:r>
        <w:rPr>
          <w:rFonts w:ascii="Times New Roman" w:hAnsi="Times New Roman" w:cs="Times New Roman"/>
          <w:sz w:val="24"/>
          <w:szCs w:val="24"/>
          <w:lang w:val="ro-RO"/>
        </w:rPr>
        <w:t>aspectele</w:t>
      </w:r>
      <w:r w:rsidRPr="005C5A47">
        <w:rPr>
          <w:rFonts w:ascii="Times New Roman" w:hAnsi="Times New Roman" w:cs="Times New Roman"/>
          <w:sz w:val="24"/>
          <w:szCs w:val="24"/>
          <w:lang w:val="ro-RO"/>
        </w:rPr>
        <w:t xml:space="preserve"> care nu sunt acoperite de a</w:t>
      </w:r>
      <w:r>
        <w:rPr>
          <w:rFonts w:ascii="Times New Roman" w:hAnsi="Times New Roman" w:cs="Times New Roman"/>
          <w:sz w:val="24"/>
          <w:szCs w:val="24"/>
          <w:lang w:val="ro-RO"/>
        </w:rPr>
        <w:t>sigurarea sau de garanția deja î</w:t>
      </w:r>
      <w:r w:rsidRPr="005C5A47">
        <w:rPr>
          <w:rFonts w:ascii="Times New Roman" w:hAnsi="Times New Roman" w:cs="Times New Roman"/>
          <w:sz w:val="24"/>
          <w:szCs w:val="24"/>
          <w:lang w:val="ro-RO"/>
        </w:rPr>
        <w:t xml:space="preserve">ncheiată în conformitate cu regulile din statul membru de origine. </w:t>
      </w: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color w:val="1F497D"/>
          <w:sz w:val="24"/>
          <w:szCs w:val="24"/>
          <w:u w:val="single"/>
          <w:lang w:val="ro-RO"/>
        </w:rPr>
        <w:t>Ghidul</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CCBE pentru implementarea  Direc</w:t>
      </w:r>
      <w:r w:rsidRPr="005C5A47">
        <w:rPr>
          <w:rFonts w:ascii="Times New Roman" w:hAnsi="Times New Roman" w:cs="Times New Roman"/>
          <w:sz w:val="24"/>
          <w:szCs w:val="24"/>
          <w:lang w:val="ro-RO"/>
        </w:rPr>
        <w:t>tivei spune:</w:t>
      </w:r>
    </w:p>
    <w:p w:rsidR="005A0A87" w:rsidRPr="005C5A47" w:rsidRDefault="005A0A87" w:rsidP="00EA6FD2">
      <w:p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sz w:val="24"/>
          <w:szCs w:val="24"/>
          <w:lang w:val="ro-RO"/>
        </w:rPr>
        <w:t xml:space="preserve">         7. </w:t>
      </w:r>
      <w:r w:rsidRPr="005C5A47">
        <w:rPr>
          <w:rFonts w:ascii="Times New Roman" w:hAnsi="Times New Roman" w:cs="Times New Roman"/>
          <w:i/>
          <w:sz w:val="24"/>
          <w:szCs w:val="24"/>
          <w:lang w:val="ro-RO"/>
        </w:rPr>
        <w:t>Asigurarea  de răspundere profesională</w:t>
      </w:r>
    </w:p>
    <w:p w:rsidR="005A0A87" w:rsidRPr="005C5A47" w:rsidRDefault="005A0A87" w:rsidP="00EA6FD2">
      <w:p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         </w:t>
      </w:r>
    </w:p>
    <w:p w:rsidR="005A0A87" w:rsidRPr="005C5A47" w:rsidRDefault="005A0A87" w:rsidP="009C1FA3">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Organismele responsabile în fiecare stat membru, cu aranjarea și/sau furnizarea unei asigură</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i de despăgubiri pro</w:t>
      </w:r>
      <w:r>
        <w:rPr>
          <w:rFonts w:ascii="Times New Roman" w:hAnsi="Times New Roman" w:cs="Times New Roman"/>
          <w:i/>
          <w:sz w:val="24"/>
          <w:szCs w:val="24"/>
          <w:lang w:val="ro-RO"/>
        </w:rPr>
        <w:t>fesionale, conform celor mențion</w:t>
      </w:r>
      <w:r w:rsidRPr="005C5A47">
        <w:rPr>
          <w:rFonts w:ascii="Times New Roman" w:hAnsi="Times New Roman" w:cs="Times New Roman"/>
          <w:i/>
          <w:sz w:val="24"/>
          <w:szCs w:val="24"/>
          <w:lang w:val="ro-RO"/>
        </w:rPr>
        <w:t>ate în Articolul 6</w:t>
      </w:r>
      <w:r>
        <w:rPr>
          <w:rFonts w:ascii="Times New Roman" w:hAnsi="Times New Roman" w:cs="Times New Roman"/>
          <w:i/>
          <w:sz w:val="24"/>
          <w:szCs w:val="24"/>
          <w:lang w:val="ro-RO"/>
        </w:rPr>
        <w:t>.3. al Directivei vor păstra legătura cu organismel</w:t>
      </w:r>
      <w:r w:rsidRPr="005C5A47">
        <w:rPr>
          <w:rFonts w:ascii="Times New Roman" w:hAnsi="Times New Roman" w:cs="Times New Roman"/>
          <w:i/>
          <w:sz w:val="24"/>
          <w:szCs w:val="24"/>
          <w:lang w:val="ro-RO"/>
        </w:rPr>
        <w:t xml:space="preserve">e </w:t>
      </w:r>
      <w:r>
        <w:rPr>
          <w:rFonts w:ascii="Times New Roman" w:hAnsi="Times New Roman" w:cs="Times New Roman"/>
          <w:i/>
          <w:sz w:val="24"/>
          <w:szCs w:val="24"/>
          <w:lang w:val="ro-RO"/>
        </w:rPr>
        <w:t>omoloage</w:t>
      </w:r>
      <w:r w:rsidRPr="005C5A47">
        <w:rPr>
          <w:rFonts w:ascii="Times New Roman" w:hAnsi="Times New Roman" w:cs="Times New Roman"/>
          <w:i/>
          <w:sz w:val="24"/>
          <w:szCs w:val="24"/>
          <w:lang w:val="ro-RO"/>
        </w:rPr>
        <w:t xml:space="preserve"> din a</w:t>
      </w:r>
      <w:r>
        <w:rPr>
          <w:rFonts w:ascii="Times New Roman" w:hAnsi="Times New Roman" w:cs="Times New Roman"/>
          <w:i/>
          <w:sz w:val="24"/>
          <w:szCs w:val="24"/>
          <w:lang w:val="ro-RO"/>
        </w:rPr>
        <w:t>l</w:t>
      </w:r>
      <w:r w:rsidRPr="005C5A47">
        <w:rPr>
          <w:rFonts w:ascii="Times New Roman" w:hAnsi="Times New Roman" w:cs="Times New Roman"/>
          <w:i/>
          <w:sz w:val="24"/>
          <w:szCs w:val="24"/>
          <w:lang w:val="ro-RO"/>
        </w:rPr>
        <w:t>te state membre pentru a se asigura că,</w:t>
      </w:r>
      <w:r>
        <w:rPr>
          <w:rFonts w:ascii="Times New Roman" w:hAnsi="Times New Roman" w:cs="Times New Roman"/>
          <w:i/>
          <w:sz w:val="24"/>
          <w:szCs w:val="24"/>
          <w:lang w:val="ro-RO"/>
        </w:rPr>
        <w:t xml:space="preserve"> în mă</w:t>
      </w:r>
      <w:r w:rsidRPr="005C5A47">
        <w:rPr>
          <w:rFonts w:ascii="Times New Roman" w:hAnsi="Times New Roman" w:cs="Times New Roman"/>
          <w:i/>
          <w:sz w:val="24"/>
          <w:szCs w:val="24"/>
          <w:lang w:val="ro-RO"/>
        </w:rPr>
        <w:t>sura în care acest lucru este posibil, aranjamentele de asigurarea făcute de un avocat într-un stat membru, sunt recunoscut</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 xml:space="preserve"> într-un alt stat membru, atât înainte cât și după integrarea  în baza Articolului 10 al Dir</w:t>
      </w:r>
      <w:r>
        <w:rPr>
          <w:rFonts w:ascii="Times New Roman" w:hAnsi="Times New Roman" w:cs="Times New Roman"/>
          <w:i/>
          <w:sz w:val="24"/>
          <w:szCs w:val="24"/>
          <w:lang w:val="ro-RO"/>
        </w:rPr>
        <w:t>ectivei, pentru</w:t>
      </w:r>
      <w:r w:rsidRPr="005C5A47">
        <w:rPr>
          <w:rFonts w:ascii="Times New Roman" w:hAnsi="Times New Roman" w:cs="Times New Roman"/>
          <w:i/>
          <w:sz w:val="24"/>
          <w:szCs w:val="24"/>
          <w:lang w:val="ro-RO"/>
        </w:rPr>
        <w:t xml:space="preserve"> a se evita problemele legate de plata dublă a primelor de asigurare și </w:t>
      </w:r>
      <w:r>
        <w:rPr>
          <w:rFonts w:ascii="Times New Roman" w:hAnsi="Times New Roman" w:cs="Times New Roman"/>
          <w:i/>
          <w:sz w:val="24"/>
          <w:szCs w:val="24"/>
          <w:lang w:val="ro-RO"/>
        </w:rPr>
        <w:t xml:space="preserve">de </w:t>
      </w:r>
      <w:r w:rsidRPr="005C5A47">
        <w:rPr>
          <w:rFonts w:ascii="Times New Roman" w:hAnsi="Times New Roman" w:cs="Times New Roman"/>
          <w:i/>
          <w:sz w:val="24"/>
          <w:szCs w:val="24"/>
          <w:lang w:val="ro-RO"/>
        </w:rPr>
        <w:t>dubla asigurare.</w:t>
      </w:r>
    </w:p>
    <w:p w:rsidR="005A0A87" w:rsidRPr="005C5A47" w:rsidRDefault="005A0A87" w:rsidP="00EA6FD2">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 trecut,</w:t>
      </w:r>
      <w:r>
        <w:rPr>
          <w:rFonts w:ascii="Times New Roman" w:hAnsi="Times New Roman" w:cs="Times New Roman"/>
          <w:sz w:val="24"/>
          <w:szCs w:val="24"/>
          <w:lang w:val="ro-RO"/>
        </w:rPr>
        <w:t xml:space="preserve"> Comisia Europeană a încurajat B</w:t>
      </w:r>
      <w:r w:rsidRPr="005C5A47">
        <w:rPr>
          <w:rFonts w:ascii="Times New Roman" w:hAnsi="Times New Roman" w:cs="Times New Roman"/>
          <w:sz w:val="24"/>
          <w:szCs w:val="24"/>
          <w:lang w:val="ro-RO"/>
        </w:rPr>
        <w:t>arourile statelor membre să urmeze exemplul Baroului din Paris și pe cel al Ordinului Avocaților din Anglia și Țara Galilor, care au ajuns la un acord de recunoaștere reciprocă a schemelor de asigurări de despăgubiri profesionale din jur</w:t>
      </w:r>
      <w:r>
        <w:rPr>
          <w:rFonts w:ascii="Times New Roman" w:hAnsi="Times New Roman" w:cs="Times New Roman"/>
          <w:sz w:val="24"/>
          <w:szCs w:val="24"/>
          <w:lang w:val="ro-RO"/>
        </w:rPr>
        <w:t>isdicții</w:t>
      </w:r>
      <w:r w:rsidRPr="005C5A47">
        <w:rPr>
          <w:rFonts w:ascii="Times New Roman" w:hAnsi="Times New Roman" w:cs="Times New Roman"/>
          <w:sz w:val="24"/>
          <w:szCs w:val="24"/>
          <w:lang w:val="ro-RO"/>
        </w:rPr>
        <w:t xml:space="preserve">le lor. </w:t>
      </w:r>
    </w:p>
    <w:p w:rsidR="005A0A87" w:rsidRPr="005C5A47" w:rsidRDefault="005A0A87" w:rsidP="00EA6FD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917E80">
      <w:pPr>
        <w:shd w:val="clear" w:color="auto" w:fill="FFFFFF"/>
        <w:tabs>
          <w:tab w:val="left" w:pos="3240"/>
        </w:tabs>
        <w:spacing w:after="0"/>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 xml:space="preserve">Întrebări frecvente </w:t>
      </w:r>
    </w:p>
    <w:p w:rsidR="005A0A87" w:rsidRPr="005C5A47" w:rsidRDefault="005A0A87" w:rsidP="00917E80">
      <w:pPr>
        <w:shd w:val="clear" w:color="auto" w:fill="FFFFFF"/>
        <w:tabs>
          <w:tab w:val="left" w:pos="3240"/>
        </w:tabs>
        <w:spacing w:after="0"/>
        <w:rPr>
          <w:rFonts w:ascii="Times New Roman" w:hAnsi="Times New Roman" w:cs="Times New Roman"/>
          <w:b/>
          <w:color w:val="7030A0"/>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b/>
          <w:i/>
          <w:color w:val="7030A0"/>
          <w:sz w:val="24"/>
          <w:szCs w:val="24"/>
          <w:lang w:val="ro-RO"/>
        </w:rPr>
      </w:pPr>
      <w:r w:rsidRPr="005C5A47">
        <w:rPr>
          <w:rFonts w:ascii="Times New Roman" w:hAnsi="Times New Roman" w:cs="Times New Roman"/>
          <w:b/>
          <w:i/>
          <w:color w:val="7030A0"/>
          <w:sz w:val="24"/>
          <w:szCs w:val="24"/>
          <w:lang w:val="ro-RO"/>
        </w:rPr>
        <w:t>Ce măsuri a luat CCBE pentru a asigura o mai bună cooperare între statele membre pe margi</w:t>
      </w:r>
      <w:r>
        <w:rPr>
          <w:rFonts w:ascii="Times New Roman" w:hAnsi="Times New Roman" w:cs="Times New Roman"/>
          <w:b/>
          <w:i/>
          <w:color w:val="7030A0"/>
          <w:sz w:val="24"/>
          <w:szCs w:val="24"/>
          <w:lang w:val="ro-RO"/>
        </w:rPr>
        <w:t>nea chestiunilor legate de asig</w:t>
      </w:r>
      <w:r w:rsidRPr="005C5A47">
        <w:rPr>
          <w:rFonts w:ascii="Times New Roman" w:hAnsi="Times New Roman" w:cs="Times New Roman"/>
          <w:b/>
          <w:i/>
          <w:color w:val="7030A0"/>
          <w:sz w:val="24"/>
          <w:szCs w:val="24"/>
          <w:lang w:val="ro-RO"/>
        </w:rPr>
        <w:t>urare?</w:t>
      </w:r>
    </w:p>
    <w:p w:rsidR="005A0A87" w:rsidRPr="005C5A47" w:rsidRDefault="005A0A87" w:rsidP="00027F51">
      <w:pPr>
        <w:shd w:val="clear" w:color="auto" w:fill="FFFFFF"/>
        <w:tabs>
          <w:tab w:val="left" w:pos="3240"/>
        </w:tabs>
        <w:spacing w:after="0"/>
        <w:jc w:val="both"/>
        <w:rPr>
          <w:rFonts w:ascii="Times New Roman" w:hAnsi="Times New Roman" w:cs="Times New Roman"/>
          <w:b/>
          <w:i/>
          <w:color w:val="7030A0"/>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CCBE și-a asumat o cantitate semnificativă de muncă, în încercarea de a determina diversele regimuri de asigurar</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 din statele membre să coopereze mai </w:t>
      </w:r>
      <w:r>
        <w:rPr>
          <w:rFonts w:ascii="Times New Roman" w:hAnsi="Times New Roman" w:cs="Times New Roman"/>
          <w:sz w:val="24"/>
          <w:szCs w:val="24"/>
          <w:lang w:val="ro-RO"/>
        </w:rPr>
        <w:t>îndeaproape unele cu altele</w:t>
      </w:r>
      <w:r w:rsidRPr="005C5A47">
        <w:rPr>
          <w:rFonts w:ascii="Times New Roman" w:hAnsi="Times New Roman" w:cs="Times New Roman"/>
          <w:sz w:val="24"/>
          <w:szCs w:val="24"/>
          <w:lang w:val="ro-RO"/>
        </w:rPr>
        <w:t>, după cum urmează:</w:t>
      </w:r>
    </w:p>
    <w:p w:rsidR="005A0A87" w:rsidRPr="005C5A47" w:rsidRDefault="005A0A87" w:rsidP="00027F51">
      <w:pPr>
        <w:pStyle w:val="ListParagraph"/>
        <w:numPr>
          <w:ilvl w:val="0"/>
          <w:numId w:val="11"/>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color w:val="1F497D"/>
          <w:sz w:val="24"/>
          <w:szCs w:val="24"/>
          <w:u w:val="single"/>
          <w:lang w:val="ro-RO"/>
        </w:rPr>
        <w:t>Standarde minime</w:t>
      </w:r>
      <w:r w:rsidRPr="005C5A47">
        <w:rPr>
          <w:rFonts w:ascii="Times New Roman" w:hAnsi="Times New Roman" w:cs="Times New Roman"/>
          <w:color w:val="1F497D"/>
          <w:sz w:val="24"/>
          <w:szCs w:val="24"/>
          <w:lang w:val="ro-RO"/>
        </w:rPr>
        <w:t xml:space="preserve"> </w:t>
      </w:r>
      <w:r w:rsidRPr="005C5A47">
        <w:rPr>
          <w:rFonts w:ascii="Times New Roman" w:hAnsi="Times New Roman" w:cs="Times New Roman"/>
          <w:sz w:val="24"/>
          <w:szCs w:val="24"/>
          <w:lang w:val="ro-RO"/>
        </w:rPr>
        <w:t>pentru asigurările de despăgubiri profesionale ale avoca</w:t>
      </w:r>
      <w:r>
        <w:rPr>
          <w:rFonts w:ascii="Times New Roman" w:hAnsi="Times New Roman" w:cs="Times New Roman"/>
          <w:sz w:val="24"/>
          <w:szCs w:val="24"/>
          <w:lang w:val="ro-RO"/>
        </w:rPr>
        <w:t>ț</w:t>
      </w:r>
      <w:r w:rsidRPr="005C5A47">
        <w:rPr>
          <w:rFonts w:ascii="Times New Roman" w:hAnsi="Times New Roman" w:cs="Times New Roman"/>
          <w:sz w:val="24"/>
          <w:szCs w:val="24"/>
          <w:lang w:val="ro-RO"/>
        </w:rPr>
        <w:t xml:space="preserve">ilor europeni. </w:t>
      </w:r>
    </w:p>
    <w:p w:rsidR="005A0A87" w:rsidRPr="005C5A47" w:rsidRDefault="005A0A87" w:rsidP="00027F51">
      <w:pPr>
        <w:pStyle w:val="ListParagraph"/>
        <w:numPr>
          <w:ilvl w:val="0"/>
          <w:numId w:val="11"/>
        </w:numPr>
        <w:shd w:val="clear" w:color="auto" w:fill="FFFFFF"/>
        <w:tabs>
          <w:tab w:val="left" w:pos="3240"/>
        </w:tabs>
        <w:spacing w:after="0"/>
        <w:jc w:val="both"/>
        <w:rPr>
          <w:rFonts w:ascii="Times New Roman" w:hAnsi="Times New Roman" w:cs="Times New Roman"/>
          <w:color w:val="000000"/>
          <w:sz w:val="24"/>
          <w:szCs w:val="24"/>
          <w:lang w:val="ro-RO"/>
        </w:rPr>
      </w:pPr>
      <w:r w:rsidRPr="005C5A47">
        <w:rPr>
          <w:rFonts w:ascii="Times New Roman" w:hAnsi="Times New Roman" w:cs="Times New Roman"/>
          <w:color w:val="1F497D"/>
          <w:sz w:val="24"/>
          <w:szCs w:val="24"/>
          <w:u w:val="single"/>
          <w:lang w:val="ro-RO"/>
        </w:rPr>
        <w:t xml:space="preserve">Model </w:t>
      </w:r>
      <w:r>
        <w:rPr>
          <w:rFonts w:ascii="Times New Roman" w:hAnsi="Times New Roman" w:cs="Times New Roman"/>
          <w:color w:val="000000"/>
          <w:sz w:val="24"/>
          <w:szCs w:val="24"/>
          <w:lang w:val="ro-RO"/>
        </w:rPr>
        <w:t>de chestionar pe marginea asigu</w:t>
      </w:r>
      <w:r w:rsidRPr="005C5A47">
        <w:rPr>
          <w:rFonts w:ascii="Times New Roman" w:hAnsi="Times New Roman" w:cs="Times New Roman"/>
          <w:color w:val="000000"/>
          <w:sz w:val="24"/>
          <w:szCs w:val="24"/>
          <w:lang w:val="ro-RO"/>
        </w:rPr>
        <w:t xml:space="preserve">rării de despăgubiri profesionale pentru avocații care solicită să fie înregistrați în baza Directivei Stabilirii. </w:t>
      </w:r>
    </w:p>
    <w:p w:rsidR="005A0A87" w:rsidRPr="005C5A47" w:rsidRDefault="005A0A87" w:rsidP="00027F51">
      <w:pPr>
        <w:pStyle w:val="ListParagraph"/>
        <w:numPr>
          <w:ilvl w:val="0"/>
          <w:numId w:val="11"/>
        </w:numPr>
        <w:shd w:val="clear" w:color="auto" w:fill="FFFFFF"/>
        <w:tabs>
          <w:tab w:val="left" w:pos="3240"/>
        </w:tabs>
        <w:spacing w:after="0"/>
        <w:jc w:val="both"/>
        <w:rPr>
          <w:rFonts w:ascii="Times New Roman" w:hAnsi="Times New Roman" w:cs="Times New Roman"/>
          <w:color w:val="000000"/>
          <w:sz w:val="24"/>
          <w:szCs w:val="24"/>
          <w:lang w:val="ro-RO"/>
        </w:rPr>
      </w:pPr>
      <w:r>
        <w:rPr>
          <w:rFonts w:ascii="Times New Roman" w:hAnsi="Times New Roman" w:cs="Times New Roman"/>
          <w:color w:val="1F497D"/>
          <w:sz w:val="24"/>
          <w:szCs w:val="24"/>
          <w:u w:val="single"/>
          <w:lang w:val="ro-RO"/>
        </w:rPr>
        <w:t>Termenii Diferențelor dintre</w:t>
      </w:r>
      <w:r w:rsidRPr="005C5A47">
        <w:rPr>
          <w:rFonts w:ascii="Times New Roman" w:hAnsi="Times New Roman" w:cs="Times New Roman"/>
          <w:color w:val="1F497D"/>
          <w:sz w:val="24"/>
          <w:szCs w:val="24"/>
          <w:u w:val="single"/>
          <w:lang w:val="ro-RO"/>
        </w:rPr>
        <w:t xml:space="preserve"> condițiile de acoperire a polițelor.</w:t>
      </w:r>
    </w:p>
    <w:p w:rsidR="005A0A87" w:rsidRPr="005C5A47" w:rsidRDefault="005A0A87" w:rsidP="00027F51">
      <w:pPr>
        <w:pStyle w:val="ListParagraph"/>
        <w:numPr>
          <w:ilvl w:val="0"/>
          <w:numId w:val="11"/>
        </w:numPr>
        <w:shd w:val="clear" w:color="auto" w:fill="FFFFFF"/>
        <w:tabs>
          <w:tab w:val="left" w:pos="3240"/>
        </w:tabs>
        <w:spacing w:after="0"/>
        <w:jc w:val="both"/>
        <w:rPr>
          <w:rFonts w:ascii="Times New Roman" w:hAnsi="Times New Roman" w:cs="Times New Roman"/>
          <w:color w:val="000000"/>
          <w:sz w:val="24"/>
          <w:szCs w:val="24"/>
          <w:lang w:val="ro-RO"/>
        </w:rPr>
      </w:pPr>
      <w:r w:rsidRPr="005C5A47">
        <w:rPr>
          <w:rFonts w:ascii="Times New Roman" w:hAnsi="Times New Roman" w:cs="Times New Roman"/>
          <w:color w:val="1F497D"/>
          <w:sz w:val="24"/>
          <w:szCs w:val="24"/>
          <w:u w:val="single"/>
          <w:lang w:val="ro-RO"/>
        </w:rPr>
        <w:t xml:space="preserve">Terminologia de asigurare </w:t>
      </w:r>
      <w:r w:rsidRPr="005C5A47">
        <w:rPr>
          <w:rFonts w:ascii="Times New Roman" w:hAnsi="Times New Roman" w:cs="Times New Roman"/>
          <w:color w:val="000000"/>
          <w:sz w:val="24"/>
          <w:szCs w:val="24"/>
          <w:lang w:val="ro-RO"/>
        </w:rPr>
        <w:t>(un glosar de termeni în limbile engleză, franceză și olandeză).</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 xml:space="preserve">Cerințe privind forma de organizare și acționariatul </w:t>
      </w:r>
    </w:p>
    <w:p w:rsidR="005A0A87" w:rsidRPr="005C5A47" w:rsidRDefault="005A0A87" w:rsidP="00027F51">
      <w:pPr>
        <w:shd w:val="clear" w:color="auto" w:fill="FFFFFF"/>
        <w:tabs>
          <w:tab w:val="left" w:pos="3240"/>
        </w:tabs>
        <w:spacing w:after="0"/>
        <w:jc w:val="both"/>
        <w:rPr>
          <w:rFonts w:ascii="Times New Roman" w:hAnsi="Times New Roman" w:cs="Times New Roman"/>
          <w:b/>
          <w:color w:val="7030A0"/>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Articolul 11 al Directivei Stabilirii reglementează măsura în care cerințele diferite privind forma de organizare precum și cerințele diferite privind acțion</w:t>
      </w:r>
      <w:r>
        <w:rPr>
          <w:rFonts w:ascii="Times New Roman" w:hAnsi="Times New Roman" w:cs="Times New Roman"/>
          <w:sz w:val="24"/>
          <w:szCs w:val="24"/>
          <w:lang w:val="ro-RO"/>
        </w:rPr>
        <w:t>ar</w:t>
      </w:r>
      <w:r w:rsidRPr="005C5A47">
        <w:rPr>
          <w:rFonts w:ascii="Times New Roman" w:hAnsi="Times New Roman" w:cs="Times New Roman"/>
          <w:sz w:val="24"/>
          <w:szCs w:val="24"/>
          <w:lang w:val="ro-RO"/>
        </w:rPr>
        <w:t>iatul</w:t>
      </w:r>
      <w:r>
        <w:rPr>
          <w:rFonts w:ascii="Times New Roman" w:hAnsi="Times New Roman" w:cs="Times New Roman"/>
          <w:sz w:val="24"/>
          <w:szCs w:val="24"/>
          <w:lang w:val="ro-RO"/>
        </w:rPr>
        <w:t>,</w:t>
      </w:r>
      <w:r w:rsidRPr="005C5A47">
        <w:rPr>
          <w:rFonts w:ascii="Times New Roman" w:hAnsi="Times New Roman" w:cs="Times New Roman"/>
          <w:sz w:val="24"/>
          <w:szCs w:val="24"/>
          <w:lang w:val="ro-RO"/>
        </w:rPr>
        <w:t xml:space="preserve"> aplicabile în statele membre</w:t>
      </w:r>
      <w:r>
        <w:rPr>
          <w:rFonts w:ascii="Times New Roman" w:hAnsi="Times New Roman" w:cs="Times New Roman"/>
          <w:sz w:val="24"/>
          <w:szCs w:val="24"/>
          <w:lang w:val="ro-RO"/>
        </w:rPr>
        <w:t xml:space="preserve"> UE</w:t>
      </w:r>
      <w:r w:rsidRPr="005C5A47">
        <w:rPr>
          <w:rFonts w:ascii="Times New Roman" w:hAnsi="Times New Roman" w:cs="Times New Roman"/>
          <w:sz w:val="24"/>
          <w:szCs w:val="24"/>
          <w:lang w:val="ro-RO"/>
        </w:rPr>
        <w:t>, pot împi</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dica libera circulație a avocaților și a firmelor de avocatură, după cum urmează:</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pStyle w:val="ListParagraph"/>
        <w:numPr>
          <w:ilvl w:val="0"/>
          <w:numId w:val="12"/>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Prevederile ge</w:t>
      </w:r>
      <w:r>
        <w:rPr>
          <w:rFonts w:ascii="Times New Roman" w:hAnsi="Times New Roman" w:cs="Times New Roman"/>
          <w:sz w:val="24"/>
          <w:szCs w:val="24"/>
          <w:lang w:val="ro-RO"/>
        </w:rPr>
        <w:t>nerale menționate în Articolele</w:t>
      </w:r>
      <w:r w:rsidRPr="005C5A47">
        <w:rPr>
          <w:rFonts w:ascii="Times New Roman" w:hAnsi="Times New Roman" w:cs="Times New Roman"/>
          <w:sz w:val="24"/>
          <w:szCs w:val="24"/>
          <w:lang w:val="ro-RO"/>
        </w:rPr>
        <w:t xml:space="preserve"> 11.1. – 11.4, care se ocupă de forma de organizare între avocați (vedeți punctul (1) de mai jos) și</w:t>
      </w:r>
    </w:p>
    <w:p w:rsidR="005A0A87" w:rsidRPr="005C5A47" w:rsidRDefault="005A0A87" w:rsidP="00027F51">
      <w:pPr>
        <w:pStyle w:val="ListParagraph"/>
        <w:numPr>
          <w:ilvl w:val="0"/>
          <w:numId w:val="12"/>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Prevederile specifice pentru acționa</w:t>
      </w:r>
      <w:r>
        <w:rPr>
          <w:rFonts w:ascii="Times New Roman" w:hAnsi="Times New Roman" w:cs="Times New Roman"/>
          <w:sz w:val="24"/>
          <w:szCs w:val="24"/>
          <w:lang w:val="ro-RO"/>
        </w:rPr>
        <w:t>r</w:t>
      </w:r>
      <w:r w:rsidRPr="005C5A47">
        <w:rPr>
          <w:rFonts w:ascii="Times New Roman" w:hAnsi="Times New Roman" w:cs="Times New Roman"/>
          <w:sz w:val="24"/>
          <w:szCs w:val="24"/>
          <w:lang w:val="ro-RO"/>
        </w:rPr>
        <w:t xml:space="preserve">iatul și managementul format din </w:t>
      </w:r>
      <w:r>
        <w:rPr>
          <w:rFonts w:ascii="Times New Roman" w:hAnsi="Times New Roman" w:cs="Times New Roman"/>
          <w:sz w:val="24"/>
          <w:szCs w:val="24"/>
          <w:lang w:val="ro-RO"/>
        </w:rPr>
        <w:t xml:space="preserve">persoane care nu sunt </w:t>
      </w:r>
      <w:r w:rsidRPr="005C5A47">
        <w:rPr>
          <w:rFonts w:ascii="Times New Roman" w:hAnsi="Times New Roman" w:cs="Times New Roman"/>
          <w:sz w:val="24"/>
          <w:szCs w:val="24"/>
          <w:lang w:val="ro-RO"/>
        </w:rPr>
        <w:t>avocați, în baz</w:t>
      </w:r>
      <w:r>
        <w:rPr>
          <w:rFonts w:ascii="Times New Roman" w:hAnsi="Times New Roman" w:cs="Times New Roman"/>
          <w:sz w:val="24"/>
          <w:szCs w:val="24"/>
          <w:lang w:val="ro-RO"/>
        </w:rPr>
        <w:t xml:space="preserve">a Articolului 11.5 – aspect ce generează un nou </w:t>
      </w:r>
      <w:r w:rsidRPr="005C5A47">
        <w:rPr>
          <w:rFonts w:ascii="Times New Roman" w:hAnsi="Times New Roman" w:cs="Times New Roman"/>
          <w:sz w:val="24"/>
          <w:szCs w:val="24"/>
          <w:lang w:val="ro-RO"/>
        </w:rPr>
        <w:t xml:space="preserve">set de probleme complexe și greoaie legate de implicarea persoanelor care nu </w:t>
      </w:r>
      <w:r>
        <w:rPr>
          <w:rFonts w:ascii="Times New Roman" w:hAnsi="Times New Roman" w:cs="Times New Roman"/>
          <w:sz w:val="24"/>
          <w:szCs w:val="24"/>
          <w:lang w:val="ro-RO"/>
        </w:rPr>
        <w:t>prestează servicii în activitatea de avocatură</w:t>
      </w:r>
      <w:r w:rsidRPr="005C5A47">
        <w:rPr>
          <w:rFonts w:ascii="Times New Roman" w:hAnsi="Times New Roman" w:cs="Times New Roman"/>
          <w:sz w:val="24"/>
          <w:szCs w:val="24"/>
          <w:lang w:val="ro-RO"/>
        </w:rPr>
        <w:t xml:space="preserve"> (vedeți punctul (2) de mai jos).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pStyle w:val="ListParagraph"/>
        <w:numPr>
          <w:ilvl w:val="0"/>
          <w:numId w:val="13"/>
        </w:num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Articolele 11.1. – 11.4, Directiva Stabilirii</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Avocații au voie să își exercite activitățile în comun în baza Directivei Stabilirii, acolo unde statele gazdă permit acest lucru. Prin urmare, d</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că do</w:t>
      </w:r>
      <w:r>
        <w:rPr>
          <w:rFonts w:ascii="Times New Roman" w:hAnsi="Times New Roman" w:cs="Times New Roman"/>
          <w:sz w:val="24"/>
          <w:szCs w:val="24"/>
          <w:lang w:val="ro-RO"/>
        </w:rPr>
        <w:t>i sau mai mulți avocați stabiliț</w:t>
      </w:r>
      <w:r w:rsidRPr="005C5A47">
        <w:rPr>
          <w:rFonts w:ascii="Times New Roman" w:hAnsi="Times New Roman" w:cs="Times New Roman"/>
          <w:sz w:val="24"/>
          <w:szCs w:val="24"/>
          <w:lang w:val="ro-RO"/>
        </w:rPr>
        <w:t>i într-un stat gazdă apar</w:t>
      </w:r>
      <w:r>
        <w:rPr>
          <w:rFonts w:ascii="Times New Roman" w:hAnsi="Times New Roman" w:cs="Times New Roman"/>
          <w:sz w:val="24"/>
          <w:szCs w:val="24"/>
          <w:lang w:val="ro-RO"/>
        </w:rPr>
        <w:t>ț</w:t>
      </w:r>
      <w:r w:rsidRPr="005C5A47">
        <w:rPr>
          <w:rFonts w:ascii="Times New Roman" w:hAnsi="Times New Roman" w:cs="Times New Roman"/>
          <w:sz w:val="24"/>
          <w:szCs w:val="24"/>
          <w:lang w:val="ro-RO"/>
        </w:rPr>
        <w:t>in aceluiaș</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 xml:space="preserve"> grup din țara lor de origine, aceștia vor avea voie să își desfășoare activitatea în comun, în cadrul  unei sucur</w:t>
      </w:r>
      <w:r>
        <w:rPr>
          <w:rFonts w:ascii="Times New Roman" w:hAnsi="Times New Roman" w:cs="Times New Roman"/>
          <w:sz w:val="24"/>
          <w:szCs w:val="24"/>
          <w:lang w:val="ro-RO"/>
        </w:rPr>
        <w:t>sal</w:t>
      </w:r>
      <w:r w:rsidRPr="005C5A47">
        <w:rPr>
          <w:rFonts w:ascii="Times New Roman" w:hAnsi="Times New Roman" w:cs="Times New Roman"/>
          <w:sz w:val="24"/>
          <w:szCs w:val="24"/>
          <w:lang w:val="ro-RO"/>
        </w:rPr>
        <w:t xml:space="preserve">e sau a unei agenții a grupului lor, în statul gazdă.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Totuși, dacă regulile fundamentale care guvernează acel grup în statul de origine sunt in</w:t>
      </w:r>
      <w:r>
        <w:rPr>
          <w:rFonts w:ascii="Times New Roman" w:hAnsi="Times New Roman" w:cs="Times New Roman"/>
          <w:sz w:val="24"/>
          <w:szCs w:val="24"/>
          <w:lang w:val="ro-RO"/>
        </w:rPr>
        <w:t>compatibile cu regulile fundamen</w:t>
      </w:r>
      <w:r w:rsidRPr="005C5A47">
        <w:rPr>
          <w:rFonts w:ascii="Times New Roman" w:hAnsi="Times New Roman" w:cs="Times New Roman"/>
          <w:sz w:val="24"/>
          <w:szCs w:val="24"/>
          <w:lang w:val="ro-RO"/>
        </w:rPr>
        <w:t>tale din statul gazdă, regulile din statul gazdă vor prevala “</w:t>
      </w:r>
      <w:r w:rsidRPr="005C5A47">
        <w:rPr>
          <w:rFonts w:ascii="Times New Roman" w:hAnsi="Times New Roman" w:cs="Times New Roman"/>
          <w:i/>
          <w:sz w:val="24"/>
          <w:szCs w:val="24"/>
          <w:lang w:val="ro-RO"/>
        </w:rPr>
        <w:t>în măsura în care respectarea acestora este justificată de inter</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 xml:space="preserve">sul public </w:t>
      </w:r>
      <w:r>
        <w:rPr>
          <w:rFonts w:ascii="Times New Roman" w:hAnsi="Times New Roman" w:cs="Times New Roman"/>
          <w:i/>
          <w:sz w:val="24"/>
          <w:szCs w:val="24"/>
          <w:lang w:val="ro-RO"/>
        </w:rPr>
        <w:t>al protejării</w:t>
      </w:r>
      <w:r w:rsidRPr="005C5A47">
        <w:rPr>
          <w:rFonts w:ascii="Times New Roman" w:hAnsi="Times New Roman" w:cs="Times New Roman"/>
          <w:i/>
          <w:sz w:val="24"/>
          <w:szCs w:val="24"/>
          <w:lang w:val="ro-RO"/>
        </w:rPr>
        <w:t xml:space="preserve"> clienților și a terților</w:t>
      </w:r>
      <w:r>
        <w:rPr>
          <w:rFonts w:ascii="Times New Roman" w:hAnsi="Times New Roman" w:cs="Times New Roman"/>
          <w:sz w:val="24"/>
          <w:szCs w:val="24"/>
          <w:lang w:val="ro-RO"/>
        </w:rPr>
        <w:t>” (Articolul 11.1 al Direc</w:t>
      </w:r>
      <w:r w:rsidRPr="005C5A47">
        <w:rPr>
          <w:rFonts w:ascii="Times New Roman" w:hAnsi="Times New Roman" w:cs="Times New Roman"/>
          <w:sz w:val="24"/>
          <w:szCs w:val="24"/>
          <w:lang w:val="ro-RO"/>
        </w:rPr>
        <w:t xml:space="preserve">tivei Stabilirii).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CCBE a analizat această prevedere, în </w:t>
      </w:r>
      <w:r w:rsidRPr="005C5A47">
        <w:rPr>
          <w:rFonts w:ascii="Times New Roman" w:hAnsi="Times New Roman" w:cs="Times New Roman"/>
          <w:color w:val="1F497D"/>
          <w:sz w:val="24"/>
          <w:szCs w:val="24"/>
          <w:u w:val="single"/>
          <w:lang w:val="ro-RO"/>
        </w:rPr>
        <w:t>poziția</w:t>
      </w:r>
      <w:r w:rsidRPr="005C5A47">
        <w:rPr>
          <w:rFonts w:ascii="Times New Roman" w:hAnsi="Times New Roman" w:cs="Times New Roman"/>
          <w:sz w:val="24"/>
          <w:szCs w:val="24"/>
          <w:lang w:val="ro-RO"/>
        </w:rPr>
        <w:t xml:space="preserve"> sa referitoare la evaluarea Directivelor privind avocații și a afirmat următoarele:</w:t>
      </w:r>
    </w:p>
    <w:p w:rsidR="005A0A87" w:rsidRPr="005C5A47" w:rsidRDefault="005A0A87" w:rsidP="00027F51">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Singurele situații identificate de delegațiile CCBE, în care regulile fundamentale ce guvernează un grup în statul de origine ar putea fi incompatibile cu regulile fundamentale stabilite în statul gazdă, sunt situațiile în care structurile cu răspundere limitată doresc să își stabilească o sucursală sau o agenție într-un stat membru în care avocații nu au voie să își limiteze răspunderea profesională în măsura în care ar face-o </w:t>
      </w:r>
      <w:r>
        <w:rPr>
          <w:rFonts w:ascii="Times New Roman" w:hAnsi="Times New Roman" w:cs="Times New Roman"/>
          <w:i/>
          <w:sz w:val="24"/>
          <w:szCs w:val="24"/>
          <w:lang w:val="ro-RO"/>
        </w:rPr>
        <w:t xml:space="preserve">în mod </w:t>
      </w:r>
      <w:r w:rsidRPr="005C5A47">
        <w:rPr>
          <w:rFonts w:ascii="Times New Roman" w:hAnsi="Times New Roman" w:cs="Times New Roman"/>
          <w:i/>
          <w:sz w:val="24"/>
          <w:szCs w:val="24"/>
          <w:lang w:val="ro-RO"/>
        </w:rPr>
        <w:t xml:space="preserve">efectiv o structură cu răspundere limitată. Totuși, </w:t>
      </w:r>
      <w:r>
        <w:rPr>
          <w:rFonts w:ascii="Times New Roman" w:hAnsi="Times New Roman" w:cs="Times New Roman"/>
          <w:i/>
          <w:sz w:val="24"/>
          <w:szCs w:val="24"/>
          <w:lang w:val="ro-RO"/>
        </w:rPr>
        <w:t>conform prevederilor</w:t>
      </w:r>
      <w:r w:rsidRPr="005C5A47">
        <w:rPr>
          <w:rFonts w:ascii="Times New Roman" w:hAnsi="Times New Roman" w:cs="Times New Roman"/>
          <w:i/>
          <w:sz w:val="24"/>
          <w:szCs w:val="24"/>
          <w:lang w:val="ro-RO"/>
        </w:rPr>
        <w:t xml:space="preserve"> Ar</w:t>
      </w:r>
      <w:r>
        <w:rPr>
          <w:rFonts w:ascii="Times New Roman" w:hAnsi="Times New Roman" w:cs="Times New Roman"/>
          <w:i/>
          <w:sz w:val="24"/>
          <w:szCs w:val="24"/>
          <w:lang w:val="ro-RO"/>
        </w:rPr>
        <w:t>ticolelor 54, 62 din TFEU, acest</w:t>
      </w:r>
      <w:r w:rsidRPr="005C5A47">
        <w:rPr>
          <w:rFonts w:ascii="Times New Roman" w:hAnsi="Times New Roman" w:cs="Times New Roman"/>
          <w:i/>
          <w:sz w:val="24"/>
          <w:szCs w:val="24"/>
          <w:lang w:val="ro-RO"/>
        </w:rPr>
        <w:t xml:space="preserve"> conflict nu poate fi soluționat pur și simplu prin i</w:t>
      </w:r>
      <w:r>
        <w:rPr>
          <w:rFonts w:ascii="Times New Roman" w:hAnsi="Times New Roman" w:cs="Times New Roman"/>
          <w:i/>
          <w:sz w:val="24"/>
          <w:szCs w:val="24"/>
          <w:lang w:val="ro-RO"/>
        </w:rPr>
        <w:t>nterzicerea stabilirii unei sucu</w:t>
      </w:r>
      <w:r w:rsidRPr="005C5A47">
        <w:rPr>
          <w:rFonts w:ascii="Times New Roman" w:hAnsi="Times New Roman" w:cs="Times New Roman"/>
          <w:i/>
          <w:sz w:val="24"/>
          <w:szCs w:val="24"/>
          <w:lang w:val="ro-RO"/>
        </w:rPr>
        <w:t xml:space="preserve">rsale a unei structuri cu răspundere limitată în astfel de state gazdă. </w:t>
      </w:r>
    </w:p>
    <w:p w:rsidR="005A0A87" w:rsidRPr="005C5A47" w:rsidRDefault="005A0A87" w:rsidP="00027F51">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027F51">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Soluția care respectă și drepturile de stabilire a acelei structuri, este aceea de a permite stabilirea a</w:t>
      </w:r>
      <w:r>
        <w:rPr>
          <w:rFonts w:ascii="Times New Roman" w:hAnsi="Times New Roman" w:cs="Times New Roman"/>
          <w:i/>
          <w:sz w:val="24"/>
          <w:szCs w:val="24"/>
          <w:lang w:val="ro-RO"/>
        </w:rPr>
        <w:t>vocaților europeni care își desf</w:t>
      </w:r>
      <w:r w:rsidRPr="005C5A47">
        <w:rPr>
          <w:rFonts w:ascii="Times New Roman" w:hAnsi="Times New Roman" w:cs="Times New Roman"/>
          <w:i/>
          <w:sz w:val="24"/>
          <w:szCs w:val="24"/>
          <w:lang w:val="ro-RO"/>
        </w:rPr>
        <w:t xml:space="preserve">ășoară activitatea în cadrul unei sucursale a structurii cu răspundere limitată, în statul gazdă, cu condiția ca acei avocați să poată fi </w:t>
      </w:r>
      <w:r>
        <w:rPr>
          <w:rFonts w:ascii="Times New Roman" w:hAnsi="Times New Roman" w:cs="Times New Roman"/>
          <w:i/>
          <w:sz w:val="24"/>
          <w:szCs w:val="24"/>
          <w:lang w:val="ro-RO"/>
        </w:rPr>
        <w:t>responsabili</w:t>
      </w:r>
      <w:r w:rsidRPr="005C5A47">
        <w:rPr>
          <w:rFonts w:ascii="Times New Roman" w:hAnsi="Times New Roman" w:cs="Times New Roman"/>
          <w:i/>
          <w:sz w:val="24"/>
          <w:szCs w:val="24"/>
          <w:lang w:val="ro-RO"/>
        </w:rPr>
        <w:t xml:space="preserve"> în mod personal în statul gazdă, cel puțin în aceeași măsură în care s</w:t>
      </w:r>
      <w:r>
        <w:rPr>
          <w:rFonts w:ascii="Times New Roman" w:hAnsi="Times New Roman" w:cs="Times New Roman"/>
          <w:i/>
          <w:sz w:val="24"/>
          <w:szCs w:val="24"/>
          <w:lang w:val="ro-RO"/>
        </w:rPr>
        <w:t>unt responsabili și avoca</w:t>
      </w:r>
      <w:r w:rsidRPr="005C5A47">
        <w:rPr>
          <w:rFonts w:ascii="Times New Roman" w:hAnsi="Times New Roman" w:cs="Times New Roman"/>
          <w:i/>
          <w:sz w:val="24"/>
          <w:szCs w:val="24"/>
          <w:lang w:val="ro-RO"/>
        </w:rPr>
        <w:t xml:space="preserve">ții ce </w:t>
      </w:r>
      <w:r>
        <w:rPr>
          <w:rFonts w:ascii="Times New Roman" w:hAnsi="Times New Roman" w:cs="Times New Roman"/>
          <w:i/>
          <w:sz w:val="24"/>
          <w:szCs w:val="24"/>
          <w:lang w:val="ro-RO"/>
        </w:rPr>
        <w:t>î</w:t>
      </w:r>
      <w:r w:rsidRPr="005C5A47">
        <w:rPr>
          <w:rFonts w:ascii="Times New Roman" w:hAnsi="Times New Roman" w:cs="Times New Roman"/>
          <w:i/>
          <w:sz w:val="24"/>
          <w:szCs w:val="24"/>
          <w:lang w:val="ro-RO"/>
        </w:rPr>
        <w:t xml:space="preserve">și desfășoară activitățile sub titlul profesional </w:t>
      </w:r>
      <w:r>
        <w:rPr>
          <w:rFonts w:ascii="Times New Roman" w:hAnsi="Times New Roman" w:cs="Times New Roman"/>
          <w:i/>
          <w:sz w:val="24"/>
          <w:szCs w:val="24"/>
          <w:lang w:val="ro-RO"/>
        </w:rPr>
        <w:t>din acel</w:t>
      </w:r>
      <w:r w:rsidRPr="005C5A47">
        <w:rPr>
          <w:rFonts w:ascii="Times New Roman" w:hAnsi="Times New Roman" w:cs="Times New Roman"/>
          <w:i/>
          <w:sz w:val="24"/>
          <w:szCs w:val="24"/>
          <w:lang w:val="ro-RO"/>
        </w:rPr>
        <w:t xml:space="preserve"> stat membru gazdă. </w:t>
      </w:r>
    </w:p>
    <w:p w:rsidR="005A0A87" w:rsidRPr="005C5A47" w:rsidRDefault="005A0A87" w:rsidP="00027F51">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Avocații care au dreptul</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 xml:space="preserve">de a-și practica meseria în comun </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rebui</w:t>
      </w:r>
      <w:r>
        <w:rPr>
          <w:rFonts w:ascii="Times New Roman" w:hAnsi="Times New Roman" w:cs="Times New Roman"/>
          <w:sz w:val="24"/>
          <w:szCs w:val="24"/>
          <w:lang w:val="ro-RO"/>
        </w:rPr>
        <w:t>e să aibă acces la o formă de organizare pentru practi</w:t>
      </w:r>
      <w:r w:rsidRPr="005C5A47">
        <w:rPr>
          <w:rFonts w:ascii="Times New Roman" w:hAnsi="Times New Roman" w:cs="Times New Roman"/>
          <w:sz w:val="24"/>
          <w:szCs w:val="24"/>
          <w:lang w:val="ro-RO"/>
        </w:rPr>
        <w:t>c</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rea meseriei în comun. Dacă există mai multe forme de organizare disponibile în statul gazdă, ace</w:t>
      </w:r>
      <w:r>
        <w:rPr>
          <w:rFonts w:ascii="Times New Roman" w:hAnsi="Times New Roman" w:cs="Times New Roman"/>
          <w:sz w:val="24"/>
          <w:szCs w:val="24"/>
          <w:lang w:val="ro-RO"/>
        </w:rPr>
        <w:t>stea trebuie puse și la dispoziț</w:t>
      </w:r>
      <w:r w:rsidRPr="005C5A47">
        <w:rPr>
          <w:rFonts w:ascii="Times New Roman" w:hAnsi="Times New Roman" w:cs="Times New Roman"/>
          <w:sz w:val="24"/>
          <w:szCs w:val="24"/>
          <w:lang w:val="ro-RO"/>
        </w:rPr>
        <w:t>ia avocaților stabiliți, și vor fi mereu guvernate de regu</w:t>
      </w:r>
      <w:r>
        <w:rPr>
          <w:rFonts w:ascii="Times New Roman" w:hAnsi="Times New Roman" w:cs="Times New Roman"/>
          <w:sz w:val="24"/>
          <w:szCs w:val="24"/>
          <w:lang w:val="ro-RO"/>
        </w:rPr>
        <w:t>l</w:t>
      </w:r>
      <w:r w:rsidRPr="005C5A47">
        <w:rPr>
          <w:rFonts w:ascii="Times New Roman" w:hAnsi="Times New Roman" w:cs="Times New Roman"/>
          <w:sz w:val="24"/>
          <w:szCs w:val="24"/>
          <w:lang w:val="ro-RO"/>
        </w:rPr>
        <w:t>ile din statul gazdă. De asemenea, avocații proveniți din state membre diferite și cei din statul gazdă trebuie să aibă dr</w:t>
      </w:r>
      <w:r>
        <w:rPr>
          <w:rFonts w:ascii="Times New Roman" w:hAnsi="Times New Roman" w:cs="Times New Roman"/>
          <w:sz w:val="24"/>
          <w:szCs w:val="24"/>
          <w:lang w:val="ro-RO"/>
        </w:rPr>
        <w:t>eptul de a-și practica meseria î</w:t>
      </w:r>
      <w:r w:rsidRPr="005C5A47">
        <w:rPr>
          <w:rFonts w:ascii="Times New Roman" w:hAnsi="Times New Roman" w:cs="Times New Roman"/>
          <w:sz w:val="24"/>
          <w:szCs w:val="24"/>
          <w:lang w:val="ro-RO"/>
        </w:rPr>
        <w:t>mpreună, în aceleași condiții</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Întrebări frecvente</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b/>
          <w:i/>
          <w:color w:val="7030A0"/>
          <w:sz w:val="24"/>
          <w:szCs w:val="24"/>
          <w:lang w:val="ro-RO"/>
        </w:rPr>
      </w:pPr>
      <w:r w:rsidRPr="005C5A47">
        <w:rPr>
          <w:rFonts w:ascii="Times New Roman" w:hAnsi="Times New Roman" w:cs="Times New Roman"/>
          <w:b/>
          <w:i/>
          <w:color w:val="7030A0"/>
          <w:sz w:val="24"/>
          <w:szCs w:val="24"/>
          <w:lang w:val="ro-RO"/>
        </w:rPr>
        <w:t>Cum rămâne cu structurile cu răspundere limitată care au activită</w:t>
      </w:r>
      <w:r>
        <w:rPr>
          <w:rFonts w:ascii="Times New Roman" w:hAnsi="Times New Roman" w:cs="Times New Roman"/>
          <w:b/>
          <w:i/>
          <w:color w:val="7030A0"/>
          <w:sz w:val="24"/>
          <w:szCs w:val="24"/>
          <w:lang w:val="ro-RO"/>
        </w:rPr>
        <w:t>ți transfrontaliere</w:t>
      </w:r>
      <w:r w:rsidRPr="005C5A47">
        <w:rPr>
          <w:rFonts w:ascii="Times New Roman" w:hAnsi="Times New Roman" w:cs="Times New Roman"/>
          <w:b/>
          <w:i/>
          <w:color w:val="7030A0"/>
          <w:sz w:val="24"/>
          <w:szCs w:val="24"/>
          <w:lang w:val="ro-RO"/>
        </w:rPr>
        <w:t>e?</w:t>
      </w:r>
    </w:p>
    <w:p w:rsidR="005A0A87" w:rsidRPr="005C5A47" w:rsidRDefault="005A0A87" w:rsidP="00027F51">
      <w:pPr>
        <w:shd w:val="clear" w:color="auto" w:fill="FFFFFF"/>
        <w:tabs>
          <w:tab w:val="left" w:pos="3240"/>
        </w:tabs>
        <w:spacing w:after="0"/>
        <w:jc w:val="both"/>
        <w:rPr>
          <w:rFonts w:ascii="Times New Roman" w:hAnsi="Times New Roman" w:cs="Times New Roman"/>
          <w:b/>
          <w:i/>
          <w:color w:val="7030A0"/>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Vă rugăm să citiți răsp</w:t>
      </w:r>
      <w:r w:rsidRPr="005C5A47">
        <w:rPr>
          <w:rFonts w:ascii="Times New Roman" w:hAnsi="Times New Roman" w:cs="Times New Roman"/>
          <w:sz w:val="24"/>
          <w:szCs w:val="24"/>
          <w:lang w:val="ro-RO"/>
        </w:rPr>
        <w:t xml:space="preserve">unsul dat în textul de mai sus, în litere italice. Pe lângă cele afirmate, statul membru gazdă poate încerca să prevadă, în astfel de cazuri, și obligații mai </w:t>
      </w:r>
      <w:r>
        <w:rPr>
          <w:rFonts w:ascii="Times New Roman" w:hAnsi="Times New Roman" w:cs="Times New Roman"/>
          <w:sz w:val="24"/>
          <w:szCs w:val="24"/>
          <w:lang w:val="ro-RO"/>
        </w:rPr>
        <w:t>stricte</w:t>
      </w:r>
      <w:r w:rsidRPr="005C5A47">
        <w:rPr>
          <w:rFonts w:ascii="Times New Roman" w:hAnsi="Times New Roman" w:cs="Times New Roman"/>
          <w:sz w:val="24"/>
          <w:szCs w:val="24"/>
          <w:lang w:val="ro-RO"/>
        </w:rPr>
        <w:t xml:space="preserve"> în ceea ce privește asigurarea de despăgubiri profesionale, pentru a compensa lipsa răspunderii personale (așa cum face Germania).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b/>
          <w:i/>
          <w:color w:val="7030A0"/>
          <w:sz w:val="24"/>
          <w:szCs w:val="24"/>
          <w:lang w:val="ro-RO"/>
        </w:rPr>
      </w:pPr>
      <w:r w:rsidRPr="005C5A47">
        <w:rPr>
          <w:rFonts w:ascii="Times New Roman" w:hAnsi="Times New Roman" w:cs="Times New Roman"/>
          <w:b/>
          <w:i/>
          <w:color w:val="7030A0"/>
          <w:sz w:val="24"/>
          <w:szCs w:val="24"/>
          <w:lang w:val="ro-RO"/>
        </w:rPr>
        <w:t>Care sunt consecințele atunci c</w:t>
      </w:r>
      <w:r>
        <w:rPr>
          <w:rFonts w:ascii="Times New Roman" w:hAnsi="Times New Roman" w:cs="Times New Roman"/>
          <w:b/>
          <w:i/>
          <w:color w:val="7030A0"/>
          <w:sz w:val="24"/>
          <w:szCs w:val="24"/>
          <w:lang w:val="ro-RO"/>
        </w:rPr>
        <w:t>â</w:t>
      </w:r>
      <w:r w:rsidRPr="005C5A47">
        <w:rPr>
          <w:rFonts w:ascii="Times New Roman" w:hAnsi="Times New Roman" w:cs="Times New Roman"/>
          <w:b/>
          <w:i/>
          <w:color w:val="7030A0"/>
          <w:sz w:val="24"/>
          <w:szCs w:val="24"/>
          <w:lang w:val="ro-RO"/>
        </w:rPr>
        <w:t>nd firme</w:t>
      </w:r>
      <w:r>
        <w:rPr>
          <w:rFonts w:ascii="Times New Roman" w:hAnsi="Times New Roman" w:cs="Times New Roman"/>
          <w:b/>
          <w:i/>
          <w:color w:val="7030A0"/>
          <w:sz w:val="24"/>
          <w:szCs w:val="24"/>
          <w:lang w:val="ro-RO"/>
        </w:rPr>
        <w:t>le de avocatură sunt chiar ele înregistrate î</w:t>
      </w:r>
      <w:r w:rsidRPr="005C5A47">
        <w:rPr>
          <w:rFonts w:ascii="Times New Roman" w:hAnsi="Times New Roman" w:cs="Times New Roman"/>
          <w:b/>
          <w:i/>
          <w:color w:val="7030A0"/>
          <w:sz w:val="24"/>
          <w:szCs w:val="24"/>
          <w:lang w:val="ro-RO"/>
        </w:rPr>
        <w:t>n Baroul din statul de origine?</w:t>
      </w:r>
    </w:p>
    <w:p w:rsidR="005A0A87" w:rsidRPr="005C5A47" w:rsidRDefault="005A0A87" w:rsidP="00027F51">
      <w:pPr>
        <w:shd w:val="clear" w:color="auto" w:fill="FFFFFF"/>
        <w:tabs>
          <w:tab w:val="left" w:pos="3240"/>
        </w:tabs>
        <w:spacing w:after="0"/>
        <w:jc w:val="both"/>
        <w:rPr>
          <w:rFonts w:ascii="Times New Roman" w:hAnsi="Times New Roman" w:cs="Times New Roman"/>
          <w:b/>
          <w:i/>
          <w:color w:val="7030A0"/>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CCBE a analizat acest aspect în </w:t>
      </w:r>
      <w:r w:rsidRPr="005C5A47">
        <w:rPr>
          <w:rFonts w:ascii="Times New Roman" w:hAnsi="Times New Roman" w:cs="Times New Roman"/>
          <w:color w:val="1F497D"/>
          <w:sz w:val="24"/>
          <w:szCs w:val="24"/>
          <w:u w:val="single"/>
          <w:lang w:val="ro-RO"/>
        </w:rPr>
        <w:t>poziția</w:t>
      </w:r>
      <w:r w:rsidRPr="005C5A47">
        <w:rPr>
          <w:rFonts w:ascii="Times New Roman" w:hAnsi="Times New Roman" w:cs="Times New Roman"/>
          <w:sz w:val="24"/>
          <w:szCs w:val="24"/>
          <w:lang w:val="ro-RO"/>
        </w:rPr>
        <w:t xml:space="preserve"> sa referitoare la evaluarea Directivelor privind avocații și a afirmat următoarele:</w:t>
      </w:r>
    </w:p>
    <w:p w:rsidR="005A0A87" w:rsidRPr="005C5A47" w:rsidRDefault="005A0A87" w:rsidP="00027F51">
      <w:pPr>
        <w:shd w:val="clear" w:color="auto" w:fill="FFFFFF"/>
        <w:tabs>
          <w:tab w:val="left" w:pos="3240"/>
        </w:tabs>
        <w:spacing w:after="0"/>
        <w:ind w:left="720"/>
        <w:jc w:val="both"/>
        <w:rPr>
          <w:rFonts w:ascii="Times New Roman" w:hAnsi="Times New Roman" w:cs="Times New Roman"/>
          <w:i/>
          <w:sz w:val="24"/>
          <w:szCs w:val="24"/>
          <w:lang w:val="ro-RO"/>
        </w:rPr>
      </w:pPr>
      <w:r>
        <w:rPr>
          <w:rFonts w:ascii="Times New Roman" w:hAnsi="Times New Roman" w:cs="Times New Roman"/>
          <w:i/>
          <w:sz w:val="24"/>
          <w:szCs w:val="24"/>
          <w:lang w:val="ro-RO"/>
        </w:rPr>
        <w:t xml:space="preserve"> </w:t>
      </w:r>
      <w:r w:rsidRPr="005C5A47">
        <w:rPr>
          <w:rFonts w:ascii="Times New Roman" w:hAnsi="Times New Roman" w:cs="Times New Roman"/>
          <w:i/>
          <w:sz w:val="24"/>
          <w:szCs w:val="24"/>
          <w:lang w:val="ro-RO"/>
        </w:rPr>
        <w:t xml:space="preserve">În unele state membre, în care firmele de avocatură sunt membre ale Baroului și firmele de avocatură, ca atare, pot reprezenta clienții în instanță și în afara ei, aceste drepturi vor trebui să fie acordate firmelor de avocatură migratoare, atunci când aceste firme îndeplinesc cerințele impuse de statele membre gazdă. </w:t>
      </w:r>
    </w:p>
    <w:p w:rsidR="005A0A87" w:rsidRPr="005C5A47" w:rsidRDefault="005A0A87" w:rsidP="00027F51">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027F51">
      <w:pPr>
        <w:pStyle w:val="ListParagraph"/>
        <w:numPr>
          <w:ilvl w:val="0"/>
          <w:numId w:val="13"/>
        </w:num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Dețin</w:t>
      </w:r>
      <w:r>
        <w:rPr>
          <w:rFonts w:ascii="Times New Roman" w:hAnsi="Times New Roman" w:cs="Times New Roman"/>
          <w:b/>
          <w:color w:val="7030A0"/>
          <w:sz w:val="24"/>
          <w:szCs w:val="24"/>
          <w:lang w:val="ro-RO"/>
        </w:rPr>
        <w:t>erea acțiunilor/</w:t>
      </w:r>
      <w:r w:rsidRPr="005C5A47">
        <w:rPr>
          <w:rFonts w:ascii="Times New Roman" w:hAnsi="Times New Roman" w:cs="Times New Roman"/>
          <w:b/>
          <w:color w:val="7030A0"/>
          <w:sz w:val="24"/>
          <w:szCs w:val="24"/>
          <w:lang w:val="ro-RO"/>
        </w:rPr>
        <w:t>exercitarea managementului de către pe</w:t>
      </w:r>
      <w:r>
        <w:rPr>
          <w:rFonts w:ascii="Times New Roman" w:hAnsi="Times New Roman" w:cs="Times New Roman"/>
          <w:b/>
          <w:color w:val="7030A0"/>
          <w:sz w:val="24"/>
          <w:szCs w:val="24"/>
          <w:lang w:val="ro-RO"/>
        </w:rPr>
        <w:t>rsoane care nu fac parte din pro</w:t>
      </w:r>
      <w:r w:rsidRPr="005C5A47">
        <w:rPr>
          <w:rFonts w:ascii="Times New Roman" w:hAnsi="Times New Roman" w:cs="Times New Roman"/>
          <w:b/>
          <w:color w:val="7030A0"/>
          <w:sz w:val="24"/>
          <w:szCs w:val="24"/>
          <w:lang w:val="ro-RO"/>
        </w:rPr>
        <w:t xml:space="preserve">fesie – Articolul 11.5, Directiva Stabilirii </w:t>
      </w:r>
    </w:p>
    <w:p w:rsidR="005A0A87" w:rsidRPr="005C5A47" w:rsidRDefault="005A0A87" w:rsidP="00027F51">
      <w:pPr>
        <w:shd w:val="clear" w:color="auto" w:fill="FFFFFF"/>
        <w:tabs>
          <w:tab w:val="left" w:pos="3240"/>
        </w:tabs>
        <w:spacing w:after="0"/>
        <w:jc w:val="both"/>
        <w:rPr>
          <w:rFonts w:ascii="Times New Roman" w:hAnsi="Times New Roman" w:cs="Times New Roman"/>
          <w:b/>
          <w:color w:val="7030A0"/>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Unele state membre per</w:t>
      </w:r>
      <w:r w:rsidRPr="005C5A47">
        <w:rPr>
          <w:rFonts w:ascii="Times New Roman" w:hAnsi="Times New Roman" w:cs="Times New Roman"/>
          <w:sz w:val="24"/>
          <w:szCs w:val="24"/>
          <w:lang w:val="ro-RO"/>
        </w:rPr>
        <w:t>mit acum înfi</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 xml:space="preserve">nțarea unor așa-numite structuri alternative de afaceri  (ABSs) </w:t>
      </w:r>
      <w:r>
        <w:rPr>
          <w:rFonts w:ascii="Times New Roman" w:hAnsi="Times New Roman" w:cs="Times New Roman"/>
          <w:sz w:val="24"/>
          <w:szCs w:val="24"/>
          <w:lang w:val="ro-RO"/>
        </w:rPr>
        <w:t>p</w:t>
      </w:r>
      <w:r w:rsidRPr="005C5A47">
        <w:rPr>
          <w:rFonts w:ascii="Times New Roman" w:hAnsi="Times New Roman" w:cs="Times New Roman"/>
          <w:sz w:val="24"/>
          <w:szCs w:val="24"/>
          <w:lang w:val="ro-RO"/>
        </w:rPr>
        <w:t>ermițându-le astfel perso</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nelor care nu sunt avocați să facă p</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rte din firmele de avocatură, în </w:t>
      </w:r>
      <w:r>
        <w:rPr>
          <w:rFonts w:ascii="Times New Roman" w:hAnsi="Times New Roman" w:cs="Times New Roman"/>
          <w:sz w:val="24"/>
          <w:szCs w:val="24"/>
          <w:lang w:val="ro-RO"/>
        </w:rPr>
        <w:t>proporții</w:t>
      </w:r>
      <w:r w:rsidRPr="005C5A47">
        <w:rPr>
          <w:rFonts w:ascii="Times New Roman" w:hAnsi="Times New Roman" w:cs="Times New Roman"/>
          <w:sz w:val="24"/>
          <w:szCs w:val="24"/>
          <w:lang w:val="ro-RO"/>
        </w:rPr>
        <w:t xml:space="preserve"> diferite. </w:t>
      </w:r>
      <w:r>
        <w:rPr>
          <w:rFonts w:ascii="Times New Roman" w:hAnsi="Times New Roman" w:cs="Times New Roman"/>
          <w:sz w:val="24"/>
          <w:szCs w:val="24"/>
          <w:lang w:val="ro-RO"/>
        </w:rPr>
        <w:t>Alte</w:t>
      </w:r>
      <w:r w:rsidRPr="005C5A47">
        <w:rPr>
          <w:rFonts w:ascii="Times New Roman" w:hAnsi="Times New Roman" w:cs="Times New Roman"/>
          <w:sz w:val="24"/>
          <w:szCs w:val="24"/>
          <w:lang w:val="ro-RO"/>
        </w:rPr>
        <w:t xml:space="preserve"> state membre i</w:t>
      </w:r>
      <w:r>
        <w:rPr>
          <w:rFonts w:ascii="Times New Roman" w:hAnsi="Times New Roman" w:cs="Times New Roman"/>
          <w:sz w:val="24"/>
          <w:szCs w:val="24"/>
          <w:lang w:val="ro-RO"/>
        </w:rPr>
        <w:t>nterzic în continuare</w:t>
      </w:r>
      <w:r w:rsidRPr="005C5A47">
        <w:rPr>
          <w:rFonts w:ascii="Times New Roman" w:hAnsi="Times New Roman" w:cs="Times New Roman"/>
          <w:sz w:val="24"/>
          <w:szCs w:val="24"/>
          <w:lang w:val="ro-RO"/>
        </w:rPr>
        <w:t xml:space="preserve"> cu strictețe astfel de practici. Secți</w:t>
      </w:r>
      <w:r>
        <w:rPr>
          <w:rFonts w:ascii="Times New Roman" w:hAnsi="Times New Roman" w:cs="Times New Roman"/>
          <w:sz w:val="24"/>
          <w:szCs w:val="24"/>
          <w:lang w:val="ro-RO"/>
        </w:rPr>
        <w:t>unea următoare analizează desfăș</w:t>
      </w:r>
      <w:r w:rsidRPr="005C5A47">
        <w:rPr>
          <w:rFonts w:ascii="Times New Roman" w:hAnsi="Times New Roman" w:cs="Times New Roman"/>
          <w:sz w:val="24"/>
          <w:szCs w:val="24"/>
          <w:lang w:val="ro-RO"/>
        </w:rPr>
        <w:t xml:space="preserve">urarea activităților în comun, în </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ceste circumstanțe.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CCBE are o </w:t>
      </w:r>
      <w:r w:rsidRPr="005C5A47">
        <w:rPr>
          <w:rFonts w:ascii="Times New Roman" w:hAnsi="Times New Roman" w:cs="Times New Roman"/>
          <w:color w:val="1F497D"/>
          <w:sz w:val="24"/>
          <w:szCs w:val="24"/>
          <w:u w:val="single"/>
          <w:lang w:val="ro-RO"/>
        </w:rPr>
        <w:t>poziție</w:t>
      </w:r>
      <w:r w:rsidRPr="005C5A47">
        <w:rPr>
          <w:rFonts w:ascii="Times New Roman" w:hAnsi="Times New Roman" w:cs="Times New Roman"/>
          <w:sz w:val="24"/>
          <w:szCs w:val="24"/>
          <w:lang w:val="ro-RO"/>
        </w:rPr>
        <w:t xml:space="preserve"> referitoare la ABSs, care este rezumată mai jos:</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     </w:t>
      </w:r>
    </w:p>
    <w:p w:rsidR="005A0A87" w:rsidRPr="005C5A47" w:rsidRDefault="005A0A87" w:rsidP="00027F51">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CCBE consideră că </w:t>
      </w:r>
      <w:r>
        <w:rPr>
          <w:rFonts w:ascii="Times New Roman" w:hAnsi="Times New Roman" w:cs="Times New Roman"/>
          <w:i/>
          <w:sz w:val="24"/>
          <w:szCs w:val="24"/>
          <w:lang w:val="ro-RO"/>
        </w:rPr>
        <w:t>i</w:t>
      </w:r>
      <w:r w:rsidRPr="005C5A47">
        <w:rPr>
          <w:rFonts w:ascii="Times New Roman" w:hAnsi="Times New Roman" w:cs="Times New Roman"/>
          <w:i/>
          <w:sz w:val="24"/>
          <w:szCs w:val="24"/>
          <w:lang w:val="ro-RO"/>
        </w:rPr>
        <w:t>nvestiția de capital ap</w:t>
      </w:r>
      <w:r>
        <w:rPr>
          <w:rFonts w:ascii="Times New Roman" w:hAnsi="Times New Roman" w:cs="Times New Roman"/>
          <w:i/>
          <w:sz w:val="24"/>
          <w:szCs w:val="24"/>
          <w:lang w:val="ro-RO"/>
        </w:rPr>
        <w:t>arț</w:t>
      </w:r>
      <w:r w:rsidRPr="005C5A47">
        <w:rPr>
          <w:rFonts w:ascii="Times New Roman" w:hAnsi="Times New Roman" w:cs="Times New Roman"/>
          <w:i/>
          <w:sz w:val="24"/>
          <w:szCs w:val="24"/>
          <w:lang w:val="ro-RO"/>
        </w:rPr>
        <w:t xml:space="preserve">inând unor terți (capitaluri proprii) în firmele </w:t>
      </w:r>
      <w:r>
        <w:rPr>
          <w:rFonts w:ascii="Times New Roman" w:hAnsi="Times New Roman" w:cs="Times New Roman"/>
          <w:i/>
          <w:sz w:val="24"/>
          <w:szCs w:val="24"/>
          <w:lang w:val="ro-RO"/>
        </w:rPr>
        <w:t>de avocatură și cu siguranță deț</w:t>
      </w:r>
      <w:r w:rsidRPr="005C5A47">
        <w:rPr>
          <w:rFonts w:ascii="Times New Roman" w:hAnsi="Times New Roman" w:cs="Times New Roman"/>
          <w:i/>
          <w:sz w:val="24"/>
          <w:szCs w:val="24"/>
          <w:lang w:val="ro-RO"/>
        </w:rPr>
        <w:t xml:space="preserve">inerea unor interese  majoritare </w:t>
      </w:r>
      <w:r>
        <w:rPr>
          <w:rFonts w:ascii="Times New Roman" w:hAnsi="Times New Roman" w:cs="Times New Roman"/>
          <w:i/>
          <w:sz w:val="24"/>
          <w:szCs w:val="24"/>
          <w:lang w:val="ro-RO"/>
        </w:rPr>
        <w:t xml:space="preserve">în astfel de firme, </w:t>
      </w:r>
      <w:r w:rsidRPr="005C5A47">
        <w:rPr>
          <w:rFonts w:ascii="Times New Roman" w:hAnsi="Times New Roman" w:cs="Times New Roman"/>
          <w:i/>
          <w:sz w:val="24"/>
          <w:szCs w:val="24"/>
          <w:lang w:val="ro-RO"/>
        </w:rPr>
        <w:t>ar putea constitui un pericol sever la adresa exercitării adecvate a profesiei juridice, reprezentând, astfel un pericol la adresa distribuirii înțel</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pte a dreptății pr</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 xml:space="preserve">cum și la adresa accesului cetățenilor la justiție. </w:t>
      </w:r>
    </w:p>
    <w:p w:rsidR="005A0A87" w:rsidRPr="005C5A47" w:rsidRDefault="005A0A87" w:rsidP="00027F51">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Documentul conținând poziția CCBE  referitoare la </w:t>
      </w:r>
      <w:r>
        <w:rPr>
          <w:rFonts w:ascii="Times New Roman" w:hAnsi="Times New Roman" w:cs="Times New Roman"/>
          <w:sz w:val="24"/>
          <w:szCs w:val="24"/>
          <w:lang w:val="ro-RO"/>
        </w:rPr>
        <w:t>evaluarea Directivelor privind a</w:t>
      </w:r>
      <w:r w:rsidRPr="005C5A47">
        <w:rPr>
          <w:rFonts w:ascii="Times New Roman" w:hAnsi="Times New Roman" w:cs="Times New Roman"/>
          <w:sz w:val="24"/>
          <w:szCs w:val="24"/>
          <w:lang w:val="ro-RO"/>
        </w:rPr>
        <w:t>vocații (citat în paragraful de mai sus) descrie unele dintre formele pe car</w:t>
      </w:r>
      <w:r>
        <w:rPr>
          <w:rFonts w:ascii="Times New Roman" w:hAnsi="Times New Roman" w:cs="Times New Roman"/>
          <w:sz w:val="24"/>
          <w:szCs w:val="24"/>
          <w:lang w:val="ro-RO"/>
        </w:rPr>
        <w:t>e le-ar putea</w:t>
      </w:r>
      <w:r w:rsidRPr="005C5A47">
        <w:rPr>
          <w:rFonts w:ascii="Times New Roman" w:hAnsi="Times New Roman" w:cs="Times New Roman"/>
          <w:sz w:val="24"/>
          <w:szCs w:val="24"/>
          <w:lang w:val="ro-RO"/>
        </w:rPr>
        <w:t xml:space="preserve"> lua aceste ABSs:</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2E4848">
      <w:pPr>
        <w:shd w:val="clear" w:color="auto" w:fill="FFFFFF"/>
        <w:tabs>
          <w:tab w:val="left" w:pos="3240"/>
        </w:tabs>
        <w:spacing w:after="0"/>
        <w:ind w:left="720"/>
        <w:jc w:val="both"/>
        <w:rPr>
          <w:rFonts w:ascii="Times New Roman" w:hAnsi="Times New Roman" w:cs="Times New Roman"/>
          <w:i/>
          <w:sz w:val="24"/>
          <w:szCs w:val="24"/>
          <w:lang w:val="ro-RO"/>
        </w:rPr>
      </w:pPr>
      <w:r>
        <w:rPr>
          <w:rFonts w:ascii="Times New Roman" w:hAnsi="Times New Roman" w:cs="Times New Roman"/>
          <w:i/>
          <w:sz w:val="24"/>
          <w:szCs w:val="24"/>
          <w:lang w:val="ro-RO"/>
        </w:rPr>
        <w:t>Implicarea per</w:t>
      </w:r>
      <w:r w:rsidRPr="005C5A47">
        <w:rPr>
          <w:rFonts w:ascii="Times New Roman" w:hAnsi="Times New Roman" w:cs="Times New Roman"/>
          <w:i/>
          <w:sz w:val="24"/>
          <w:szCs w:val="24"/>
          <w:lang w:val="ro-RO"/>
        </w:rPr>
        <w:t>soanelor care nu sunt avocați în firmele de avocatură nu se rezumă  doar la capit</w:t>
      </w:r>
      <w:r>
        <w:rPr>
          <w:rFonts w:ascii="Times New Roman" w:hAnsi="Times New Roman" w:cs="Times New Roman"/>
          <w:i/>
          <w:sz w:val="24"/>
          <w:szCs w:val="24"/>
          <w:lang w:val="ro-RO"/>
        </w:rPr>
        <w:t>alul terților, adică la investi</w:t>
      </w:r>
      <w:r w:rsidRPr="005C5A47">
        <w:rPr>
          <w:rFonts w:ascii="Times New Roman" w:hAnsi="Times New Roman" w:cs="Times New Roman"/>
          <w:i/>
          <w:sz w:val="24"/>
          <w:szCs w:val="24"/>
          <w:lang w:val="ro-RO"/>
        </w:rPr>
        <w:t>torii care nu sunt avocați și care sunt proprietari sau co</w:t>
      </w:r>
      <w:r>
        <w:rPr>
          <w:rFonts w:ascii="Times New Roman" w:hAnsi="Times New Roman" w:cs="Times New Roman"/>
          <w:i/>
          <w:sz w:val="24"/>
          <w:szCs w:val="24"/>
          <w:lang w:val="ro-RO"/>
        </w:rPr>
        <w:t xml:space="preserve">-proprietari </w:t>
      </w:r>
      <w:r w:rsidRPr="005C5A47">
        <w:rPr>
          <w:rFonts w:ascii="Times New Roman" w:hAnsi="Times New Roman" w:cs="Times New Roman"/>
          <w:i/>
          <w:sz w:val="24"/>
          <w:szCs w:val="24"/>
          <w:lang w:val="ro-RO"/>
        </w:rPr>
        <w:t>ai unei firme de avocatură. În unele state membre, implicarea acestor persoane care nu sunt avocați apare într-o gamă largă de forme diferite precum partenerii pensionați, văduvele sau urmașii foștilor parteneri, menținuț</w:t>
      </w:r>
      <w:r>
        <w:rPr>
          <w:rFonts w:ascii="Times New Roman" w:hAnsi="Times New Roman" w:cs="Times New Roman"/>
          <w:i/>
          <w:sz w:val="24"/>
          <w:szCs w:val="24"/>
          <w:lang w:val="ro-RO"/>
        </w:rPr>
        <w:t>i/menținute</w:t>
      </w:r>
      <w:r w:rsidRPr="005C5A47">
        <w:rPr>
          <w:rFonts w:ascii="Times New Roman" w:hAnsi="Times New Roman" w:cs="Times New Roman"/>
          <w:i/>
          <w:sz w:val="24"/>
          <w:szCs w:val="24"/>
          <w:lang w:val="ro-RO"/>
        </w:rPr>
        <w:t xml:space="preserve"> în poziție pentru a evita nevoie de a lichida acele firme ca urmare a decesului sau a pensionării unui partener, soții/soțiile avocaților sau alte persoane care nu sunt avocați și care activează ca și funcționari ori ca manageri, câștigându-și existența în cad</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ul firmelor</w:t>
      </w:r>
      <w:r>
        <w:rPr>
          <w:rFonts w:ascii="Times New Roman" w:hAnsi="Times New Roman" w:cs="Times New Roman"/>
          <w:i/>
          <w:sz w:val="24"/>
          <w:szCs w:val="24"/>
          <w:lang w:val="ro-RO"/>
        </w:rPr>
        <w:t xml:space="preserve"> de avocatură</w:t>
      </w:r>
      <w:r w:rsidRPr="005C5A47">
        <w:rPr>
          <w:rFonts w:ascii="Times New Roman" w:hAnsi="Times New Roman" w:cs="Times New Roman"/>
          <w:i/>
          <w:sz w:val="24"/>
          <w:szCs w:val="24"/>
          <w:lang w:val="ro-RO"/>
        </w:rPr>
        <w:t>, sau profesioniști care nu sunt avocați și care își practică activitățile în c</w:t>
      </w:r>
      <w:r>
        <w:rPr>
          <w:rFonts w:ascii="Times New Roman" w:hAnsi="Times New Roman" w:cs="Times New Roman"/>
          <w:i/>
          <w:sz w:val="24"/>
          <w:szCs w:val="24"/>
          <w:lang w:val="ro-RO"/>
        </w:rPr>
        <w:t>a</w:t>
      </w:r>
      <w:r w:rsidRPr="005C5A47">
        <w:rPr>
          <w:rFonts w:ascii="Times New Roman" w:hAnsi="Times New Roman" w:cs="Times New Roman"/>
          <w:i/>
          <w:sz w:val="24"/>
          <w:szCs w:val="24"/>
          <w:lang w:val="ro-RO"/>
        </w:rPr>
        <w:t xml:space="preserve">drul unei structuri comune.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2E4848">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Prevederea din Directiva Stabilirii (vedeți Articolul 11.5) care guvernează activitățile trans</w:t>
      </w:r>
      <w:r>
        <w:rPr>
          <w:rFonts w:ascii="Times New Roman" w:hAnsi="Times New Roman" w:cs="Times New Roman"/>
          <w:sz w:val="24"/>
          <w:szCs w:val="24"/>
          <w:lang w:val="ro-RO"/>
        </w:rPr>
        <w:t>frontaliere</w:t>
      </w:r>
      <w:r w:rsidRPr="005C5A47">
        <w:rPr>
          <w:rFonts w:ascii="Times New Roman" w:hAnsi="Times New Roman" w:cs="Times New Roman"/>
          <w:sz w:val="24"/>
          <w:szCs w:val="24"/>
          <w:lang w:val="ro-RO"/>
        </w:rPr>
        <w:t xml:space="preserve"> ale ABSs, dă dre</w:t>
      </w:r>
      <w:r>
        <w:rPr>
          <w:rFonts w:ascii="Times New Roman" w:hAnsi="Times New Roman" w:cs="Times New Roman"/>
          <w:sz w:val="24"/>
          <w:szCs w:val="24"/>
          <w:lang w:val="ro-RO"/>
        </w:rPr>
        <w:t>ptul unui stat membru în care AB</w:t>
      </w:r>
      <w:r w:rsidRPr="005C5A47">
        <w:rPr>
          <w:rFonts w:ascii="Times New Roman" w:hAnsi="Times New Roman" w:cs="Times New Roman"/>
          <w:sz w:val="24"/>
          <w:szCs w:val="24"/>
          <w:lang w:val="ro-RO"/>
        </w:rPr>
        <w:t>Ss sunt interzise, să îi interzică unui avocat să și practice meseria în jurisdicția acelui stat, ca membru al unei ABS. P</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ntru ca un stat să le poată interzice acestor avo</w:t>
      </w:r>
      <w:r>
        <w:rPr>
          <w:rFonts w:ascii="Times New Roman" w:hAnsi="Times New Roman" w:cs="Times New Roman"/>
          <w:sz w:val="24"/>
          <w:szCs w:val="24"/>
          <w:lang w:val="ro-RO"/>
        </w:rPr>
        <w:t>cați să și desfășoare activităț</w:t>
      </w:r>
      <w:r w:rsidRPr="005C5A47">
        <w:rPr>
          <w:rFonts w:ascii="Times New Roman" w:hAnsi="Times New Roman" w:cs="Times New Roman"/>
          <w:sz w:val="24"/>
          <w:szCs w:val="24"/>
          <w:lang w:val="ro-RO"/>
        </w:rPr>
        <w:t>ile în ju</w:t>
      </w:r>
      <w:r>
        <w:rPr>
          <w:rFonts w:ascii="Times New Roman" w:hAnsi="Times New Roman" w:cs="Times New Roman"/>
          <w:sz w:val="24"/>
          <w:szCs w:val="24"/>
          <w:lang w:val="ro-RO"/>
        </w:rPr>
        <w:t xml:space="preserve">risdicția sa, trebuie să fie îndeplinite următoarele </w:t>
      </w:r>
      <w:r w:rsidRPr="005C5A47">
        <w:rPr>
          <w:rFonts w:ascii="Times New Roman" w:hAnsi="Times New Roman" w:cs="Times New Roman"/>
          <w:sz w:val="24"/>
          <w:szCs w:val="24"/>
          <w:lang w:val="ro-RO"/>
        </w:rPr>
        <w:t xml:space="preserve">condiții </w:t>
      </w:r>
      <w:r>
        <w:rPr>
          <w:rFonts w:ascii="Times New Roman" w:hAnsi="Times New Roman" w:cs="Times New Roman"/>
          <w:sz w:val="24"/>
          <w:szCs w:val="24"/>
          <w:lang w:val="ro-RO"/>
        </w:rPr>
        <w:t>precizate</w:t>
      </w:r>
      <w:r w:rsidRPr="005C5A47">
        <w:rPr>
          <w:rFonts w:ascii="Times New Roman" w:hAnsi="Times New Roman" w:cs="Times New Roman"/>
          <w:sz w:val="24"/>
          <w:szCs w:val="24"/>
          <w:lang w:val="ro-RO"/>
        </w:rPr>
        <w:t xml:space="preserve"> în Directivă (dar vedeți și condițiile suplimentare de mai jos):</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pStyle w:val="ListParagraph"/>
        <w:numPr>
          <w:ilvl w:val="0"/>
          <w:numId w:val="14"/>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Statul membru respectiv trebuie să le interzică și propriilor săi avocați să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 xml:space="preserve">și exercite profesia în această manieră. </w:t>
      </w:r>
    </w:p>
    <w:p w:rsidR="005A0A87" w:rsidRPr="005C5A47" w:rsidRDefault="005A0A87" w:rsidP="00027F51">
      <w:pPr>
        <w:pStyle w:val="ListParagraph"/>
        <w:numPr>
          <w:ilvl w:val="0"/>
          <w:numId w:val="14"/>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Stru</w:t>
      </w:r>
      <w:r>
        <w:rPr>
          <w:rFonts w:ascii="Times New Roman" w:hAnsi="Times New Roman" w:cs="Times New Roman"/>
          <w:sz w:val="24"/>
          <w:szCs w:val="24"/>
          <w:lang w:val="ro-RO"/>
        </w:rPr>
        <w:t>c</w:t>
      </w:r>
      <w:r w:rsidRPr="005C5A47">
        <w:rPr>
          <w:rFonts w:ascii="Times New Roman" w:hAnsi="Times New Roman" w:cs="Times New Roman"/>
          <w:sz w:val="24"/>
          <w:szCs w:val="24"/>
          <w:lang w:val="ro-RO"/>
        </w:rPr>
        <w:t>tura trebuie să fie de așa natură încât:</w:t>
      </w:r>
    </w:p>
    <w:p w:rsidR="005A0A87" w:rsidRPr="005C5A47" w:rsidRDefault="005A0A87" w:rsidP="00027F51">
      <w:pPr>
        <w:pStyle w:val="ListParagraph"/>
        <w:numPr>
          <w:ilvl w:val="0"/>
          <w:numId w:val="15"/>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Capitalul grupului să fie deținut integral sau parțial sau</w:t>
      </w:r>
    </w:p>
    <w:p w:rsidR="005A0A87" w:rsidRPr="005C5A47" w:rsidRDefault="005A0A87" w:rsidP="00027F51">
      <w:pPr>
        <w:pStyle w:val="ListParagraph"/>
        <w:numPr>
          <w:ilvl w:val="0"/>
          <w:numId w:val="15"/>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Numele sub care își desfășoară activitatea să fie folosit sau</w:t>
      </w:r>
    </w:p>
    <w:p w:rsidR="005A0A87" w:rsidRPr="005C5A47" w:rsidRDefault="005A0A87" w:rsidP="002E4848">
      <w:pPr>
        <w:pStyle w:val="ListParagraph"/>
        <w:numPr>
          <w:ilvl w:val="0"/>
          <w:numId w:val="15"/>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Puterea de decizie din cadrul acelui grup să fie exercitată </w:t>
      </w:r>
      <w:r w:rsidRPr="002E4848">
        <w:rPr>
          <w:rFonts w:ascii="Times New Roman" w:hAnsi="Times New Roman" w:cs="Times New Roman"/>
          <w:i/>
          <w:iCs/>
          <w:sz w:val="24"/>
          <w:szCs w:val="24"/>
          <w:lang w:val="ro-RO"/>
        </w:rPr>
        <w:t>de facto</w:t>
      </w:r>
      <w:r w:rsidRPr="005C5A47">
        <w:rPr>
          <w:rFonts w:ascii="Times New Roman" w:hAnsi="Times New Roman" w:cs="Times New Roman"/>
          <w:sz w:val="24"/>
          <w:szCs w:val="24"/>
          <w:lang w:val="ro-RO"/>
        </w:rPr>
        <w:t xml:space="preserve"> sau</w:t>
      </w:r>
      <w:r>
        <w:rPr>
          <w:rFonts w:ascii="Times New Roman" w:hAnsi="Times New Roman" w:cs="Times New Roman"/>
          <w:sz w:val="24"/>
          <w:szCs w:val="24"/>
          <w:lang w:val="ro-RO"/>
        </w:rPr>
        <w:t xml:space="preserve"> </w:t>
      </w:r>
      <w:r w:rsidRPr="002E4848">
        <w:rPr>
          <w:rFonts w:ascii="Times New Roman" w:hAnsi="Times New Roman" w:cs="Times New Roman"/>
          <w:i/>
          <w:iCs/>
          <w:sz w:val="24"/>
          <w:szCs w:val="24"/>
          <w:lang w:val="ro-RO"/>
        </w:rPr>
        <w:t xml:space="preserve">de iure </w:t>
      </w:r>
      <w:r>
        <w:rPr>
          <w:rFonts w:ascii="Times New Roman" w:hAnsi="Times New Roman" w:cs="Times New Roman"/>
          <w:sz w:val="24"/>
          <w:szCs w:val="24"/>
          <w:lang w:val="ro-RO"/>
        </w:rPr>
        <w:t>de persoane care nu deț</w:t>
      </w:r>
      <w:r w:rsidRPr="005C5A47">
        <w:rPr>
          <w:rFonts w:ascii="Times New Roman" w:hAnsi="Times New Roman" w:cs="Times New Roman"/>
          <w:sz w:val="24"/>
          <w:szCs w:val="24"/>
          <w:lang w:val="ro-RO"/>
        </w:rPr>
        <w:t xml:space="preserve">in statutul de avocați europeni, conform </w:t>
      </w:r>
      <w:r>
        <w:rPr>
          <w:rFonts w:ascii="Times New Roman" w:hAnsi="Times New Roman" w:cs="Times New Roman"/>
          <w:sz w:val="24"/>
          <w:szCs w:val="24"/>
          <w:lang w:val="ro-RO"/>
        </w:rPr>
        <w:t>prevederilor</w:t>
      </w:r>
      <w:r w:rsidRPr="005C5A47">
        <w:rPr>
          <w:rFonts w:ascii="Times New Roman" w:hAnsi="Times New Roman" w:cs="Times New Roman"/>
          <w:sz w:val="24"/>
          <w:szCs w:val="24"/>
          <w:lang w:val="ro-RO"/>
        </w:rPr>
        <w:t xml:space="preserve"> Artic</w:t>
      </w:r>
      <w:r>
        <w:rPr>
          <w:rFonts w:ascii="Times New Roman" w:hAnsi="Times New Roman" w:cs="Times New Roman"/>
          <w:sz w:val="24"/>
          <w:szCs w:val="24"/>
          <w:lang w:val="ro-RO"/>
        </w:rPr>
        <w:t>olului 1.2 din Direc</w:t>
      </w:r>
      <w:r w:rsidRPr="005C5A47">
        <w:rPr>
          <w:rFonts w:ascii="Times New Roman" w:hAnsi="Times New Roman" w:cs="Times New Roman"/>
          <w:sz w:val="24"/>
          <w:szCs w:val="24"/>
          <w:lang w:val="ro-RO"/>
        </w:rPr>
        <w:t xml:space="preserve">tiva Stabilirii.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Totuși, exercitarea de către statele membre</w:t>
      </w:r>
      <w:r w:rsidRPr="005C5A47">
        <w:rPr>
          <w:rFonts w:ascii="Times New Roman" w:hAnsi="Times New Roman" w:cs="Times New Roman"/>
          <w:sz w:val="24"/>
          <w:szCs w:val="24"/>
          <w:lang w:val="ro-RO"/>
        </w:rPr>
        <w:t xml:space="preserve"> a posibilității oferite de Articolul 11.5 din Direc</w:t>
      </w:r>
      <w:r>
        <w:rPr>
          <w:rFonts w:ascii="Times New Roman" w:hAnsi="Times New Roman" w:cs="Times New Roman"/>
          <w:sz w:val="24"/>
          <w:szCs w:val="24"/>
          <w:lang w:val="ro-RO"/>
        </w:rPr>
        <w:t>tiva Stabilirii</w:t>
      </w:r>
      <w:r w:rsidRPr="005C5A47">
        <w:rPr>
          <w:rFonts w:ascii="Times New Roman" w:hAnsi="Times New Roman" w:cs="Times New Roman"/>
          <w:sz w:val="24"/>
          <w:szCs w:val="24"/>
          <w:lang w:val="ro-RO"/>
        </w:rPr>
        <w:t xml:space="preserve"> de a refuza dreptul de stabilire în cazul a</w:t>
      </w:r>
      <w:r>
        <w:rPr>
          <w:rFonts w:ascii="Times New Roman" w:hAnsi="Times New Roman" w:cs="Times New Roman"/>
          <w:sz w:val="24"/>
          <w:szCs w:val="24"/>
          <w:lang w:val="ro-RO"/>
        </w:rPr>
        <w:t>vocaților individuali (prima fra</w:t>
      </w:r>
      <w:r w:rsidRPr="005C5A47">
        <w:rPr>
          <w:rFonts w:ascii="Times New Roman" w:hAnsi="Times New Roman" w:cs="Times New Roman"/>
          <w:sz w:val="24"/>
          <w:szCs w:val="24"/>
          <w:lang w:val="ro-RO"/>
        </w:rPr>
        <w:t xml:space="preserve">ză) precum și în cazul sucursalelor și al agențiilor unor firme (cea de-a doua frază) trebuie să fie justificată și prin motive </w:t>
      </w:r>
      <w:r>
        <w:rPr>
          <w:rFonts w:ascii="Times New Roman" w:hAnsi="Times New Roman" w:cs="Times New Roman"/>
          <w:sz w:val="24"/>
          <w:szCs w:val="24"/>
          <w:lang w:val="ro-RO"/>
        </w:rPr>
        <w:t xml:space="preserve">covârșitoare de respingere </w:t>
      </w:r>
      <w:r w:rsidRPr="005C5A47">
        <w:rPr>
          <w:rFonts w:ascii="Times New Roman" w:hAnsi="Times New Roman" w:cs="Times New Roman"/>
          <w:sz w:val="24"/>
          <w:szCs w:val="24"/>
          <w:lang w:val="ro-RO"/>
        </w:rPr>
        <w:t>în interes general și trebuie s</w:t>
      </w:r>
      <w:r>
        <w:rPr>
          <w:rFonts w:ascii="Times New Roman" w:hAnsi="Times New Roman" w:cs="Times New Roman"/>
          <w:sz w:val="24"/>
          <w:szCs w:val="24"/>
          <w:lang w:val="ro-RO"/>
        </w:rPr>
        <w:t>ă fie supusă unui test de propor</w:t>
      </w:r>
      <w:r w:rsidRPr="005C5A47">
        <w:rPr>
          <w:rFonts w:ascii="Times New Roman" w:hAnsi="Times New Roman" w:cs="Times New Roman"/>
          <w:sz w:val="24"/>
          <w:szCs w:val="24"/>
          <w:lang w:val="ro-RO"/>
        </w:rPr>
        <w:t xml:space="preserve">ționalitate, pe baza unor evaluări de la caz la caz.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Legislația primară a UE (precum cea din jurisprudența CJEU) solicită efectuarea acestor teste – testul de interes general c</w:t>
      </w:r>
      <w:r>
        <w:rPr>
          <w:rFonts w:ascii="Times New Roman" w:hAnsi="Times New Roman" w:cs="Times New Roman"/>
          <w:sz w:val="24"/>
          <w:szCs w:val="24"/>
          <w:lang w:val="ro-RO"/>
        </w:rPr>
        <w:t>ovârșitor</w:t>
      </w:r>
      <w:r w:rsidRPr="005C5A47">
        <w:rPr>
          <w:rFonts w:ascii="Times New Roman" w:hAnsi="Times New Roman" w:cs="Times New Roman"/>
          <w:sz w:val="24"/>
          <w:szCs w:val="24"/>
          <w:lang w:val="ro-RO"/>
        </w:rPr>
        <w:t xml:space="preserve"> și t</w:t>
      </w:r>
      <w:r>
        <w:rPr>
          <w:rFonts w:ascii="Times New Roman" w:hAnsi="Times New Roman" w:cs="Times New Roman"/>
          <w:sz w:val="24"/>
          <w:szCs w:val="24"/>
          <w:lang w:val="ro-RO"/>
        </w:rPr>
        <w:t>estul de propor</w:t>
      </w:r>
      <w:r w:rsidRPr="005C5A47">
        <w:rPr>
          <w:rFonts w:ascii="Times New Roman" w:hAnsi="Times New Roman" w:cs="Times New Roman"/>
          <w:sz w:val="24"/>
          <w:szCs w:val="24"/>
          <w:lang w:val="ro-RO"/>
        </w:rPr>
        <w:t>ționalitate – ori de câte ori unui stat membru i</w:t>
      </w:r>
      <w:r>
        <w:rPr>
          <w:rFonts w:ascii="Times New Roman" w:hAnsi="Times New Roman" w:cs="Times New Roman"/>
          <w:sz w:val="24"/>
          <w:szCs w:val="24"/>
          <w:lang w:val="ro-RO"/>
        </w:rPr>
        <w:t xml:space="preserve"> s</w:t>
      </w:r>
      <w:r w:rsidRPr="005C5A47">
        <w:rPr>
          <w:rFonts w:ascii="Times New Roman" w:hAnsi="Times New Roman" w:cs="Times New Roman"/>
          <w:sz w:val="24"/>
          <w:szCs w:val="24"/>
          <w:lang w:val="ro-RO"/>
        </w:rPr>
        <w:t>e ac</w:t>
      </w:r>
      <w:r>
        <w:rPr>
          <w:rFonts w:ascii="Times New Roman" w:hAnsi="Times New Roman" w:cs="Times New Roman"/>
          <w:sz w:val="24"/>
          <w:szCs w:val="24"/>
          <w:lang w:val="ro-RO"/>
        </w:rPr>
        <w:t>ordă posibilitatea de a restricț</w:t>
      </w:r>
      <w:r w:rsidRPr="005C5A47">
        <w:rPr>
          <w:rFonts w:ascii="Times New Roman" w:hAnsi="Times New Roman" w:cs="Times New Roman"/>
          <w:sz w:val="24"/>
          <w:szCs w:val="24"/>
          <w:lang w:val="ro-RO"/>
        </w:rPr>
        <w:t xml:space="preserve">iona libera circulație.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Articolul 40 din TFEU stipulează: </w:t>
      </w:r>
    </w:p>
    <w:p w:rsidR="005A0A87" w:rsidRPr="005C5A47" w:rsidRDefault="005A0A87" w:rsidP="002E4848">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“(1) În limita prevederilor </w:t>
      </w:r>
      <w:r>
        <w:rPr>
          <w:rFonts w:ascii="Times New Roman" w:hAnsi="Times New Roman" w:cs="Times New Roman"/>
          <w:i/>
          <w:sz w:val="24"/>
          <w:szCs w:val="24"/>
          <w:lang w:val="ro-RO"/>
        </w:rPr>
        <w:t>de</w:t>
      </w:r>
      <w:r w:rsidRPr="005C5A47">
        <w:rPr>
          <w:rFonts w:ascii="Times New Roman" w:hAnsi="Times New Roman" w:cs="Times New Roman"/>
          <w:i/>
          <w:sz w:val="24"/>
          <w:szCs w:val="24"/>
          <w:lang w:val="ro-RO"/>
        </w:rPr>
        <w:t xml:space="preserve"> mai jos, restr</w:t>
      </w:r>
      <w:r>
        <w:rPr>
          <w:rFonts w:ascii="Times New Roman" w:hAnsi="Times New Roman" w:cs="Times New Roman"/>
          <w:i/>
          <w:sz w:val="24"/>
          <w:szCs w:val="24"/>
          <w:lang w:val="ro-RO"/>
        </w:rPr>
        <w:t>icțiile</w:t>
      </w:r>
      <w:r w:rsidRPr="005C5A47">
        <w:rPr>
          <w:rFonts w:ascii="Times New Roman" w:hAnsi="Times New Roman" w:cs="Times New Roman"/>
          <w:i/>
          <w:sz w:val="24"/>
          <w:szCs w:val="24"/>
          <w:lang w:val="ro-RO"/>
        </w:rPr>
        <w:t xml:space="preserve"> impuse asupra libertății de stabilire a cetățenilor din alte state membre UE, vor</w:t>
      </w:r>
      <w:r>
        <w:rPr>
          <w:rFonts w:ascii="Times New Roman" w:hAnsi="Times New Roman" w:cs="Times New Roman"/>
          <w:i/>
          <w:sz w:val="24"/>
          <w:szCs w:val="24"/>
          <w:lang w:val="ro-RO"/>
        </w:rPr>
        <w:t xml:space="preserve"> fi interzise. Această interdicț</w:t>
      </w:r>
      <w:r w:rsidRPr="005C5A47">
        <w:rPr>
          <w:rFonts w:ascii="Times New Roman" w:hAnsi="Times New Roman" w:cs="Times New Roman"/>
          <w:i/>
          <w:sz w:val="24"/>
          <w:szCs w:val="24"/>
          <w:lang w:val="ro-RO"/>
        </w:rPr>
        <w:t xml:space="preserve">ie se va aplica și în cazul restricțiilor de a înființa  agenții, sucursale și subsidiare, de către </w:t>
      </w:r>
      <w:r>
        <w:rPr>
          <w:rFonts w:ascii="Times New Roman" w:hAnsi="Times New Roman" w:cs="Times New Roman"/>
          <w:i/>
          <w:sz w:val="24"/>
          <w:szCs w:val="24"/>
          <w:lang w:val="ro-RO"/>
        </w:rPr>
        <w:t>cetățenii oricărui stat membru UE, pe terito</w:t>
      </w:r>
      <w:r w:rsidRPr="005C5A47">
        <w:rPr>
          <w:rFonts w:ascii="Times New Roman" w:hAnsi="Times New Roman" w:cs="Times New Roman"/>
          <w:i/>
          <w:sz w:val="24"/>
          <w:szCs w:val="24"/>
          <w:lang w:val="ro-RO"/>
        </w:rPr>
        <w:t>riul altui stat membru.</w:t>
      </w:r>
    </w:p>
    <w:p w:rsidR="005A0A87" w:rsidRPr="005C5A47" w:rsidRDefault="005A0A87" w:rsidP="00027F51">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027F51">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(2) Libertatea de stabilire va include dreptul de a iniția și de a desfășura activități ca și profesioniști independenți (self-employed) și dreptul de a înfi</w:t>
      </w:r>
      <w:r>
        <w:rPr>
          <w:rFonts w:ascii="Times New Roman" w:hAnsi="Times New Roman" w:cs="Times New Roman"/>
          <w:i/>
          <w:sz w:val="24"/>
          <w:szCs w:val="24"/>
          <w:lang w:val="ro-RO"/>
        </w:rPr>
        <w:t>i</w:t>
      </w:r>
      <w:r w:rsidRPr="005C5A47">
        <w:rPr>
          <w:rFonts w:ascii="Times New Roman" w:hAnsi="Times New Roman" w:cs="Times New Roman"/>
          <w:i/>
          <w:sz w:val="24"/>
          <w:szCs w:val="24"/>
          <w:lang w:val="ro-RO"/>
        </w:rPr>
        <w:t>nța și de a gestiona societăți, în special companii sau fi</w:t>
      </w:r>
      <w:r>
        <w:rPr>
          <w:rFonts w:ascii="Times New Roman" w:hAnsi="Times New Roman" w:cs="Times New Roman"/>
          <w:i/>
          <w:sz w:val="24"/>
          <w:szCs w:val="24"/>
          <w:lang w:val="ro-RO"/>
        </w:rPr>
        <w:t>rme, în sensul celui de-al doile</w:t>
      </w:r>
      <w:r w:rsidRPr="005C5A47">
        <w:rPr>
          <w:rFonts w:ascii="Times New Roman" w:hAnsi="Times New Roman" w:cs="Times New Roman"/>
          <w:i/>
          <w:sz w:val="24"/>
          <w:szCs w:val="24"/>
          <w:lang w:val="ro-RO"/>
        </w:rPr>
        <w:t xml:space="preserve">a paragraf al Articolului 54, în condițiile stabilite de legislația națională a statului gazdă, pentru  propriii săi cetățeni, cu respectarea capitolului referitor la capital”. </w:t>
      </w:r>
    </w:p>
    <w:p w:rsidR="005A0A87" w:rsidRPr="005C5A47" w:rsidRDefault="005A0A87" w:rsidP="00027F51">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Restricțiile asupra l</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bertății</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e stabilire apar ca urmare a diferențelor existente în reglementările interne,</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e la un stat membru la altul. Conform jurisprudenței CJEU, aceste restricții pot fi justificate, ca și derogări de la regula generală st</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 xml:space="preserve">pulată în Articolului 49(1) din TFEU, prin motive copleșitoare </w:t>
      </w:r>
      <w:r>
        <w:rPr>
          <w:rFonts w:ascii="Times New Roman" w:hAnsi="Times New Roman" w:cs="Times New Roman"/>
          <w:sz w:val="24"/>
          <w:szCs w:val="24"/>
          <w:lang w:val="ro-RO"/>
        </w:rPr>
        <w:t>de interes general, dacă sunt aplic</w:t>
      </w:r>
      <w:r w:rsidRPr="005C5A47">
        <w:rPr>
          <w:rFonts w:ascii="Times New Roman" w:hAnsi="Times New Roman" w:cs="Times New Roman"/>
          <w:sz w:val="24"/>
          <w:szCs w:val="24"/>
          <w:lang w:val="ro-RO"/>
        </w:rPr>
        <w:t>ate într-o man</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eră nediscriminatorie, dacă sunt potrivite pentru a asigura ating</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rea obiectivului urmărit și nu merg dincolo de măsurile necesare pentru atingerea acelui obiectiv.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Dacă restricțiile impuse de legislația internă a unui stat membru, asupr</w:t>
      </w:r>
      <w:r>
        <w:rPr>
          <w:rFonts w:ascii="Times New Roman" w:hAnsi="Times New Roman" w:cs="Times New Roman"/>
          <w:sz w:val="24"/>
          <w:szCs w:val="24"/>
          <w:lang w:val="ro-RO"/>
        </w:rPr>
        <w:t>a drepturilor de liberă circulaț</w:t>
      </w:r>
      <w:r w:rsidRPr="005C5A47">
        <w:rPr>
          <w:rFonts w:ascii="Times New Roman" w:hAnsi="Times New Roman" w:cs="Times New Roman"/>
          <w:sz w:val="24"/>
          <w:szCs w:val="24"/>
          <w:lang w:val="ro-RO"/>
        </w:rPr>
        <w:t>ie, prin derogarea de la Articolul 49.1 TFEU pot sau nu să fie considerate justificate, în baza unor motive copleșitoare de interes gene</w:t>
      </w:r>
      <w:r>
        <w:rPr>
          <w:rFonts w:ascii="Times New Roman" w:hAnsi="Times New Roman" w:cs="Times New Roman"/>
          <w:sz w:val="24"/>
          <w:szCs w:val="24"/>
          <w:lang w:val="ro-RO"/>
        </w:rPr>
        <w:t>ral, depinde de aplicarea legisl</w:t>
      </w:r>
      <w:r w:rsidRPr="005C5A47">
        <w:rPr>
          <w:rFonts w:ascii="Times New Roman" w:hAnsi="Times New Roman" w:cs="Times New Roman"/>
          <w:sz w:val="24"/>
          <w:szCs w:val="24"/>
          <w:lang w:val="ro-RO"/>
        </w:rPr>
        <w:t>ației UE, în special a Articolului 49.1. TFEU, a jurisprudenței CJEU și a Cartei D</w:t>
      </w:r>
      <w:r>
        <w:rPr>
          <w:rFonts w:ascii="Times New Roman" w:hAnsi="Times New Roman" w:cs="Times New Roman"/>
          <w:sz w:val="24"/>
          <w:szCs w:val="24"/>
          <w:lang w:val="ro-RO"/>
        </w:rPr>
        <w:t>repturilor Fundamentale. Această</w:t>
      </w:r>
      <w:r w:rsidRPr="005C5A47">
        <w:rPr>
          <w:rFonts w:ascii="Times New Roman" w:hAnsi="Times New Roman" w:cs="Times New Roman"/>
          <w:sz w:val="24"/>
          <w:szCs w:val="24"/>
          <w:lang w:val="ro-RO"/>
        </w:rPr>
        <w:t xml:space="preserve"> p</w:t>
      </w:r>
      <w:r>
        <w:rPr>
          <w:rFonts w:ascii="Times New Roman" w:hAnsi="Times New Roman" w:cs="Times New Roman"/>
          <w:sz w:val="24"/>
          <w:szCs w:val="24"/>
          <w:lang w:val="ro-RO"/>
        </w:rPr>
        <w:t>roblemă ar putea apărea din cauz</w:t>
      </w:r>
      <w:r w:rsidRPr="005C5A47">
        <w:rPr>
          <w:rFonts w:ascii="Times New Roman" w:hAnsi="Times New Roman" w:cs="Times New Roman"/>
          <w:sz w:val="24"/>
          <w:szCs w:val="24"/>
          <w:lang w:val="ro-RO"/>
        </w:rPr>
        <w:t xml:space="preserve">a lipsei unei reglementări la nivelul UE precum și din cauza prevederilor din Directive, care lasă opțiuni pentru statele membre. </w:t>
      </w:r>
      <w:r>
        <w:rPr>
          <w:rFonts w:ascii="Times New Roman" w:hAnsi="Times New Roman" w:cs="Times New Roman"/>
          <w:sz w:val="24"/>
          <w:szCs w:val="24"/>
          <w:lang w:val="ro-RO"/>
        </w:rPr>
        <w:t>P</w:t>
      </w:r>
      <w:r w:rsidRPr="005C5A47">
        <w:rPr>
          <w:rFonts w:ascii="Times New Roman" w:hAnsi="Times New Roman" w:cs="Times New Roman"/>
          <w:sz w:val="24"/>
          <w:szCs w:val="24"/>
          <w:lang w:val="ro-RO"/>
        </w:rPr>
        <w:t xml:space="preserve">entru a </w:t>
      </w:r>
      <w:r>
        <w:rPr>
          <w:rFonts w:ascii="Times New Roman" w:hAnsi="Times New Roman" w:cs="Times New Roman"/>
          <w:sz w:val="24"/>
          <w:szCs w:val="24"/>
          <w:lang w:val="ro-RO"/>
        </w:rPr>
        <w:t xml:space="preserve">se </w:t>
      </w:r>
      <w:r w:rsidRPr="005C5A47">
        <w:rPr>
          <w:rFonts w:ascii="Times New Roman" w:hAnsi="Times New Roman" w:cs="Times New Roman"/>
          <w:sz w:val="24"/>
          <w:szCs w:val="24"/>
          <w:lang w:val="ro-RO"/>
        </w:rPr>
        <w:t>facilita libertatea de stabilire a profesioniștilor din domeniul juridic, conform prev</w:t>
      </w:r>
      <w:r>
        <w:rPr>
          <w:rFonts w:ascii="Times New Roman" w:hAnsi="Times New Roman" w:cs="Times New Roman"/>
          <w:sz w:val="24"/>
          <w:szCs w:val="24"/>
          <w:lang w:val="ro-RO"/>
        </w:rPr>
        <w:t xml:space="preserve">ederilor din Articolul 50 TFEU, s-a adoptat </w:t>
      </w:r>
      <w:r w:rsidRPr="005C5A47">
        <w:rPr>
          <w:rFonts w:ascii="Times New Roman" w:hAnsi="Times New Roman" w:cs="Times New Roman"/>
          <w:sz w:val="24"/>
          <w:szCs w:val="24"/>
          <w:lang w:val="ro-RO"/>
        </w:rPr>
        <w:t>Direct</w:t>
      </w:r>
      <w:r>
        <w:rPr>
          <w:rFonts w:ascii="Times New Roman" w:hAnsi="Times New Roman" w:cs="Times New Roman"/>
          <w:sz w:val="24"/>
          <w:szCs w:val="24"/>
          <w:lang w:val="ro-RO"/>
        </w:rPr>
        <w:t>iva Stabilirii.</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În ceea ce privește cerințele referitoare la forma de organizare a activităților comune exercitate de avocați, Articolul 11.1 restricționează competențele statelor membre de a împiedica stabilirea sau de a o face mai puțin atractivă, la două motive specifice de respingere în interes general: protecția clienților sau a terților. </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Spre deosebire de cerințele referitoare la forma de organizare, Articolul 11.5 al D</w:t>
      </w:r>
      <w:r>
        <w:rPr>
          <w:rFonts w:ascii="Times New Roman" w:hAnsi="Times New Roman" w:cs="Times New Roman"/>
          <w:sz w:val="24"/>
          <w:szCs w:val="24"/>
          <w:lang w:val="ro-RO"/>
        </w:rPr>
        <w:t>irectivei Stabilirii nu restricț</w:t>
      </w:r>
      <w:r w:rsidRPr="005C5A47">
        <w:rPr>
          <w:rFonts w:ascii="Times New Roman" w:hAnsi="Times New Roman" w:cs="Times New Roman"/>
          <w:sz w:val="24"/>
          <w:szCs w:val="24"/>
          <w:lang w:val="ro-RO"/>
        </w:rPr>
        <w:t>ionează în nici un fel domeniul motivelor de respingere în interes general, pe care statele membre le-ar putea inv</w:t>
      </w:r>
      <w:r>
        <w:rPr>
          <w:rFonts w:ascii="Times New Roman" w:hAnsi="Times New Roman" w:cs="Times New Roman"/>
          <w:sz w:val="24"/>
          <w:szCs w:val="24"/>
          <w:lang w:val="ro-RO"/>
        </w:rPr>
        <w:t>oca, în cazul în care reglementă</w:t>
      </w:r>
      <w:r w:rsidRPr="005C5A47">
        <w:rPr>
          <w:rFonts w:ascii="Times New Roman" w:hAnsi="Times New Roman" w:cs="Times New Roman"/>
          <w:sz w:val="24"/>
          <w:szCs w:val="24"/>
          <w:lang w:val="ro-RO"/>
        </w:rPr>
        <w:t>rile lor interne interzic stabilirea avocațil</w:t>
      </w:r>
      <w:r>
        <w:rPr>
          <w:rFonts w:ascii="Times New Roman" w:hAnsi="Times New Roman" w:cs="Times New Roman"/>
          <w:sz w:val="24"/>
          <w:szCs w:val="24"/>
          <w:lang w:val="ro-RO"/>
        </w:rPr>
        <w:t>or individuali care își exercită</w:t>
      </w:r>
      <w:r w:rsidRPr="005C5A47">
        <w:rPr>
          <w:rFonts w:ascii="Times New Roman" w:hAnsi="Times New Roman" w:cs="Times New Roman"/>
          <w:sz w:val="24"/>
          <w:szCs w:val="24"/>
          <w:lang w:val="ro-RO"/>
        </w:rPr>
        <w:t xml:space="preserve"> profesia în cadrul unui grup, în sensul Articolului 11.5 </w:t>
      </w:r>
      <w:r>
        <w:rPr>
          <w:rFonts w:ascii="Times New Roman" w:hAnsi="Times New Roman" w:cs="Times New Roman"/>
          <w:sz w:val="24"/>
          <w:szCs w:val="24"/>
          <w:lang w:val="ro-RO"/>
        </w:rPr>
        <w:t>al Directivei Stabilirii – precum implicarea per</w:t>
      </w:r>
      <w:r w:rsidRPr="005C5A47">
        <w:rPr>
          <w:rFonts w:ascii="Times New Roman" w:hAnsi="Times New Roman" w:cs="Times New Roman"/>
          <w:sz w:val="24"/>
          <w:szCs w:val="24"/>
          <w:lang w:val="ro-RO"/>
        </w:rPr>
        <w:t>soanelor care nu sunt avocați î</w:t>
      </w:r>
      <w:r>
        <w:rPr>
          <w:rFonts w:ascii="Times New Roman" w:hAnsi="Times New Roman" w:cs="Times New Roman"/>
          <w:sz w:val="24"/>
          <w:szCs w:val="24"/>
          <w:lang w:val="ro-RO"/>
        </w:rPr>
        <w:t>n</w:t>
      </w:r>
      <w:r w:rsidRPr="005C5A47">
        <w:rPr>
          <w:rFonts w:ascii="Times New Roman" w:hAnsi="Times New Roman" w:cs="Times New Roman"/>
          <w:sz w:val="24"/>
          <w:szCs w:val="24"/>
          <w:lang w:val="ro-RO"/>
        </w:rPr>
        <w:t xml:space="preserve"> acel grup precum și stabilirea grupului în sine. Oricum, exercitarea opțiuni</w:t>
      </w:r>
      <w:r>
        <w:rPr>
          <w:rFonts w:ascii="Times New Roman" w:hAnsi="Times New Roman" w:cs="Times New Roman"/>
          <w:sz w:val="24"/>
          <w:szCs w:val="24"/>
          <w:lang w:val="ro-RO"/>
        </w:rPr>
        <w:t>i menționate în Articolul 11.5, în orice î</w:t>
      </w:r>
      <w:r w:rsidRPr="005C5A47">
        <w:rPr>
          <w:rFonts w:ascii="Times New Roman" w:hAnsi="Times New Roman" w:cs="Times New Roman"/>
          <w:sz w:val="24"/>
          <w:szCs w:val="24"/>
          <w:lang w:val="ro-RO"/>
        </w:rPr>
        <w:t>mprejurare, trebuie să</w:t>
      </w:r>
      <w:r>
        <w:rPr>
          <w:rFonts w:ascii="Times New Roman" w:hAnsi="Times New Roman" w:cs="Times New Roman"/>
          <w:sz w:val="24"/>
          <w:szCs w:val="24"/>
          <w:lang w:val="ro-RO"/>
        </w:rPr>
        <w:t xml:space="preserve"> fie justificată de  motive covâ</w:t>
      </w:r>
      <w:r w:rsidRPr="005C5A47">
        <w:rPr>
          <w:rFonts w:ascii="Times New Roman" w:hAnsi="Times New Roman" w:cs="Times New Roman"/>
          <w:sz w:val="24"/>
          <w:szCs w:val="24"/>
          <w:lang w:val="ro-RO"/>
        </w:rPr>
        <w:t xml:space="preserve">rșitoare de interes public și </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rebuie să fie aplicată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n mod prop</w:t>
      </w:r>
      <w:r>
        <w:rPr>
          <w:rFonts w:ascii="Times New Roman" w:hAnsi="Times New Roman" w:cs="Times New Roman"/>
          <w:sz w:val="24"/>
          <w:szCs w:val="24"/>
          <w:lang w:val="ro-RO"/>
        </w:rPr>
        <w:t>or</w:t>
      </w:r>
      <w:r w:rsidRPr="005C5A47">
        <w:rPr>
          <w:rFonts w:ascii="Times New Roman" w:hAnsi="Times New Roman" w:cs="Times New Roman"/>
          <w:sz w:val="24"/>
          <w:szCs w:val="24"/>
          <w:lang w:val="ro-RO"/>
        </w:rPr>
        <w:t xml:space="preserve">țional. </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Aceste detalii sunt explicate și descrise mai amănunțit în </w:t>
      </w:r>
      <w:r w:rsidRPr="005C5A47">
        <w:rPr>
          <w:rFonts w:ascii="Times New Roman" w:hAnsi="Times New Roman" w:cs="Times New Roman"/>
          <w:color w:val="1F497D"/>
          <w:sz w:val="24"/>
          <w:szCs w:val="24"/>
          <w:u w:val="single"/>
          <w:lang w:val="ro-RO"/>
        </w:rPr>
        <w:t>poziția</w:t>
      </w:r>
      <w:r w:rsidRPr="005C5A47">
        <w:rPr>
          <w:rFonts w:ascii="Times New Roman" w:hAnsi="Times New Roman" w:cs="Times New Roman"/>
          <w:sz w:val="24"/>
          <w:szCs w:val="24"/>
          <w:lang w:val="ro-RO"/>
        </w:rPr>
        <w:t xml:space="preserve"> CCBE referitoare la evaluarea Directivelor privind avocații.</w:t>
      </w: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Mai în</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âi, refuzul </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rebuie să fie justificat de motive covârșitoare de interes general iar CCBE a declarat ur</w:t>
      </w:r>
      <w:r>
        <w:rPr>
          <w:rFonts w:ascii="Times New Roman" w:hAnsi="Times New Roman" w:cs="Times New Roman"/>
          <w:sz w:val="24"/>
          <w:szCs w:val="24"/>
          <w:lang w:val="ro-RO"/>
        </w:rPr>
        <w:t>mă</w:t>
      </w:r>
      <w:r w:rsidRPr="005C5A47">
        <w:rPr>
          <w:rFonts w:ascii="Times New Roman" w:hAnsi="Times New Roman" w:cs="Times New Roman"/>
          <w:sz w:val="24"/>
          <w:szCs w:val="24"/>
          <w:lang w:val="ro-RO"/>
        </w:rPr>
        <w:t>toarele pe această temă:</w:t>
      </w:r>
    </w:p>
    <w:p w:rsidR="005A0A87" w:rsidRPr="005C5A47" w:rsidRDefault="005A0A87" w:rsidP="00027F51">
      <w:pPr>
        <w:shd w:val="clear" w:color="auto" w:fill="FFFFFF"/>
        <w:tabs>
          <w:tab w:val="left" w:pos="3240"/>
        </w:tabs>
        <w:spacing w:after="0"/>
        <w:ind w:left="720"/>
        <w:jc w:val="both"/>
        <w:rPr>
          <w:rFonts w:ascii="Times New Roman" w:hAnsi="Times New Roman" w:cs="Times New Roman"/>
          <w:i/>
          <w:sz w:val="24"/>
          <w:szCs w:val="24"/>
          <w:lang w:val="ro-RO"/>
        </w:rPr>
      </w:pPr>
      <w:r>
        <w:rPr>
          <w:rFonts w:ascii="Times New Roman" w:hAnsi="Times New Roman" w:cs="Times New Roman"/>
          <w:i/>
          <w:sz w:val="24"/>
          <w:szCs w:val="24"/>
          <w:lang w:val="ro-RO"/>
        </w:rPr>
        <w:t>Pe baza jurisprudenței CJEU, urm</w:t>
      </w:r>
      <w:r w:rsidRPr="005C5A47">
        <w:rPr>
          <w:rFonts w:ascii="Times New Roman" w:hAnsi="Times New Roman" w:cs="Times New Roman"/>
          <w:i/>
          <w:sz w:val="24"/>
          <w:szCs w:val="24"/>
          <w:lang w:val="ro-RO"/>
        </w:rPr>
        <w:t>ătoarele elemente ar trebui considerate, printre altele, motive covârșitoare de respingere în interes general: distribu</w:t>
      </w:r>
      <w:r>
        <w:rPr>
          <w:rFonts w:ascii="Times New Roman" w:hAnsi="Times New Roman" w:cs="Times New Roman"/>
          <w:i/>
          <w:sz w:val="24"/>
          <w:szCs w:val="24"/>
          <w:lang w:val="ro-RO"/>
        </w:rPr>
        <w:t>irea înțeleaptă a dreptății, pro</w:t>
      </w:r>
      <w:r w:rsidRPr="005C5A47">
        <w:rPr>
          <w:rFonts w:ascii="Times New Roman" w:hAnsi="Times New Roman" w:cs="Times New Roman"/>
          <w:i/>
          <w:sz w:val="24"/>
          <w:szCs w:val="24"/>
          <w:lang w:val="ro-RO"/>
        </w:rPr>
        <w:t>tejarea consumatorilor de servicii juridice, exercitarea adecvată a profesiei juridice, independența avocaților, datoria de a acționa în interesul exclu</w:t>
      </w:r>
      <w:r>
        <w:rPr>
          <w:rFonts w:ascii="Times New Roman" w:hAnsi="Times New Roman" w:cs="Times New Roman"/>
          <w:i/>
          <w:sz w:val="24"/>
          <w:szCs w:val="24"/>
          <w:lang w:val="ro-RO"/>
        </w:rPr>
        <w:t>s</w:t>
      </w:r>
      <w:r w:rsidRPr="005C5A47">
        <w:rPr>
          <w:rFonts w:ascii="Times New Roman" w:hAnsi="Times New Roman" w:cs="Times New Roman"/>
          <w:i/>
          <w:sz w:val="24"/>
          <w:szCs w:val="24"/>
          <w:lang w:val="ro-RO"/>
        </w:rPr>
        <w:t>iv al clienților, respectarea datoriei de a evita orice risc de conflict</w:t>
      </w:r>
      <w:r>
        <w:rPr>
          <w:rFonts w:ascii="Times New Roman" w:hAnsi="Times New Roman" w:cs="Times New Roman"/>
          <w:i/>
          <w:sz w:val="24"/>
          <w:szCs w:val="24"/>
          <w:lang w:val="ro-RO"/>
        </w:rPr>
        <w:t xml:space="preserve"> de interese și respectarea stri</w:t>
      </w:r>
      <w:r w:rsidRPr="005C5A47">
        <w:rPr>
          <w:rFonts w:ascii="Times New Roman" w:hAnsi="Times New Roman" w:cs="Times New Roman"/>
          <w:i/>
          <w:sz w:val="24"/>
          <w:szCs w:val="24"/>
          <w:lang w:val="ro-RO"/>
        </w:rPr>
        <w:t xml:space="preserve">ctă a secretului profesional. </w:t>
      </w:r>
    </w:p>
    <w:p w:rsidR="005A0A87" w:rsidRPr="005C5A47" w:rsidRDefault="005A0A87" w:rsidP="00027F51">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027F51">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În al doile</w:t>
      </w:r>
      <w:r w:rsidRPr="005C5A47">
        <w:rPr>
          <w:rFonts w:ascii="Times New Roman" w:hAnsi="Times New Roman" w:cs="Times New Roman"/>
          <w:sz w:val="24"/>
          <w:szCs w:val="24"/>
          <w:lang w:val="ro-RO"/>
        </w:rPr>
        <w:t>a rând, există testul de proporționalitate. Aplicată serviciilor juridice, definiția acestui test este luată din cazul Gebhard din data de 30 noiembrie 1995  (case C -55/94) care definește testul după cum urmează:</w:t>
      </w:r>
    </w:p>
    <w:p w:rsidR="005A0A87" w:rsidRPr="005C5A47" w:rsidRDefault="005A0A87" w:rsidP="00027F51">
      <w:pPr>
        <w:shd w:val="clear" w:color="auto" w:fill="FFFFFF"/>
        <w:tabs>
          <w:tab w:val="left" w:pos="3240"/>
        </w:tabs>
        <w:spacing w:after="0"/>
        <w:ind w:left="720"/>
        <w:jc w:val="both"/>
        <w:rPr>
          <w:rFonts w:ascii="Times New Roman" w:hAnsi="Times New Roman" w:cs="Times New Roman"/>
          <w:sz w:val="24"/>
          <w:szCs w:val="24"/>
          <w:lang w:val="ro-RO"/>
        </w:rPr>
      </w:pPr>
      <w:r>
        <w:rPr>
          <w:rFonts w:ascii="Times New Roman" w:hAnsi="Times New Roman" w:cs="Times New Roman"/>
          <w:i/>
          <w:sz w:val="24"/>
          <w:szCs w:val="24"/>
          <w:lang w:val="ro-RO"/>
        </w:rPr>
        <w:t>Măsurile naționale care î</w:t>
      </w:r>
      <w:r w:rsidRPr="005C5A47">
        <w:rPr>
          <w:rFonts w:ascii="Times New Roman" w:hAnsi="Times New Roman" w:cs="Times New Roman"/>
          <w:i/>
          <w:sz w:val="24"/>
          <w:szCs w:val="24"/>
          <w:lang w:val="ro-RO"/>
        </w:rPr>
        <w:t>mpiedică sau fac mai puțin atractivă exercitarea libertăților fundamentale g</w:t>
      </w:r>
      <w:r>
        <w:rPr>
          <w:rFonts w:ascii="Times New Roman" w:hAnsi="Times New Roman" w:cs="Times New Roman"/>
          <w:i/>
          <w:sz w:val="24"/>
          <w:szCs w:val="24"/>
          <w:lang w:val="ro-RO"/>
        </w:rPr>
        <w:t>arantate de Tratat, trebuie să î</w:t>
      </w:r>
      <w:r w:rsidRPr="005C5A47">
        <w:rPr>
          <w:rFonts w:ascii="Times New Roman" w:hAnsi="Times New Roman" w:cs="Times New Roman"/>
          <w:i/>
          <w:sz w:val="24"/>
          <w:szCs w:val="24"/>
          <w:lang w:val="ro-RO"/>
        </w:rPr>
        <w:t>ndeplinească patru condiții</w:t>
      </w:r>
      <w:r w:rsidRPr="005C5A47">
        <w:rPr>
          <w:rFonts w:ascii="Times New Roman" w:hAnsi="Times New Roman" w:cs="Times New Roman"/>
          <w:sz w:val="24"/>
          <w:szCs w:val="24"/>
          <w:lang w:val="ro-RO"/>
        </w:rPr>
        <w:t>:</w:t>
      </w:r>
    </w:p>
    <w:p w:rsidR="005A0A87" w:rsidRPr="005C5A47" w:rsidRDefault="005A0A87" w:rsidP="00027F51">
      <w:pPr>
        <w:pStyle w:val="ListParagraph"/>
        <w:numPr>
          <w:ilvl w:val="0"/>
          <w:numId w:val="16"/>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Trebuie să fie aplicate într-o manieră ne-discriminatorie.</w:t>
      </w:r>
    </w:p>
    <w:p w:rsidR="005A0A87" w:rsidRPr="005C5A47" w:rsidRDefault="005A0A87" w:rsidP="00027F51">
      <w:pPr>
        <w:pStyle w:val="ListParagraph"/>
        <w:numPr>
          <w:ilvl w:val="0"/>
          <w:numId w:val="16"/>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Trebuie să fie justificate de cerințe imperative de interes general. </w:t>
      </w:r>
    </w:p>
    <w:p w:rsidR="005A0A87" w:rsidRPr="005C5A47" w:rsidRDefault="005A0A87" w:rsidP="00027F51">
      <w:pPr>
        <w:pStyle w:val="ListParagraph"/>
        <w:numPr>
          <w:ilvl w:val="0"/>
          <w:numId w:val="16"/>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Trebuie să fie pot</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ivite pentru a asigura atingerea obiecti</w:t>
      </w:r>
      <w:r>
        <w:rPr>
          <w:rFonts w:ascii="Times New Roman" w:hAnsi="Times New Roman" w:cs="Times New Roman"/>
          <w:i/>
          <w:sz w:val="24"/>
          <w:szCs w:val="24"/>
          <w:lang w:val="ro-RO"/>
        </w:rPr>
        <w:t>v</w:t>
      </w:r>
      <w:r w:rsidRPr="005C5A47">
        <w:rPr>
          <w:rFonts w:ascii="Times New Roman" w:hAnsi="Times New Roman" w:cs="Times New Roman"/>
          <w:i/>
          <w:sz w:val="24"/>
          <w:szCs w:val="24"/>
          <w:lang w:val="ro-RO"/>
        </w:rPr>
        <w:t xml:space="preserve">ului urmărit. </w:t>
      </w:r>
    </w:p>
    <w:p w:rsidR="005A0A87" w:rsidRPr="005C5A47" w:rsidRDefault="005A0A87" w:rsidP="00027F51">
      <w:pPr>
        <w:pStyle w:val="ListParagraph"/>
        <w:numPr>
          <w:ilvl w:val="0"/>
          <w:numId w:val="16"/>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Și nu trebuie să me</w:t>
      </w:r>
      <w:r>
        <w:rPr>
          <w:rFonts w:ascii="Times New Roman" w:hAnsi="Times New Roman" w:cs="Times New Roman"/>
          <w:i/>
          <w:sz w:val="24"/>
          <w:szCs w:val="24"/>
          <w:lang w:val="ro-RO"/>
        </w:rPr>
        <w:t>a</w:t>
      </w:r>
      <w:r w:rsidRPr="005C5A47">
        <w:rPr>
          <w:rFonts w:ascii="Times New Roman" w:hAnsi="Times New Roman" w:cs="Times New Roman"/>
          <w:i/>
          <w:sz w:val="24"/>
          <w:szCs w:val="24"/>
          <w:lang w:val="ro-RO"/>
        </w:rPr>
        <w:t xml:space="preserve">rgă dincolo de cele necesare pentru atingerea obiectivului respectiv. </w:t>
      </w:r>
    </w:p>
    <w:p w:rsidR="005A0A87" w:rsidRPr="005C5A47" w:rsidRDefault="005A0A87" w:rsidP="00DD6595">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CCBE consideră că un stat membru poate refuza să-i permită unui avoc</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t de la o ABS să se înregistrez</w:t>
      </w:r>
      <w:r>
        <w:rPr>
          <w:rFonts w:ascii="Times New Roman" w:hAnsi="Times New Roman" w:cs="Times New Roman"/>
          <w:sz w:val="24"/>
          <w:szCs w:val="24"/>
          <w:lang w:val="ro-RO"/>
        </w:rPr>
        <w:t>e î</w:t>
      </w:r>
      <w:r w:rsidRPr="005C5A47">
        <w:rPr>
          <w:rFonts w:ascii="Times New Roman" w:hAnsi="Times New Roman" w:cs="Times New Roman"/>
          <w:sz w:val="24"/>
          <w:szCs w:val="24"/>
          <w:lang w:val="ro-RO"/>
        </w:rPr>
        <w:t>n jurisdicția sa, doar  dacă sunt îndeplinite toate condițiile stipulate (cele preluate din Articolul 11.5 împreună cu te</w:t>
      </w:r>
      <w:r>
        <w:rPr>
          <w:rFonts w:ascii="Times New Roman" w:hAnsi="Times New Roman" w:cs="Times New Roman"/>
          <w:sz w:val="24"/>
          <w:szCs w:val="24"/>
          <w:lang w:val="ro-RO"/>
        </w:rPr>
        <w:t>stul referitor la “motivele covârș</w:t>
      </w:r>
      <w:r w:rsidRPr="005C5A47">
        <w:rPr>
          <w:rFonts w:ascii="Times New Roman" w:hAnsi="Times New Roman" w:cs="Times New Roman"/>
          <w:sz w:val="24"/>
          <w:szCs w:val="24"/>
          <w:lang w:val="ro-RO"/>
        </w:rPr>
        <w:t>itoare de in</w:t>
      </w:r>
      <w:r>
        <w:rPr>
          <w:rFonts w:ascii="Times New Roman" w:hAnsi="Times New Roman" w:cs="Times New Roman"/>
          <w:sz w:val="24"/>
          <w:szCs w:val="24"/>
          <w:lang w:val="ro-RO"/>
        </w:rPr>
        <w:t>teres general” și cel de propor</w:t>
      </w:r>
      <w:r w:rsidRPr="005C5A47">
        <w:rPr>
          <w:rFonts w:ascii="Times New Roman" w:hAnsi="Times New Roman" w:cs="Times New Roman"/>
          <w:sz w:val="24"/>
          <w:szCs w:val="24"/>
          <w:lang w:val="ro-RO"/>
        </w:rPr>
        <w:t>ționalita</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e). </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Articolul 11.5, al doilea sub-paragraf din Directiva Stabilirii se referă la grupurile de avocați (în vreme ce Articolul 11.5, primul sub-paragraf se referă la avocații individu</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li din cadrul acestor grupuri). Această prevedere stipulează că, atunci c</w:t>
      </w:r>
      <w:r>
        <w:rPr>
          <w:rFonts w:ascii="Times New Roman" w:hAnsi="Times New Roman" w:cs="Times New Roman"/>
          <w:sz w:val="24"/>
          <w:szCs w:val="24"/>
          <w:lang w:val="ro-RO"/>
        </w:rPr>
        <w:t>ând</w:t>
      </w:r>
      <w:r w:rsidRPr="005C5A47">
        <w:rPr>
          <w:rFonts w:ascii="Times New Roman" w:hAnsi="Times New Roman" w:cs="Times New Roman"/>
          <w:sz w:val="24"/>
          <w:szCs w:val="24"/>
          <w:lang w:val="ro-RO"/>
        </w:rPr>
        <w:t xml:space="preserve"> re</w:t>
      </w:r>
      <w:r>
        <w:rPr>
          <w:rFonts w:ascii="Times New Roman" w:hAnsi="Times New Roman" w:cs="Times New Roman"/>
          <w:sz w:val="24"/>
          <w:szCs w:val="24"/>
          <w:lang w:val="ro-RO"/>
        </w:rPr>
        <w:t>gulile fundamentale care guvernează un gr</w:t>
      </w:r>
      <w:r w:rsidRPr="005C5A47">
        <w:rPr>
          <w:rFonts w:ascii="Times New Roman" w:hAnsi="Times New Roman" w:cs="Times New Roman"/>
          <w:sz w:val="24"/>
          <w:szCs w:val="24"/>
          <w:lang w:val="ro-RO"/>
        </w:rPr>
        <w:t>up</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 xml:space="preserve">e avocați în țara sa de origine, sunt incompatibile cu regulile aflate în vigoare în statul membru gazdă </w:t>
      </w:r>
      <w:r>
        <w:rPr>
          <w:rFonts w:ascii="Times New Roman" w:hAnsi="Times New Roman" w:cs="Times New Roman"/>
          <w:sz w:val="24"/>
          <w:szCs w:val="24"/>
          <w:lang w:val="ro-RO"/>
        </w:rPr>
        <w:t>sau cu celelalte prevederi ale A</w:t>
      </w:r>
      <w:r w:rsidRPr="005C5A47">
        <w:rPr>
          <w:rFonts w:ascii="Times New Roman" w:hAnsi="Times New Roman" w:cs="Times New Roman"/>
          <w:sz w:val="24"/>
          <w:szCs w:val="24"/>
          <w:lang w:val="ro-RO"/>
        </w:rPr>
        <w:t>rticolului 11.5 al Directivei Stabilirii referitoare la grupuri, statul membru gazdă poate să se opună deschiderii unei subsidi</w:t>
      </w:r>
      <w:r>
        <w:rPr>
          <w:rFonts w:ascii="Times New Roman" w:hAnsi="Times New Roman" w:cs="Times New Roman"/>
          <w:sz w:val="24"/>
          <w:szCs w:val="24"/>
          <w:lang w:val="ro-RO"/>
        </w:rPr>
        <w:t>are sau a unei agenții a acelui grup pe terito</w:t>
      </w:r>
      <w:r w:rsidRPr="005C5A47">
        <w:rPr>
          <w:rFonts w:ascii="Times New Roman" w:hAnsi="Times New Roman" w:cs="Times New Roman"/>
          <w:sz w:val="24"/>
          <w:szCs w:val="24"/>
          <w:lang w:val="ro-RO"/>
        </w:rPr>
        <w:t>riul său, prin derogare de la restricțiile precizate în Artico</w:t>
      </w:r>
      <w:r>
        <w:rPr>
          <w:rFonts w:ascii="Times New Roman" w:hAnsi="Times New Roman" w:cs="Times New Roman"/>
          <w:sz w:val="24"/>
          <w:szCs w:val="24"/>
          <w:lang w:val="ro-RO"/>
        </w:rPr>
        <w:t>lul 11.1, fără ca posibilele sale</w:t>
      </w:r>
      <w:r w:rsidRPr="005C5A47">
        <w:rPr>
          <w:rFonts w:ascii="Times New Roman" w:hAnsi="Times New Roman" w:cs="Times New Roman"/>
          <w:sz w:val="24"/>
          <w:szCs w:val="24"/>
          <w:lang w:val="ro-RO"/>
        </w:rPr>
        <w:t xml:space="preserve"> justificări să fie limitate la “interesul public al protejării clienților și a terților”. </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42F82">
      <w:p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Scheme obligatorii de pensii și de contribuții sociale</w:t>
      </w:r>
    </w:p>
    <w:p w:rsidR="005A0A87" w:rsidRPr="005C5A47" w:rsidRDefault="005A0A87" w:rsidP="00442F82">
      <w:pPr>
        <w:shd w:val="clear" w:color="auto" w:fill="FFFFFF"/>
        <w:tabs>
          <w:tab w:val="left" w:pos="3240"/>
        </w:tabs>
        <w:spacing w:after="0"/>
        <w:jc w:val="both"/>
        <w:rPr>
          <w:rFonts w:ascii="Times New Roman" w:hAnsi="Times New Roman" w:cs="Times New Roman"/>
          <w:b/>
          <w:color w:val="7030A0"/>
          <w:sz w:val="24"/>
          <w:szCs w:val="24"/>
          <w:lang w:val="ro-RO"/>
        </w:rPr>
      </w:pP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Directiva Stabilirii nu conține nici o prevedere specifică referitoare la impactul mobilității avocaților asupra aranjamentelor obligatorii privind pensiile și asigurările sociale. Totuși, acest aspect a generat uneori întrebări din cauza modalităților diferite în care sunt făcute aceste aranjamente în diversele state membre. În unele state membre, există aranjamente privind pensiile și asigurările sociale specificate prin lege și </w:t>
      </w:r>
      <w:r>
        <w:rPr>
          <w:rFonts w:ascii="Times New Roman" w:hAnsi="Times New Roman" w:cs="Times New Roman"/>
          <w:sz w:val="24"/>
          <w:szCs w:val="24"/>
          <w:lang w:val="ro-RO"/>
        </w:rPr>
        <w:t>gestionate, de obicei de B</w:t>
      </w:r>
      <w:r w:rsidRPr="005C5A47">
        <w:rPr>
          <w:rFonts w:ascii="Times New Roman" w:hAnsi="Times New Roman" w:cs="Times New Roman"/>
          <w:sz w:val="24"/>
          <w:szCs w:val="24"/>
          <w:lang w:val="ro-RO"/>
        </w:rPr>
        <w:t xml:space="preserve">arouri în vreme ce, în alte state membre, avocații sunt tratați la fel ca orice alți membri ai populației. Trecerea de la un sistem la altul poate genera dificultăți. </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color w:val="1F497D"/>
          <w:sz w:val="24"/>
          <w:szCs w:val="24"/>
          <w:u w:val="single"/>
          <w:lang w:val="ro-RO"/>
        </w:rPr>
        <w:t xml:space="preserve">Ghidul </w:t>
      </w:r>
      <w:r w:rsidRPr="005C5A47">
        <w:rPr>
          <w:rFonts w:ascii="Times New Roman" w:hAnsi="Times New Roman" w:cs="Times New Roman"/>
          <w:sz w:val="24"/>
          <w:szCs w:val="24"/>
          <w:lang w:val="ro-RO"/>
        </w:rPr>
        <w:t>CCBE pentru implementarea Directivei Stabilirii stipulează:</w:t>
      </w:r>
    </w:p>
    <w:p w:rsidR="005A0A87" w:rsidRPr="005C5A47" w:rsidRDefault="005A0A87" w:rsidP="00442F82">
      <w:pPr>
        <w:shd w:val="clear" w:color="auto" w:fill="FFFFFF"/>
        <w:tabs>
          <w:tab w:val="left" w:pos="3240"/>
        </w:tabs>
        <w:spacing w:after="0"/>
        <w:ind w:left="720"/>
        <w:jc w:val="both"/>
        <w:rPr>
          <w:rFonts w:ascii="Times New Roman" w:hAnsi="Times New Roman" w:cs="Times New Roman"/>
          <w:i/>
          <w:sz w:val="24"/>
          <w:szCs w:val="24"/>
          <w:lang w:val="ro-RO"/>
        </w:rPr>
      </w:pPr>
      <w:r>
        <w:rPr>
          <w:rFonts w:ascii="Times New Roman" w:hAnsi="Times New Roman" w:cs="Times New Roman"/>
          <w:i/>
          <w:sz w:val="24"/>
          <w:szCs w:val="24"/>
          <w:lang w:val="ro-RO"/>
        </w:rPr>
        <w:t>Pentru a se evita pe câ</w:t>
      </w:r>
      <w:r w:rsidRPr="005C5A47">
        <w:rPr>
          <w:rFonts w:ascii="Times New Roman" w:hAnsi="Times New Roman" w:cs="Times New Roman"/>
          <w:i/>
          <w:sz w:val="24"/>
          <w:szCs w:val="24"/>
          <w:lang w:val="ro-RO"/>
        </w:rPr>
        <w:t>t posibil p</w:t>
      </w:r>
      <w:r>
        <w:rPr>
          <w:rFonts w:ascii="Times New Roman" w:hAnsi="Times New Roman" w:cs="Times New Roman"/>
          <w:i/>
          <w:sz w:val="24"/>
          <w:szCs w:val="24"/>
          <w:lang w:val="ro-RO"/>
        </w:rPr>
        <w:t>l</w:t>
      </w:r>
      <w:r w:rsidRPr="005C5A47">
        <w:rPr>
          <w:rFonts w:ascii="Times New Roman" w:hAnsi="Times New Roman" w:cs="Times New Roman"/>
          <w:i/>
          <w:sz w:val="24"/>
          <w:szCs w:val="24"/>
          <w:lang w:val="ro-RO"/>
        </w:rPr>
        <w:t>ata dublă a contribuțiilor la pensii, a contribuțiilor social</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 xml:space="preserve"> și a contribuțiilor la schemele de asigurări de sănătate, de către avocații din UE care își practică meseria su</w:t>
      </w:r>
      <w:r>
        <w:rPr>
          <w:rFonts w:ascii="Times New Roman" w:hAnsi="Times New Roman" w:cs="Times New Roman"/>
          <w:i/>
          <w:sz w:val="24"/>
          <w:szCs w:val="24"/>
          <w:lang w:val="ro-RO"/>
        </w:rPr>
        <w:t>b titlul profesional din țara lor</w:t>
      </w:r>
      <w:r w:rsidRPr="005C5A47">
        <w:rPr>
          <w:rFonts w:ascii="Times New Roman" w:hAnsi="Times New Roman" w:cs="Times New Roman"/>
          <w:i/>
          <w:sz w:val="24"/>
          <w:szCs w:val="24"/>
          <w:lang w:val="ro-RO"/>
        </w:rPr>
        <w:t xml:space="preserve"> de origine, într-un alt stat membru, barourile din UE și Ordinele de Avocați sunt încurajate, pe cât posibil</w:t>
      </w:r>
      <w:r>
        <w:rPr>
          <w:rFonts w:ascii="Times New Roman" w:hAnsi="Times New Roman" w:cs="Times New Roman"/>
          <w:i/>
          <w:sz w:val="24"/>
          <w:szCs w:val="24"/>
          <w:lang w:val="ro-RO"/>
        </w:rPr>
        <w:t>,</w:t>
      </w:r>
      <w:r w:rsidRPr="005C5A47">
        <w:rPr>
          <w:rFonts w:ascii="Times New Roman" w:hAnsi="Times New Roman" w:cs="Times New Roman"/>
          <w:i/>
          <w:sz w:val="24"/>
          <w:szCs w:val="24"/>
          <w:lang w:val="ro-RO"/>
        </w:rPr>
        <w:t xml:space="preserve"> să le permită avocaților emigranți din cadrul UE să continue să-și achite contr</w:t>
      </w:r>
      <w:r>
        <w:rPr>
          <w:rFonts w:ascii="Times New Roman" w:hAnsi="Times New Roman" w:cs="Times New Roman"/>
          <w:i/>
          <w:sz w:val="24"/>
          <w:szCs w:val="24"/>
          <w:lang w:val="ro-RO"/>
        </w:rPr>
        <w:t>ibu</w:t>
      </w:r>
      <w:r w:rsidRPr="005C5A47">
        <w:rPr>
          <w:rFonts w:ascii="Times New Roman" w:hAnsi="Times New Roman" w:cs="Times New Roman"/>
          <w:i/>
          <w:sz w:val="24"/>
          <w:szCs w:val="24"/>
          <w:lang w:val="ro-RO"/>
        </w:rPr>
        <w:t>țiile în c</w:t>
      </w:r>
      <w:r>
        <w:rPr>
          <w:rFonts w:ascii="Times New Roman" w:hAnsi="Times New Roman" w:cs="Times New Roman"/>
          <w:i/>
          <w:sz w:val="24"/>
          <w:szCs w:val="24"/>
          <w:lang w:val="ro-RO"/>
        </w:rPr>
        <w:t>a</w:t>
      </w:r>
      <w:r w:rsidRPr="005C5A47">
        <w:rPr>
          <w:rFonts w:ascii="Times New Roman" w:hAnsi="Times New Roman" w:cs="Times New Roman"/>
          <w:i/>
          <w:sz w:val="24"/>
          <w:szCs w:val="24"/>
          <w:lang w:val="ro-RO"/>
        </w:rPr>
        <w:t>drul sch</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 xml:space="preserve">melor din țările lor de origine, fără a mai fi necesar să contribuie și la scheme din statul gazdă, cu condiția să poată furniza autorităților adecvate din statul gazdă,  dovezi ale plăților făcute. </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CCBE a creat un </w:t>
      </w:r>
      <w:r w:rsidRPr="005C5A47">
        <w:rPr>
          <w:rFonts w:ascii="Times New Roman" w:hAnsi="Times New Roman" w:cs="Times New Roman"/>
          <w:color w:val="1F497D"/>
          <w:sz w:val="24"/>
          <w:szCs w:val="24"/>
          <w:u w:val="single"/>
          <w:lang w:val="ro-RO"/>
        </w:rPr>
        <w:t>ghid practic</w:t>
      </w:r>
      <w:r w:rsidRPr="005C5A47">
        <w:rPr>
          <w:rFonts w:ascii="Times New Roman" w:hAnsi="Times New Roman" w:cs="Times New Roman"/>
          <w:sz w:val="24"/>
          <w:szCs w:val="24"/>
          <w:lang w:val="ro-RO"/>
        </w:rPr>
        <w:t xml:space="preserve"> pentru  avocați, care prezintă diferitele aranjamente din statele membre. </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În cele din urmă, CCBE a produs un </w:t>
      </w:r>
      <w:r w:rsidRPr="005C5A47">
        <w:rPr>
          <w:rFonts w:ascii="Times New Roman" w:hAnsi="Times New Roman" w:cs="Times New Roman"/>
          <w:color w:val="1F497D"/>
          <w:sz w:val="24"/>
          <w:szCs w:val="24"/>
          <w:u w:val="single"/>
          <w:lang w:val="ro-RO"/>
        </w:rPr>
        <w:t>Ghid</w:t>
      </w:r>
      <w:r w:rsidRPr="005C5A47">
        <w:rPr>
          <w:rFonts w:ascii="Times New Roman" w:hAnsi="Times New Roman" w:cs="Times New Roman"/>
          <w:sz w:val="24"/>
          <w:szCs w:val="24"/>
          <w:lang w:val="ro-RO"/>
        </w:rPr>
        <w:t xml:space="preserve"> pentru o aplicare omogenă  a principiilor prezentate în reglementarea 1408/71/CE, de către organizațiile de asigurări sociale. </w:t>
      </w:r>
    </w:p>
    <w:p w:rsidR="005A0A87" w:rsidRDefault="005A0A87" w:rsidP="00442F82">
      <w:pPr>
        <w:shd w:val="clear" w:color="auto" w:fill="FFFFFF"/>
        <w:tabs>
          <w:tab w:val="left" w:pos="3240"/>
        </w:tabs>
        <w:spacing w:after="0"/>
        <w:jc w:val="both"/>
        <w:rPr>
          <w:rFonts w:ascii="Times New Roman" w:hAnsi="Times New Roman" w:cs="Times New Roman"/>
          <w:b/>
          <w:color w:val="7030A0"/>
          <w:sz w:val="24"/>
          <w:szCs w:val="24"/>
          <w:lang w:val="ro-RO"/>
        </w:rPr>
      </w:pPr>
    </w:p>
    <w:p w:rsidR="005A0A87" w:rsidRPr="005C5A47" w:rsidRDefault="005A0A87" w:rsidP="00442F82">
      <w:pPr>
        <w:shd w:val="clear" w:color="auto" w:fill="FFFFFF"/>
        <w:tabs>
          <w:tab w:val="left" w:pos="3240"/>
        </w:tabs>
        <w:spacing w:after="0"/>
        <w:jc w:val="both"/>
        <w:rPr>
          <w:rFonts w:ascii="Times New Roman" w:hAnsi="Times New Roman" w:cs="Times New Roman"/>
          <w:b/>
          <w:color w:val="7030A0"/>
          <w:sz w:val="24"/>
          <w:szCs w:val="24"/>
          <w:lang w:val="ro-RO"/>
        </w:rPr>
      </w:pPr>
      <w:r w:rsidRPr="005C5A47">
        <w:rPr>
          <w:rFonts w:ascii="Times New Roman" w:hAnsi="Times New Roman" w:cs="Times New Roman"/>
          <w:b/>
          <w:color w:val="7030A0"/>
          <w:sz w:val="24"/>
          <w:szCs w:val="24"/>
          <w:lang w:val="ro-RO"/>
        </w:rPr>
        <w:t>Educația continuă</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Directiva Stabilirii nu conține nici o prev</w:t>
      </w:r>
      <w:r>
        <w:rPr>
          <w:rFonts w:ascii="Times New Roman" w:hAnsi="Times New Roman" w:cs="Times New Roman"/>
          <w:sz w:val="24"/>
          <w:szCs w:val="24"/>
          <w:lang w:val="ro-RO"/>
        </w:rPr>
        <w:t>edere referitoare la educația pro</w:t>
      </w:r>
      <w:r w:rsidRPr="005C5A47">
        <w:rPr>
          <w:rFonts w:ascii="Times New Roman" w:hAnsi="Times New Roman" w:cs="Times New Roman"/>
          <w:sz w:val="24"/>
          <w:szCs w:val="24"/>
          <w:lang w:val="ro-RO"/>
        </w:rPr>
        <w:t>fesională continuă. T</w:t>
      </w:r>
      <w:r>
        <w:rPr>
          <w:rFonts w:ascii="Times New Roman" w:hAnsi="Times New Roman" w:cs="Times New Roman"/>
          <w:sz w:val="24"/>
          <w:szCs w:val="24"/>
          <w:lang w:val="ro-RO"/>
        </w:rPr>
        <w:t>o</w:t>
      </w:r>
      <w:r w:rsidRPr="005C5A47">
        <w:rPr>
          <w:rFonts w:ascii="Times New Roman" w:hAnsi="Times New Roman" w:cs="Times New Roman"/>
          <w:sz w:val="24"/>
          <w:szCs w:val="24"/>
          <w:lang w:val="ro-RO"/>
        </w:rPr>
        <w:t>tuși, compatibilitate dintre diversele sisteme, fie ele obligatorii sau</w:t>
      </w:r>
      <w:r>
        <w:rPr>
          <w:rFonts w:ascii="Times New Roman" w:hAnsi="Times New Roman" w:cs="Times New Roman"/>
          <w:sz w:val="24"/>
          <w:szCs w:val="24"/>
          <w:lang w:val="ro-RO"/>
        </w:rPr>
        <w:t xml:space="preserve"> impuse de lege, la care ar putea</w:t>
      </w:r>
      <w:r w:rsidRPr="005C5A47">
        <w:rPr>
          <w:rFonts w:ascii="Times New Roman" w:hAnsi="Times New Roman" w:cs="Times New Roman"/>
          <w:sz w:val="24"/>
          <w:szCs w:val="24"/>
          <w:lang w:val="ro-RO"/>
        </w:rPr>
        <w:t xml:space="preserve"> fi expus un avocat imigrant, în țara a de origine și în statul gazdă, au generat unele dificultăți, pe care CCBE a încercat să le rezolve.</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color w:val="1F497D"/>
          <w:sz w:val="24"/>
          <w:szCs w:val="24"/>
          <w:u w:val="single"/>
          <w:lang w:val="ro-RO"/>
        </w:rPr>
        <w:t xml:space="preserve">Ghidul </w:t>
      </w:r>
      <w:r w:rsidRPr="005C5A47">
        <w:rPr>
          <w:rFonts w:ascii="Times New Roman" w:hAnsi="Times New Roman" w:cs="Times New Roman"/>
          <w:sz w:val="24"/>
          <w:szCs w:val="24"/>
          <w:lang w:val="ro-RO"/>
        </w:rPr>
        <w:t xml:space="preserve">CCBE </w:t>
      </w:r>
      <w:r>
        <w:rPr>
          <w:rFonts w:ascii="Times New Roman" w:hAnsi="Times New Roman" w:cs="Times New Roman"/>
          <w:sz w:val="24"/>
          <w:szCs w:val="24"/>
          <w:lang w:val="ro-RO"/>
        </w:rPr>
        <w:t>pentru implementarea</w:t>
      </w:r>
      <w:r w:rsidRPr="005C5A47">
        <w:rPr>
          <w:rFonts w:ascii="Times New Roman" w:hAnsi="Times New Roman" w:cs="Times New Roman"/>
          <w:sz w:val="24"/>
          <w:szCs w:val="24"/>
          <w:lang w:val="ro-RO"/>
        </w:rPr>
        <w:t xml:space="preserve"> Directivei afirmă următoarele:</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42F82">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Pentru a se evita apli</w:t>
      </w:r>
      <w:r>
        <w:rPr>
          <w:rFonts w:ascii="Times New Roman" w:hAnsi="Times New Roman" w:cs="Times New Roman"/>
          <w:i/>
          <w:sz w:val="24"/>
          <w:szCs w:val="24"/>
          <w:lang w:val="ro-RO"/>
        </w:rPr>
        <w:t>ca</w:t>
      </w:r>
      <w:r w:rsidRPr="005C5A47">
        <w:rPr>
          <w:rFonts w:ascii="Times New Roman" w:hAnsi="Times New Roman" w:cs="Times New Roman"/>
          <w:i/>
          <w:sz w:val="24"/>
          <w:szCs w:val="24"/>
          <w:lang w:val="ro-RO"/>
        </w:rPr>
        <w:t>rea multiplă a schemelor de pregătire profesională continuă, atunci când un avo</w:t>
      </w:r>
      <w:r>
        <w:rPr>
          <w:rFonts w:ascii="Times New Roman" w:hAnsi="Times New Roman" w:cs="Times New Roman"/>
          <w:i/>
          <w:sz w:val="24"/>
          <w:szCs w:val="24"/>
          <w:lang w:val="ro-RO"/>
        </w:rPr>
        <w:t>cat este stabilit, în baza Direc</w:t>
      </w:r>
      <w:r w:rsidRPr="005C5A47">
        <w:rPr>
          <w:rFonts w:ascii="Times New Roman" w:hAnsi="Times New Roman" w:cs="Times New Roman"/>
          <w:i/>
          <w:sz w:val="24"/>
          <w:szCs w:val="24"/>
          <w:lang w:val="ro-RO"/>
        </w:rPr>
        <w:t>tivei,  într-un stat membru altul decât cel în care și-a obținut calificarea, avocatul respectiv va intra sub incidența regulilor de pregătire profesională continuă ale Baroului din statul gazdă, cu excepția situațiilor în care Baroul din țara sa de origine are reguli care îl obligă pe avocatul re</w:t>
      </w:r>
      <w:r>
        <w:rPr>
          <w:rFonts w:ascii="Times New Roman" w:hAnsi="Times New Roman" w:cs="Times New Roman"/>
          <w:i/>
          <w:sz w:val="24"/>
          <w:szCs w:val="24"/>
          <w:lang w:val="ro-RO"/>
        </w:rPr>
        <w:t>s</w:t>
      </w:r>
      <w:r w:rsidRPr="005C5A47">
        <w:rPr>
          <w:rFonts w:ascii="Times New Roman" w:hAnsi="Times New Roman" w:cs="Times New Roman"/>
          <w:i/>
          <w:sz w:val="24"/>
          <w:szCs w:val="24"/>
          <w:lang w:val="ro-RO"/>
        </w:rPr>
        <w:t>pectiv  să își continue schema de educație profesională din statul de origine, indiferent de locul în care se stabilește. În plu</w:t>
      </w:r>
      <w:r>
        <w:rPr>
          <w:rFonts w:ascii="Times New Roman" w:hAnsi="Times New Roman" w:cs="Times New Roman"/>
          <w:i/>
          <w:sz w:val="24"/>
          <w:szCs w:val="24"/>
          <w:lang w:val="ro-RO"/>
        </w:rPr>
        <w:t>s</w:t>
      </w:r>
      <w:r w:rsidRPr="005C5A47">
        <w:rPr>
          <w:rFonts w:ascii="Times New Roman" w:hAnsi="Times New Roman" w:cs="Times New Roman"/>
          <w:i/>
          <w:sz w:val="24"/>
          <w:szCs w:val="24"/>
          <w:lang w:val="ro-RO"/>
        </w:rPr>
        <w:t xml:space="preserve">, Barourile și </w:t>
      </w:r>
      <w:r>
        <w:rPr>
          <w:rFonts w:ascii="Times New Roman" w:hAnsi="Times New Roman" w:cs="Times New Roman"/>
          <w:i/>
          <w:sz w:val="24"/>
          <w:szCs w:val="24"/>
          <w:lang w:val="ro-RO"/>
        </w:rPr>
        <w:t>Ordinele de Avocaț</w:t>
      </w:r>
      <w:r w:rsidRPr="005C5A47">
        <w:rPr>
          <w:rFonts w:ascii="Times New Roman" w:hAnsi="Times New Roman" w:cs="Times New Roman"/>
          <w:i/>
          <w:sz w:val="24"/>
          <w:szCs w:val="24"/>
          <w:lang w:val="ro-RO"/>
        </w:rPr>
        <w:t>i din toate statele membre sunt încurajate să dezvolte reguli flexibile privind educația profes</w:t>
      </w:r>
      <w:r>
        <w:rPr>
          <w:rFonts w:ascii="Times New Roman" w:hAnsi="Times New Roman" w:cs="Times New Roman"/>
          <w:i/>
          <w:sz w:val="24"/>
          <w:szCs w:val="24"/>
          <w:lang w:val="ro-RO"/>
        </w:rPr>
        <w:t>ională continuă, care să le perm</w:t>
      </w:r>
      <w:r w:rsidRPr="005C5A47">
        <w:rPr>
          <w:rFonts w:ascii="Times New Roman" w:hAnsi="Times New Roman" w:cs="Times New Roman"/>
          <w:i/>
          <w:sz w:val="24"/>
          <w:szCs w:val="24"/>
          <w:lang w:val="ro-RO"/>
        </w:rPr>
        <w:t xml:space="preserve">ită avocaților imigranți să le satisfacă, urmând cursuri de educație continuă, nu doar în dreptul statului gazdă ci și în cel al statului de origine. </w:t>
      </w:r>
    </w:p>
    <w:p w:rsidR="005A0A87" w:rsidRPr="005C5A47" w:rsidRDefault="005A0A87" w:rsidP="00442F82">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Mai recent, </w:t>
      </w:r>
      <w:r>
        <w:rPr>
          <w:rFonts w:ascii="Times New Roman" w:hAnsi="Times New Roman" w:cs="Times New Roman"/>
          <w:sz w:val="24"/>
          <w:szCs w:val="24"/>
          <w:lang w:val="ro-RO"/>
        </w:rPr>
        <w:t>CCBE a aprobat o</w:t>
      </w:r>
      <w:r w:rsidRPr="005C5A47">
        <w:rPr>
          <w:rFonts w:ascii="Times New Roman" w:hAnsi="Times New Roman" w:cs="Times New Roman"/>
          <w:sz w:val="24"/>
          <w:szCs w:val="24"/>
          <w:lang w:val="ro-RO"/>
        </w:rPr>
        <w:t xml:space="preserve"> </w:t>
      </w:r>
      <w:r w:rsidRPr="005C5A47">
        <w:rPr>
          <w:rFonts w:ascii="Times New Roman" w:hAnsi="Times New Roman" w:cs="Times New Roman"/>
          <w:color w:val="1F497D"/>
          <w:sz w:val="24"/>
          <w:szCs w:val="24"/>
          <w:u w:val="single"/>
          <w:lang w:val="ro-RO"/>
        </w:rPr>
        <w:t>rezoluție</w:t>
      </w:r>
      <w:r w:rsidRPr="005C5A47">
        <w:rPr>
          <w:rFonts w:ascii="Times New Roman" w:hAnsi="Times New Roman" w:cs="Times New Roman"/>
          <w:sz w:val="24"/>
          <w:szCs w:val="24"/>
          <w:lang w:val="ro-RO"/>
        </w:rPr>
        <w:t xml:space="preserve"> pe tema educației juridice continue, care este dedicată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n mare măsură acestei chestiuni și care stipulează următoarele:</w:t>
      </w:r>
    </w:p>
    <w:p w:rsidR="005A0A87" w:rsidRPr="005C5A47" w:rsidRDefault="005A0A87" w:rsidP="00442F82">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442F82">
      <w:pPr>
        <w:pStyle w:val="ListParagraph"/>
        <w:numPr>
          <w:ilvl w:val="0"/>
          <w:numId w:val="17"/>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Pregătirea continuă</w:t>
      </w:r>
      <w:r>
        <w:rPr>
          <w:rFonts w:ascii="Times New Roman" w:hAnsi="Times New Roman" w:cs="Times New Roman"/>
          <w:i/>
          <w:sz w:val="24"/>
          <w:szCs w:val="24"/>
          <w:lang w:val="ro-RO"/>
        </w:rPr>
        <w:t xml:space="preserve"> </w:t>
      </w:r>
      <w:r w:rsidRPr="005C5A47">
        <w:rPr>
          <w:rFonts w:ascii="Times New Roman" w:hAnsi="Times New Roman" w:cs="Times New Roman"/>
          <w:i/>
          <w:sz w:val="24"/>
          <w:szCs w:val="24"/>
          <w:lang w:val="ro-RO"/>
        </w:rPr>
        <w:t>juridică</w:t>
      </w:r>
      <w:r>
        <w:rPr>
          <w:rFonts w:ascii="Times New Roman" w:hAnsi="Times New Roman" w:cs="Times New Roman"/>
          <w:i/>
          <w:sz w:val="24"/>
          <w:szCs w:val="24"/>
          <w:lang w:val="ro-RO"/>
        </w:rPr>
        <w:t xml:space="preserve"> ajută la asigurarea ca</w:t>
      </w:r>
      <w:r w:rsidRPr="005C5A47">
        <w:rPr>
          <w:rFonts w:ascii="Times New Roman" w:hAnsi="Times New Roman" w:cs="Times New Roman"/>
          <w:i/>
          <w:sz w:val="24"/>
          <w:szCs w:val="24"/>
          <w:lang w:val="ro-RO"/>
        </w:rPr>
        <w:t xml:space="preserve">lității serviciilor furnizate de avocați. </w:t>
      </w:r>
    </w:p>
    <w:p w:rsidR="005A0A87" w:rsidRPr="005C5A47" w:rsidRDefault="005A0A87" w:rsidP="00442F82">
      <w:pPr>
        <w:pStyle w:val="ListParagraph"/>
        <w:numPr>
          <w:ilvl w:val="0"/>
          <w:numId w:val="17"/>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Autoritățile Competente din statele membre trebuie să stabilească mecanisme clare și directe de recunoaștere a pregătirilor, fără a fi nevoie să se prezinte traduceri autorizate ale cuprinsului pregătirii obținute și fără a trebui să</w:t>
      </w:r>
      <w:r>
        <w:rPr>
          <w:rFonts w:ascii="Times New Roman" w:hAnsi="Times New Roman" w:cs="Times New Roman"/>
          <w:i/>
          <w:sz w:val="24"/>
          <w:szCs w:val="24"/>
          <w:lang w:val="ro-RO"/>
        </w:rPr>
        <w:t xml:space="preserve"> se </w:t>
      </w:r>
      <w:r w:rsidRPr="005C5A47">
        <w:rPr>
          <w:rFonts w:ascii="Times New Roman" w:hAnsi="Times New Roman" w:cs="Times New Roman"/>
          <w:i/>
          <w:sz w:val="24"/>
          <w:szCs w:val="24"/>
          <w:lang w:val="ro-RO"/>
        </w:rPr>
        <w:t xml:space="preserve"> ia alte măsuri care ar face recunoș</w:t>
      </w:r>
      <w:r>
        <w:rPr>
          <w:rFonts w:ascii="Times New Roman" w:hAnsi="Times New Roman" w:cs="Times New Roman"/>
          <w:i/>
          <w:sz w:val="24"/>
          <w:szCs w:val="24"/>
          <w:lang w:val="ro-RO"/>
        </w:rPr>
        <w:t>terea cursurilor de pregătire î</w:t>
      </w:r>
      <w:r w:rsidRPr="005C5A47">
        <w:rPr>
          <w:rFonts w:ascii="Times New Roman" w:hAnsi="Times New Roman" w:cs="Times New Roman"/>
          <w:i/>
          <w:sz w:val="24"/>
          <w:szCs w:val="24"/>
          <w:lang w:val="ro-RO"/>
        </w:rPr>
        <w:t xml:space="preserve">mpovărătoare în mod inutil. </w:t>
      </w:r>
    </w:p>
    <w:p w:rsidR="005A0A87" w:rsidRPr="005C5A47" w:rsidRDefault="005A0A87" w:rsidP="00442F82">
      <w:pPr>
        <w:pStyle w:val="ListParagraph"/>
        <w:numPr>
          <w:ilvl w:val="0"/>
          <w:numId w:val="17"/>
        </w:numPr>
        <w:shd w:val="clear" w:color="auto" w:fill="FFFFFF"/>
        <w:tabs>
          <w:tab w:val="left" w:pos="3240"/>
        </w:tabs>
        <w:spacing w:after="0"/>
        <w:jc w:val="both"/>
        <w:rPr>
          <w:rFonts w:ascii="Times New Roman" w:hAnsi="Times New Roman" w:cs="Times New Roman"/>
          <w:i/>
          <w:sz w:val="24"/>
          <w:szCs w:val="24"/>
          <w:lang w:val="ro-RO"/>
        </w:rPr>
      </w:pPr>
      <w:r>
        <w:rPr>
          <w:rFonts w:ascii="Times New Roman" w:hAnsi="Times New Roman" w:cs="Times New Roman"/>
          <w:i/>
          <w:sz w:val="24"/>
          <w:szCs w:val="24"/>
          <w:lang w:val="ro-RO"/>
        </w:rPr>
        <w:t>Realiz</w:t>
      </w:r>
      <w:r w:rsidRPr="005C5A47">
        <w:rPr>
          <w:rFonts w:ascii="Times New Roman" w:hAnsi="Times New Roman" w:cs="Times New Roman"/>
          <w:i/>
          <w:sz w:val="24"/>
          <w:szCs w:val="24"/>
          <w:lang w:val="ro-RO"/>
        </w:rPr>
        <w:t>area unor cursuri comune de pr</w:t>
      </w:r>
      <w:r>
        <w:rPr>
          <w:rFonts w:ascii="Times New Roman" w:hAnsi="Times New Roman" w:cs="Times New Roman"/>
          <w:i/>
          <w:sz w:val="24"/>
          <w:szCs w:val="24"/>
          <w:lang w:val="ro-RO"/>
        </w:rPr>
        <w:t>egătire p</w:t>
      </w:r>
      <w:r w:rsidRPr="005C5A47">
        <w:rPr>
          <w:rFonts w:ascii="Times New Roman" w:hAnsi="Times New Roman" w:cs="Times New Roman"/>
          <w:i/>
          <w:sz w:val="24"/>
          <w:szCs w:val="24"/>
          <w:lang w:val="ro-RO"/>
        </w:rPr>
        <w:t>entru avocații din diverse țări, în particular, cursuri de pregătire în legislația Uniunii Europene și în drept european comparativ, repr</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zintă un pas foarte pozitiv spre stabilirea unei culturi juridice comune în Europa și spre sporirea încrederii în sistemele respective.</w:t>
      </w:r>
      <w:r>
        <w:rPr>
          <w:rFonts w:ascii="Times New Roman" w:hAnsi="Times New Roman" w:cs="Times New Roman"/>
          <w:i/>
          <w:sz w:val="24"/>
          <w:szCs w:val="24"/>
          <w:lang w:val="ro-RO"/>
        </w:rPr>
        <w:t xml:space="preserve"> </w:t>
      </w:r>
      <w:r w:rsidRPr="005C5A47">
        <w:rPr>
          <w:rFonts w:ascii="Times New Roman" w:hAnsi="Times New Roman" w:cs="Times New Roman"/>
          <w:i/>
          <w:sz w:val="24"/>
          <w:szCs w:val="24"/>
          <w:lang w:val="ro-RO"/>
        </w:rPr>
        <w:t>Din acest motiv, furnizorii de astfel de cursuri de</w:t>
      </w:r>
      <w:r>
        <w:rPr>
          <w:rFonts w:ascii="Times New Roman" w:hAnsi="Times New Roman" w:cs="Times New Roman"/>
          <w:i/>
          <w:sz w:val="24"/>
          <w:szCs w:val="24"/>
          <w:lang w:val="ro-RO"/>
        </w:rPr>
        <w:t xml:space="preserve"> pregătire  nu ar trebui să fie</w:t>
      </w:r>
      <w:r w:rsidRPr="005C5A47">
        <w:rPr>
          <w:rFonts w:ascii="Times New Roman" w:hAnsi="Times New Roman" w:cs="Times New Roman"/>
          <w:i/>
          <w:sz w:val="24"/>
          <w:szCs w:val="24"/>
          <w:lang w:val="ro-RO"/>
        </w:rPr>
        <w:t xml:space="preserve"> obligați să solicite recunoașterea cursurilor lor în fiecare stat memb</w:t>
      </w:r>
      <w:r>
        <w:rPr>
          <w:rFonts w:ascii="Times New Roman" w:hAnsi="Times New Roman" w:cs="Times New Roman"/>
          <w:i/>
          <w:sz w:val="24"/>
          <w:szCs w:val="24"/>
          <w:lang w:val="ro-RO"/>
        </w:rPr>
        <w:t xml:space="preserve">ru. De asemenea, avocații care </w:t>
      </w:r>
      <w:r w:rsidRPr="005C5A47">
        <w:rPr>
          <w:rFonts w:ascii="Times New Roman" w:hAnsi="Times New Roman" w:cs="Times New Roman"/>
          <w:i/>
          <w:sz w:val="24"/>
          <w:szCs w:val="24"/>
          <w:lang w:val="ro-RO"/>
        </w:rPr>
        <w:t>urmează astfel</w:t>
      </w:r>
      <w:r>
        <w:rPr>
          <w:rFonts w:ascii="Times New Roman" w:hAnsi="Times New Roman" w:cs="Times New Roman"/>
          <w:i/>
          <w:sz w:val="24"/>
          <w:szCs w:val="24"/>
          <w:lang w:val="ro-RO"/>
        </w:rPr>
        <w:t xml:space="preserve"> d</w:t>
      </w:r>
      <w:r w:rsidRPr="005C5A47">
        <w:rPr>
          <w:rFonts w:ascii="Times New Roman" w:hAnsi="Times New Roman" w:cs="Times New Roman"/>
          <w:i/>
          <w:sz w:val="24"/>
          <w:szCs w:val="24"/>
          <w:lang w:val="ro-RO"/>
        </w:rPr>
        <w:t>e cursuri nu ar trebui să</w:t>
      </w:r>
      <w:r>
        <w:rPr>
          <w:rFonts w:ascii="Times New Roman" w:hAnsi="Times New Roman" w:cs="Times New Roman"/>
          <w:i/>
          <w:sz w:val="24"/>
          <w:szCs w:val="24"/>
          <w:lang w:val="ro-RO"/>
        </w:rPr>
        <w:t xml:space="preserve"> fie obligați să tre</w:t>
      </w:r>
      <w:r w:rsidRPr="005C5A47">
        <w:rPr>
          <w:rFonts w:ascii="Times New Roman" w:hAnsi="Times New Roman" w:cs="Times New Roman"/>
          <w:i/>
          <w:sz w:val="24"/>
          <w:szCs w:val="24"/>
          <w:lang w:val="ro-RO"/>
        </w:rPr>
        <w:t>acă p</w:t>
      </w:r>
      <w:r>
        <w:rPr>
          <w:rFonts w:ascii="Times New Roman" w:hAnsi="Times New Roman" w:cs="Times New Roman"/>
          <w:i/>
          <w:sz w:val="24"/>
          <w:szCs w:val="24"/>
          <w:lang w:val="ro-RO"/>
        </w:rPr>
        <w:t>rintr-un proces de recunoaștere într-un stat,  decât dacă sistemul naț</w:t>
      </w:r>
      <w:r w:rsidRPr="005C5A47">
        <w:rPr>
          <w:rFonts w:ascii="Times New Roman" w:hAnsi="Times New Roman" w:cs="Times New Roman"/>
          <w:i/>
          <w:sz w:val="24"/>
          <w:szCs w:val="24"/>
          <w:lang w:val="ro-RO"/>
        </w:rPr>
        <w:t xml:space="preserve">ional </w:t>
      </w:r>
      <w:r>
        <w:rPr>
          <w:rFonts w:ascii="Times New Roman" w:hAnsi="Times New Roman" w:cs="Times New Roman"/>
          <w:i/>
          <w:sz w:val="24"/>
          <w:szCs w:val="24"/>
          <w:lang w:val="ro-RO"/>
        </w:rPr>
        <w:t xml:space="preserve">respectiv </w:t>
      </w:r>
      <w:r w:rsidRPr="005C5A47">
        <w:rPr>
          <w:rFonts w:ascii="Times New Roman" w:hAnsi="Times New Roman" w:cs="Times New Roman"/>
          <w:i/>
          <w:sz w:val="24"/>
          <w:szCs w:val="24"/>
          <w:lang w:val="ro-RO"/>
        </w:rPr>
        <w:t>st</w:t>
      </w:r>
      <w:r>
        <w:rPr>
          <w:rFonts w:ascii="Times New Roman" w:hAnsi="Times New Roman" w:cs="Times New Roman"/>
          <w:i/>
          <w:sz w:val="24"/>
          <w:szCs w:val="24"/>
          <w:lang w:val="ro-RO"/>
        </w:rPr>
        <w:t>ipulează procese similare de rec</w:t>
      </w:r>
      <w:r w:rsidRPr="005C5A47">
        <w:rPr>
          <w:rFonts w:ascii="Times New Roman" w:hAnsi="Times New Roman" w:cs="Times New Roman"/>
          <w:i/>
          <w:sz w:val="24"/>
          <w:szCs w:val="24"/>
          <w:lang w:val="ro-RO"/>
        </w:rPr>
        <w:t xml:space="preserve">unoaștere și pentru cursurile de pregătire furnizate la nivel național. </w:t>
      </w:r>
    </w:p>
    <w:p w:rsidR="005A0A87" w:rsidRPr="005C5A47" w:rsidRDefault="005A0A87" w:rsidP="00442F82">
      <w:pPr>
        <w:pStyle w:val="ListParagraph"/>
        <w:numPr>
          <w:ilvl w:val="0"/>
          <w:numId w:val="17"/>
        </w:numPr>
        <w:shd w:val="clear" w:color="auto" w:fill="FFFFFF"/>
        <w:tabs>
          <w:tab w:val="left" w:pos="3240"/>
        </w:tabs>
        <w:spacing w:after="0"/>
        <w:jc w:val="both"/>
        <w:rPr>
          <w:rFonts w:ascii="Times New Roman" w:hAnsi="Times New Roman" w:cs="Times New Roman"/>
          <w:i/>
          <w:sz w:val="24"/>
          <w:szCs w:val="24"/>
          <w:lang w:val="ro-RO"/>
        </w:rPr>
      </w:pPr>
      <w:r>
        <w:rPr>
          <w:rFonts w:ascii="Times New Roman" w:hAnsi="Times New Roman" w:cs="Times New Roman"/>
          <w:i/>
          <w:sz w:val="24"/>
          <w:szCs w:val="24"/>
          <w:lang w:val="ro-RO"/>
        </w:rPr>
        <w:t>Autoritățile Competente ale fi</w:t>
      </w:r>
      <w:r w:rsidRPr="005C5A47">
        <w:rPr>
          <w:rFonts w:ascii="Times New Roman" w:hAnsi="Times New Roman" w:cs="Times New Roman"/>
          <w:i/>
          <w:sz w:val="24"/>
          <w:szCs w:val="24"/>
          <w:lang w:val="ro-RO"/>
        </w:rPr>
        <w:t>ecărui stat membru în care se stabilește un sistem obligatoriu de educație continuă juridică, trebuie să reglementeze în m</w:t>
      </w:r>
      <w:r>
        <w:rPr>
          <w:rFonts w:ascii="Times New Roman" w:hAnsi="Times New Roman" w:cs="Times New Roman"/>
          <w:i/>
          <w:sz w:val="24"/>
          <w:szCs w:val="24"/>
          <w:lang w:val="ro-RO"/>
        </w:rPr>
        <w:t>od expres situația avocaților ca</w:t>
      </w:r>
      <w:r w:rsidRPr="005C5A47">
        <w:rPr>
          <w:rFonts w:ascii="Times New Roman" w:hAnsi="Times New Roman" w:cs="Times New Roman"/>
          <w:i/>
          <w:sz w:val="24"/>
          <w:szCs w:val="24"/>
          <w:lang w:val="ro-RO"/>
        </w:rPr>
        <w:t>re activează în baza Directivei Stabilirii și care se confruntă cu cerințe duale legate de pr</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 xml:space="preserve">gătirea continuă obligatorie. Prin urmare, </w:t>
      </w:r>
    </w:p>
    <w:p w:rsidR="005A0A87" w:rsidRPr="005C5A47" w:rsidRDefault="005A0A87" w:rsidP="00442F82">
      <w:pPr>
        <w:pStyle w:val="ListParagraph"/>
        <w:numPr>
          <w:ilvl w:val="0"/>
          <w:numId w:val="18"/>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Ele trebuie să dezvolte reguli flexibile referitoare la educația juridică continuă, care să le permită avocaților imigranți să satisfacă aceste reguli, urmând cursuri de pregătire juridică nu doar </w:t>
      </w:r>
      <w:r>
        <w:rPr>
          <w:rFonts w:ascii="Times New Roman" w:hAnsi="Times New Roman" w:cs="Times New Roman"/>
          <w:i/>
          <w:sz w:val="24"/>
          <w:szCs w:val="24"/>
          <w:lang w:val="ro-RO"/>
        </w:rPr>
        <w:t>în legislația  statului gazdă ci</w:t>
      </w:r>
      <w:r w:rsidRPr="005C5A47">
        <w:rPr>
          <w:rFonts w:ascii="Times New Roman" w:hAnsi="Times New Roman" w:cs="Times New Roman"/>
          <w:i/>
          <w:sz w:val="24"/>
          <w:szCs w:val="24"/>
          <w:lang w:val="ro-RO"/>
        </w:rPr>
        <w:t xml:space="preserve"> și în cea a statului</w:t>
      </w:r>
      <w:r>
        <w:rPr>
          <w:rFonts w:ascii="Times New Roman" w:hAnsi="Times New Roman" w:cs="Times New Roman"/>
          <w:i/>
          <w:sz w:val="24"/>
          <w:szCs w:val="24"/>
          <w:lang w:val="ro-RO"/>
        </w:rPr>
        <w:t xml:space="preserve"> d</w:t>
      </w:r>
      <w:r w:rsidRPr="005C5A47">
        <w:rPr>
          <w:rFonts w:ascii="Times New Roman" w:hAnsi="Times New Roman" w:cs="Times New Roman"/>
          <w:i/>
          <w:sz w:val="24"/>
          <w:szCs w:val="24"/>
          <w:lang w:val="ro-RO"/>
        </w:rPr>
        <w:t>e or</w:t>
      </w:r>
      <w:r>
        <w:rPr>
          <w:rFonts w:ascii="Times New Roman" w:hAnsi="Times New Roman" w:cs="Times New Roman"/>
          <w:i/>
          <w:sz w:val="24"/>
          <w:szCs w:val="24"/>
          <w:lang w:val="ro-RO"/>
        </w:rPr>
        <w:t>i</w:t>
      </w:r>
      <w:r w:rsidRPr="005C5A47">
        <w:rPr>
          <w:rFonts w:ascii="Times New Roman" w:hAnsi="Times New Roman" w:cs="Times New Roman"/>
          <w:i/>
          <w:sz w:val="24"/>
          <w:szCs w:val="24"/>
          <w:lang w:val="ro-RO"/>
        </w:rPr>
        <w:t xml:space="preserve">gine și în legislația UE, indiferent de locul în care se desfășoară această pregătire. </w:t>
      </w:r>
    </w:p>
    <w:p w:rsidR="005A0A87" w:rsidRPr="005C5A47" w:rsidRDefault="005A0A87" w:rsidP="00442F82">
      <w:pPr>
        <w:pStyle w:val="ListParagraph"/>
        <w:numPr>
          <w:ilvl w:val="0"/>
          <w:numId w:val="18"/>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Încrederea în autoritățile competente ale altor </w:t>
      </w:r>
      <w:r>
        <w:rPr>
          <w:rFonts w:ascii="Times New Roman" w:hAnsi="Times New Roman" w:cs="Times New Roman"/>
          <w:i/>
          <w:sz w:val="24"/>
          <w:szCs w:val="24"/>
          <w:lang w:val="ro-RO"/>
        </w:rPr>
        <w:t>state membre care solicită o pregă</w:t>
      </w:r>
      <w:r w:rsidRPr="005C5A47">
        <w:rPr>
          <w:rFonts w:ascii="Times New Roman" w:hAnsi="Times New Roman" w:cs="Times New Roman"/>
          <w:i/>
          <w:sz w:val="24"/>
          <w:szCs w:val="24"/>
          <w:lang w:val="ro-RO"/>
        </w:rPr>
        <w:t>tire continuă</w:t>
      </w:r>
      <w:r>
        <w:rPr>
          <w:rFonts w:ascii="Times New Roman" w:hAnsi="Times New Roman" w:cs="Times New Roman"/>
          <w:i/>
          <w:sz w:val="24"/>
          <w:szCs w:val="24"/>
          <w:lang w:val="ro-RO"/>
        </w:rPr>
        <w:t xml:space="preserve"> </w:t>
      </w:r>
      <w:r w:rsidRPr="005C5A47">
        <w:rPr>
          <w:rFonts w:ascii="Times New Roman" w:hAnsi="Times New Roman" w:cs="Times New Roman"/>
          <w:i/>
          <w:sz w:val="24"/>
          <w:szCs w:val="24"/>
          <w:lang w:val="ro-RO"/>
        </w:rPr>
        <w:t xml:space="preserve">juridică, ar trebui să prevaleze. </w:t>
      </w:r>
    </w:p>
    <w:p w:rsidR="005A0A87" w:rsidRPr="005C5A47" w:rsidRDefault="005A0A87" w:rsidP="00442F82">
      <w:pPr>
        <w:pStyle w:val="ListParagraph"/>
        <w:numPr>
          <w:ilvl w:val="0"/>
          <w:numId w:val="18"/>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Se pot stabili cerințe naționale suplimentare legate de pregătirea continuă numai dacă avocaților naționali li se cere să dețină cunoștințe speciale în anumite domenii particulare, sau pentru a se atinge un număr minim de ore de pregătire. </w:t>
      </w:r>
    </w:p>
    <w:p w:rsidR="005A0A87" w:rsidRPr="005C5A47" w:rsidRDefault="005A0A87" w:rsidP="00442F82">
      <w:pPr>
        <w:pStyle w:val="ListParagraph"/>
        <w:numPr>
          <w:ilvl w:val="0"/>
          <w:numId w:val="18"/>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Pregătirea continuă juridică nu trebuie să fie niciodată o barieră în calea libertății</w:t>
      </w:r>
      <w:r>
        <w:rPr>
          <w:rFonts w:ascii="Times New Roman" w:hAnsi="Times New Roman" w:cs="Times New Roman"/>
          <w:i/>
          <w:sz w:val="24"/>
          <w:szCs w:val="24"/>
          <w:lang w:val="ro-RO"/>
        </w:rPr>
        <w:t xml:space="preserve"> d</w:t>
      </w:r>
      <w:r w:rsidRPr="005C5A47">
        <w:rPr>
          <w:rFonts w:ascii="Times New Roman" w:hAnsi="Times New Roman" w:cs="Times New Roman"/>
          <w:i/>
          <w:sz w:val="24"/>
          <w:szCs w:val="24"/>
          <w:lang w:val="ro-RO"/>
        </w:rPr>
        <w:t xml:space="preserve">e stabilire. </w:t>
      </w:r>
    </w:p>
    <w:p w:rsidR="005A0A87" w:rsidRPr="005C5A47" w:rsidRDefault="005A0A87" w:rsidP="00442F82">
      <w:pPr>
        <w:pStyle w:val="ListParagraph"/>
        <w:shd w:val="clear" w:color="auto" w:fill="FFFFFF"/>
        <w:tabs>
          <w:tab w:val="left" w:pos="3240"/>
        </w:tabs>
        <w:spacing w:after="0"/>
        <w:ind w:left="1080"/>
        <w:jc w:val="both"/>
        <w:rPr>
          <w:rFonts w:ascii="Times New Roman" w:hAnsi="Times New Roman" w:cs="Times New Roman"/>
          <w:i/>
          <w:sz w:val="24"/>
          <w:szCs w:val="24"/>
          <w:lang w:val="ro-RO"/>
        </w:rPr>
      </w:pPr>
    </w:p>
    <w:p w:rsidR="005A0A87" w:rsidRPr="005C5A47" w:rsidRDefault="005A0A87" w:rsidP="00442F82">
      <w:pPr>
        <w:pStyle w:val="ListParagraph"/>
        <w:numPr>
          <w:ilvl w:val="0"/>
          <w:numId w:val="17"/>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Autoritățile Competente ale sta</w:t>
      </w:r>
      <w:r>
        <w:rPr>
          <w:rFonts w:ascii="Times New Roman" w:hAnsi="Times New Roman" w:cs="Times New Roman"/>
          <w:i/>
          <w:sz w:val="24"/>
          <w:szCs w:val="24"/>
          <w:lang w:val="ro-RO"/>
        </w:rPr>
        <w:t>telor membre în care se stabilește</w:t>
      </w:r>
      <w:r w:rsidRPr="005C5A47">
        <w:rPr>
          <w:rFonts w:ascii="Times New Roman" w:hAnsi="Times New Roman" w:cs="Times New Roman"/>
          <w:i/>
          <w:sz w:val="24"/>
          <w:szCs w:val="24"/>
          <w:lang w:val="ro-RO"/>
        </w:rPr>
        <w:t xml:space="preserve"> un sistem obligatoriu de </w:t>
      </w:r>
      <w:r>
        <w:rPr>
          <w:rFonts w:ascii="Times New Roman" w:hAnsi="Times New Roman" w:cs="Times New Roman"/>
          <w:i/>
          <w:sz w:val="24"/>
          <w:szCs w:val="24"/>
          <w:lang w:val="ro-RO"/>
        </w:rPr>
        <w:t>educație continuă juridică trebu</w:t>
      </w:r>
      <w:r w:rsidRPr="005C5A47">
        <w:rPr>
          <w:rFonts w:ascii="Times New Roman" w:hAnsi="Times New Roman" w:cs="Times New Roman"/>
          <w:i/>
          <w:sz w:val="24"/>
          <w:szCs w:val="24"/>
          <w:lang w:val="ro-RO"/>
        </w:rPr>
        <w:t>ie să implementeze un sistem facil de recunoaștere a:</w:t>
      </w:r>
    </w:p>
    <w:p w:rsidR="005A0A87" w:rsidRPr="005C5A47" w:rsidRDefault="005A0A87" w:rsidP="00442F82">
      <w:pPr>
        <w:pStyle w:val="ListParagraph"/>
        <w:numPr>
          <w:ilvl w:val="0"/>
          <w:numId w:val="19"/>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Cursurilor oferite de furnizorii de cursuri</w:t>
      </w:r>
      <w:r>
        <w:rPr>
          <w:rFonts w:ascii="Times New Roman" w:hAnsi="Times New Roman" w:cs="Times New Roman"/>
          <w:i/>
          <w:sz w:val="24"/>
          <w:szCs w:val="24"/>
          <w:lang w:val="ro-RO"/>
        </w:rPr>
        <w:t xml:space="preserve"> </w:t>
      </w:r>
      <w:r w:rsidRPr="005C5A47">
        <w:rPr>
          <w:rFonts w:ascii="Times New Roman" w:hAnsi="Times New Roman" w:cs="Times New Roman"/>
          <w:i/>
          <w:sz w:val="24"/>
          <w:szCs w:val="24"/>
          <w:lang w:val="ro-RO"/>
        </w:rPr>
        <w:t>care au fost acreditați sau recunoscu</w:t>
      </w:r>
      <w:r>
        <w:rPr>
          <w:rFonts w:ascii="Times New Roman" w:hAnsi="Times New Roman" w:cs="Times New Roman"/>
          <w:i/>
          <w:sz w:val="24"/>
          <w:szCs w:val="24"/>
          <w:lang w:val="ro-RO"/>
        </w:rPr>
        <w:t>ț</w:t>
      </w:r>
      <w:r w:rsidRPr="005C5A47">
        <w:rPr>
          <w:rFonts w:ascii="Times New Roman" w:hAnsi="Times New Roman" w:cs="Times New Roman"/>
          <w:i/>
          <w:sz w:val="24"/>
          <w:szCs w:val="24"/>
          <w:lang w:val="ro-RO"/>
        </w:rPr>
        <w:t xml:space="preserve">i de autoritățile competente ale </w:t>
      </w:r>
      <w:r>
        <w:rPr>
          <w:rFonts w:ascii="Times New Roman" w:hAnsi="Times New Roman" w:cs="Times New Roman"/>
          <w:i/>
          <w:sz w:val="24"/>
          <w:szCs w:val="24"/>
          <w:lang w:val="ro-RO"/>
        </w:rPr>
        <w:t>unui alt stat membru în care ex</w:t>
      </w:r>
      <w:r w:rsidRPr="005C5A47">
        <w:rPr>
          <w:rFonts w:ascii="Times New Roman" w:hAnsi="Times New Roman" w:cs="Times New Roman"/>
          <w:i/>
          <w:sz w:val="24"/>
          <w:szCs w:val="24"/>
          <w:lang w:val="ro-RO"/>
        </w:rPr>
        <w:t xml:space="preserve">istă </w:t>
      </w:r>
      <w:r>
        <w:rPr>
          <w:rFonts w:ascii="Times New Roman" w:hAnsi="Times New Roman" w:cs="Times New Roman"/>
          <w:i/>
          <w:sz w:val="24"/>
          <w:szCs w:val="24"/>
          <w:lang w:val="ro-RO"/>
        </w:rPr>
        <w:t>un sistem</w:t>
      </w:r>
      <w:r w:rsidRPr="005C5A47">
        <w:rPr>
          <w:rFonts w:ascii="Times New Roman" w:hAnsi="Times New Roman" w:cs="Times New Roman"/>
          <w:i/>
          <w:sz w:val="24"/>
          <w:szCs w:val="24"/>
          <w:lang w:val="ro-RO"/>
        </w:rPr>
        <w:t xml:space="preserve"> de educație continuă juridică (sistem de pre-acreditare a cursurilor). </w:t>
      </w:r>
    </w:p>
    <w:p w:rsidR="005A0A87" w:rsidRPr="005C5A47" w:rsidRDefault="005A0A87" w:rsidP="00DF3DFA">
      <w:pPr>
        <w:pStyle w:val="ListParagraph"/>
        <w:numPr>
          <w:ilvl w:val="0"/>
          <w:numId w:val="19"/>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Cu</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suri</w:t>
      </w:r>
      <w:r>
        <w:rPr>
          <w:rFonts w:ascii="Times New Roman" w:hAnsi="Times New Roman" w:cs="Times New Roman"/>
          <w:i/>
          <w:sz w:val="24"/>
          <w:szCs w:val="24"/>
          <w:lang w:val="ro-RO"/>
        </w:rPr>
        <w:t>lor</w:t>
      </w:r>
      <w:r w:rsidRPr="005C5A47">
        <w:rPr>
          <w:rFonts w:ascii="Times New Roman" w:hAnsi="Times New Roman" w:cs="Times New Roman"/>
          <w:i/>
          <w:sz w:val="24"/>
          <w:szCs w:val="24"/>
          <w:lang w:val="ro-RO"/>
        </w:rPr>
        <w:t xml:space="preserve"> </w:t>
      </w:r>
      <w:r>
        <w:rPr>
          <w:rFonts w:ascii="Times New Roman" w:hAnsi="Times New Roman" w:cs="Times New Roman"/>
          <w:i/>
          <w:sz w:val="24"/>
          <w:szCs w:val="24"/>
          <w:lang w:val="ro-RO"/>
        </w:rPr>
        <w:t xml:space="preserve">deja </w:t>
      </w:r>
      <w:r w:rsidRPr="005C5A47">
        <w:rPr>
          <w:rFonts w:ascii="Times New Roman" w:hAnsi="Times New Roman" w:cs="Times New Roman"/>
          <w:i/>
          <w:sz w:val="24"/>
          <w:szCs w:val="24"/>
          <w:lang w:val="ro-RO"/>
        </w:rPr>
        <w:t>urmate de avocați</w:t>
      </w:r>
      <w:r>
        <w:rPr>
          <w:rFonts w:ascii="Times New Roman" w:hAnsi="Times New Roman" w:cs="Times New Roman"/>
          <w:i/>
          <w:sz w:val="24"/>
          <w:szCs w:val="24"/>
          <w:lang w:val="ro-RO"/>
        </w:rPr>
        <w:t>,</w:t>
      </w:r>
      <w:r w:rsidRPr="005C5A47">
        <w:rPr>
          <w:rFonts w:ascii="Times New Roman" w:hAnsi="Times New Roman" w:cs="Times New Roman"/>
          <w:i/>
          <w:sz w:val="24"/>
          <w:szCs w:val="24"/>
          <w:lang w:val="ro-RO"/>
        </w:rPr>
        <w:t xml:space="preserve"> care </w:t>
      </w:r>
      <w:r>
        <w:rPr>
          <w:rFonts w:ascii="Times New Roman" w:hAnsi="Times New Roman" w:cs="Times New Roman"/>
          <w:i/>
          <w:sz w:val="24"/>
          <w:szCs w:val="24"/>
          <w:lang w:val="ro-RO"/>
        </w:rPr>
        <w:t xml:space="preserve">sunt </w:t>
      </w:r>
      <w:r w:rsidRPr="005C5A47">
        <w:rPr>
          <w:rFonts w:ascii="Times New Roman" w:hAnsi="Times New Roman" w:cs="Times New Roman"/>
          <w:i/>
          <w:sz w:val="24"/>
          <w:szCs w:val="24"/>
          <w:lang w:val="ro-RO"/>
        </w:rPr>
        <w:t>acreditate sau recunoscute de autoritățile compet</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 xml:space="preserve">nte ale unui </w:t>
      </w:r>
      <w:r>
        <w:rPr>
          <w:rFonts w:ascii="Times New Roman" w:hAnsi="Times New Roman" w:cs="Times New Roman"/>
          <w:i/>
          <w:sz w:val="24"/>
          <w:szCs w:val="24"/>
          <w:lang w:val="ro-RO"/>
        </w:rPr>
        <w:t xml:space="preserve">alt </w:t>
      </w:r>
      <w:r w:rsidRPr="005C5A47">
        <w:rPr>
          <w:rFonts w:ascii="Times New Roman" w:hAnsi="Times New Roman" w:cs="Times New Roman"/>
          <w:i/>
          <w:sz w:val="24"/>
          <w:szCs w:val="24"/>
          <w:lang w:val="ro-RO"/>
        </w:rPr>
        <w:t>stat membru</w:t>
      </w:r>
      <w:r>
        <w:rPr>
          <w:rFonts w:ascii="Times New Roman" w:hAnsi="Times New Roman" w:cs="Times New Roman"/>
          <w:i/>
          <w:sz w:val="24"/>
          <w:szCs w:val="24"/>
          <w:lang w:val="ro-RO"/>
        </w:rPr>
        <w:t>, în care ex</w:t>
      </w:r>
      <w:r w:rsidRPr="005C5A47">
        <w:rPr>
          <w:rFonts w:ascii="Times New Roman" w:hAnsi="Times New Roman" w:cs="Times New Roman"/>
          <w:i/>
          <w:sz w:val="24"/>
          <w:szCs w:val="24"/>
          <w:lang w:val="ro-RO"/>
        </w:rPr>
        <w:t xml:space="preserve">istă </w:t>
      </w:r>
      <w:r>
        <w:rPr>
          <w:rFonts w:ascii="Times New Roman" w:hAnsi="Times New Roman" w:cs="Times New Roman"/>
          <w:i/>
          <w:sz w:val="24"/>
          <w:szCs w:val="24"/>
          <w:lang w:val="ro-RO"/>
        </w:rPr>
        <w:t xml:space="preserve">un sistem </w:t>
      </w:r>
      <w:r w:rsidRPr="005C5A47">
        <w:rPr>
          <w:rFonts w:ascii="Times New Roman" w:hAnsi="Times New Roman" w:cs="Times New Roman"/>
          <w:i/>
          <w:sz w:val="24"/>
          <w:szCs w:val="24"/>
          <w:lang w:val="ro-RO"/>
        </w:rPr>
        <w:t xml:space="preserve">de educație continuă juridică (sistem de recunoaștere ulterioară </w:t>
      </w:r>
      <w:r>
        <w:rPr>
          <w:rFonts w:ascii="Times New Roman" w:hAnsi="Times New Roman" w:cs="Times New Roman"/>
          <w:i/>
          <w:sz w:val="24"/>
          <w:szCs w:val="24"/>
          <w:lang w:val="ro-RO"/>
        </w:rPr>
        <w:t>a cursurilor, inițiat de avocat</w:t>
      </w:r>
      <w:r w:rsidRPr="005C5A47">
        <w:rPr>
          <w:rFonts w:ascii="Times New Roman" w:hAnsi="Times New Roman" w:cs="Times New Roman"/>
          <w:i/>
          <w:sz w:val="24"/>
          <w:szCs w:val="24"/>
          <w:lang w:val="ro-RO"/>
        </w:rPr>
        <w:t xml:space="preserve">ul participant).  </w:t>
      </w:r>
    </w:p>
    <w:p w:rsidR="005A0A87" w:rsidRPr="005C5A47" w:rsidRDefault="005A0A87" w:rsidP="00442F82">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DF3DFA">
      <w:pPr>
        <w:pStyle w:val="ListParagraph"/>
        <w:numPr>
          <w:ilvl w:val="0"/>
          <w:numId w:val="17"/>
        </w:num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Pentru </w:t>
      </w:r>
      <w:r>
        <w:rPr>
          <w:rFonts w:ascii="Times New Roman" w:hAnsi="Times New Roman" w:cs="Times New Roman"/>
          <w:i/>
          <w:sz w:val="24"/>
          <w:szCs w:val="24"/>
          <w:lang w:val="ro-RO"/>
        </w:rPr>
        <w:t xml:space="preserve">a </w:t>
      </w:r>
      <w:r w:rsidRPr="005C5A47">
        <w:rPr>
          <w:rFonts w:ascii="Times New Roman" w:hAnsi="Times New Roman" w:cs="Times New Roman"/>
          <w:i/>
          <w:sz w:val="24"/>
          <w:szCs w:val="24"/>
          <w:lang w:val="ro-RO"/>
        </w:rPr>
        <w:t xml:space="preserve">facilita și simplifica recunoașterea educației juridice continue, este recomandat să se ceară ca astfel de cursuri să urmeze un sistem comun de recunoaștere care să fie potrivit pentru profesia juridică. </w:t>
      </w: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r w:rsidRPr="005C5A47">
        <w:rPr>
          <w:rFonts w:ascii="Times New Roman" w:hAnsi="Times New Roman" w:cs="Times New Roman"/>
          <w:b/>
          <w:color w:val="4F6228"/>
          <w:sz w:val="24"/>
          <w:szCs w:val="24"/>
          <w:lang w:val="ro-RO"/>
        </w:rPr>
        <w:t>PARTEA A 4-A</w:t>
      </w: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r w:rsidRPr="005C5A47">
        <w:rPr>
          <w:rFonts w:ascii="Times New Roman" w:hAnsi="Times New Roman" w:cs="Times New Roman"/>
          <w:b/>
          <w:color w:val="4F6228"/>
          <w:sz w:val="24"/>
          <w:szCs w:val="24"/>
          <w:lang w:val="ro-RO"/>
        </w:rPr>
        <w:t xml:space="preserve">UN AVOCAT DINTR-UN ALT STAT MEMBRU CARE FURNIZEAZĂ SERVICII </w:t>
      </w: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r w:rsidRPr="005C5A47">
        <w:rPr>
          <w:rFonts w:ascii="Times New Roman" w:hAnsi="Times New Roman" w:cs="Times New Roman"/>
          <w:b/>
          <w:color w:val="4F6228"/>
          <w:sz w:val="24"/>
          <w:szCs w:val="24"/>
          <w:lang w:val="ro-RO"/>
        </w:rPr>
        <w:t>ÎNTR-UN STAT GAZDĂ</w:t>
      </w: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48"/>
          <w:szCs w:val="48"/>
          <w:lang w:val="ro-RO"/>
        </w:rPr>
      </w:pPr>
      <w:r w:rsidRPr="005C5A47">
        <w:rPr>
          <w:rFonts w:ascii="Times New Roman" w:hAnsi="Times New Roman" w:cs="Times New Roman"/>
          <w:b/>
          <w:color w:val="4F6228"/>
          <w:sz w:val="48"/>
          <w:szCs w:val="48"/>
          <w:lang w:val="ro-RO"/>
        </w:rPr>
        <w:t>#4</w:t>
      </w:r>
    </w:p>
    <w:p w:rsidR="005A0A87" w:rsidRPr="005C5A47" w:rsidRDefault="005A0A87" w:rsidP="00E46273">
      <w:pPr>
        <w:shd w:val="clear" w:color="auto" w:fill="FFFFFF"/>
        <w:tabs>
          <w:tab w:val="left" w:pos="3240"/>
        </w:tabs>
        <w:spacing w:after="0"/>
        <w:rPr>
          <w:rFonts w:ascii="Times New Roman" w:hAnsi="Times New Roman" w:cs="Times New Roman"/>
          <w:b/>
          <w:color w:val="4F6228"/>
          <w:sz w:val="48"/>
          <w:szCs w:val="48"/>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48"/>
          <w:szCs w:val="48"/>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48"/>
          <w:szCs w:val="48"/>
          <w:lang w:val="ro-RO"/>
        </w:rPr>
      </w:pPr>
    </w:p>
    <w:p w:rsidR="005A0A87" w:rsidRDefault="005A0A87" w:rsidP="00E46273">
      <w:pPr>
        <w:shd w:val="clear" w:color="auto" w:fill="FFFFFF"/>
        <w:tabs>
          <w:tab w:val="left" w:pos="3240"/>
        </w:tabs>
        <w:spacing w:after="0"/>
        <w:rPr>
          <w:rFonts w:ascii="Times New Roman" w:hAnsi="Times New Roman" w:cs="Times New Roman"/>
          <w:b/>
          <w:color w:val="4F6228"/>
          <w:sz w:val="48"/>
          <w:szCs w:val="48"/>
          <w:lang w:val="ro-RO"/>
        </w:rPr>
      </w:pPr>
    </w:p>
    <w:p w:rsidR="005A0A87" w:rsidRDefault="005A0A87" w:rsidP="00E46273">
      <w:pPr>
        <w:shd w:val="clear" w:color="auto" w:fill="FFFFFF"/>
        <w:tabs>
          <w:tab w:val="left" w:pos="3240"/>
        </w:tabs>
        <w:spacing w:after="0"/>
        <w:rPr>
          <w:rFonts w:ascii="Times New Roman" w:hAnsi="Times New Roman" w:cs="Times New Roman"/>
          <w:b/>
          <w:color w:val="4F6228"/>
          <w:sz w:val="48"/>
          <w:szCs w:val="48"/>
          <w:lang w:val="ro-RO"/>
        </w:rPr>
      </w:pPr>
    </w:p>
    <w:p w:rsidR="005A0A87" w:rsidRDefault="005A0A87" w:rsidP="00E46273">
      <w:pPr>
        <w:shd w:val="clear" w:color="auto" w:fill="FFFFFF"/>
        <w:tabs>
          <w:tab w:val="left" w:pos="3240"/>
        </w:tabs>
        <w:spacing w:after="0"/>
        <w:rPr>
          <w:rFonts w:ascii="Times New Roman" w:hAnsi="Times New Roman" w:cs="Times New Roman"/>
          <w:b/>
          <w:color w:val="4F6228"/>
          <w:sz w:val="48"/>
          <w:szCs w:val="48"/>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48"/>
          <w:szCs w:val="48"/>
          <w:lang w:val="ro-RO"/>
        </w:rPr>
      </w:pPr>
    </w:p>
    <w:p w:rsidR="005A0A87" w:rsidRPr="005C5A47" w:rsidRDefault="005A0A87" w:rsidP="00E46273">
      <w:pPr>
        <w:shd w:val="clear" w:color="auto" w:fill="FFFFFF"/>
        <w:tabs>
          <w:tab w:val="left" w:pos="3240"/>
        </w:tabs>
        <w:spacing w:after="0"/>
        <w:rPr>
          <w:rFonts w:ascii="Times New Roman" w:hAnsi="Times New Roman" w:cs="Times New Roman"/>
          <w:b/>
          <w:color w:val="4F6228"/>
          <w:sz w:val="24"/>
          <w:szCs w:val="24"/>
          <w:lang w:val="ro-RO"/>
        </w:rPr>
      </w:pPr>
      <w:r w:rsidRPr="005C5A47">
        <w:rPr>
          <w:rFonts w:ascii="Times New Roman" w:hAnsi="Times New Roman" w:cs="Times New Roman"/>
          <w:b/>
          <w:color w:val="4F6228"/>
          <w:sz w:val="24"/>
          <w:szCs w:val="24"/>
          <w:lang w:val="ro-RO"/>
        </w:rPr>
        <w:t>Introducere</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Avocații din Europa acțione</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ză ca și consilieri pentru companiile care încearcă să intre pe piețe noi, </w:t>
      </w:r>
      <w:r>
        <w:rPr>
          <w:rFonts w:ascii="Times New Roman" w:hAnsi="Times New Roman" w:cs="Times New Roman"/>
          <w:sz w:val="24"/>
          <w:szCs w:val="24"/>
          <w:lang w:val="ro-RO"/>
        </w:rPr>
        <w:t xml:space="preserve">pentru </w:t>
      </w:r>
      <w:r w:rsidRPr="005C5A47">
        <w:rPr>
          <w:rFonts w:ascii="Times New Roman" w:hAnsi="Times New Roman" w:cs="Times New Roman"/>
          <w:sz w:val="24"/>
          <w:szCs w:val="24"/>
          <w:lang w:val="ro-RO"/>
        </w:rPr>
        <w:t xml:space="preserve">cuplurile care călătoresc în interes de afaceri, împreună cu copiii lor, </w:t>
      </w:r>
      <w:r>
        <w:rPr>
          <w:rFonts w:ascii="Times New Roman" w:hAnsi="Times New Roman" w:cs="Times New Roman"/>
          <w:sz w:val="24"/>
          <w:szCs w:val="24"/>
          <w:lang w:val="ro-RO"/>
        </w:rPr>
        <w:t xml:space="preserve">pentru </w:t>
      </w:r>
      <w:r w:rsidRPr="005C5A47">
        <w:rPr>
          <w:rFonts w:ascii="Times New Roman" w:hAnsi="Times New Roman" w:cs="Times New Roman"/>
          <w:sz w:val="24"/>
          <w:szCs w:val="24"/>
          <w:lang w:val="ro-RO"/>
        </w:rPr>
        <w:t>familii</w:t>
      </w:r>
      <w:r>
        <w:rPr>
          <w:rFonts w:ascii="Times New Roman" w:hAnsi="Times New Roman" w:cs="Times New Roman"/>
          <w:sz w:val="24"/>
          <w:szCs w:val="24"/>
          <w:lang w:val="ro-RO"/>
        </w:rPr>
        <w:t>le care au moșteniri în mai mult</w:t>
      </w:r>
      <w:r w:rsidRPr="005C5A47">
        <w:rPr>
          <w:rFonts w:ascii="Times New Roman" w:hAnsi="Times New Roman" w:cs="Times New Roman"/>
          <w:sz w:val="24"/>
          <w:szCs w:val="24"/>
          <w:lang w:val="ro-RO"/>
        </w:rPr>
        <w:t xml:space="preserve">e țări europene, </w:t>
      </w:r>
      <w:r>
        <w:rPr>
          <w:rFonts w:ascii="Times New Roman" w:hAnsi="Times New Roman" w:cs="Times New Roman"/>
          <w:sz w:val="24"/>
          <w:szCs w:val="24"/>
          <w:lang w:val="ro-RO"/>
        </w:rPr>
        <w:t xml:space="preserve">pentru </w:t>
      </w:r>
      <w:r w:rsidRPr="005C5A47">
        <w:rPr>
          <w:rFonts w:ascii="Times New Roman" w:hAnsi="Times New Roman" w:cs="Times New Roman"/>
          <w:sz w:val="24"/>
          <w:szCs w:val="24"/>
          <w:lang w:val="ro-RO"/>
        </w:rPr>
        <w:t xml:space="preserve">consumatorii care doresc să comande un produs dintr-o țară învecinată, </w:t>
      </w:r>
      <w:r>
        <w:rPr>
          <w:rFonts w:ascii="Times New Roman" w:hAnsi="Times New Roman" w:cs="Times New Roman"/>
          <w:sz w:val="24"/>
          <w:szCs w:val="24"/>
          <w:lang w:val="ro-RO"/>
        </w:rPr>
        <w:t xml:space="preserve">pentru </w:t>
      </w:r>
      <w:r w:rsidRPr="005C5A47">
        <w:rPr>
          <w:rFonts w:ascii="Times New Roman" w:hAnsi="Times New Roman" w:cs="Times New Roman"/>
          <w:sz w:val="24"/>
          <w:szCs w:val="24"/>
          <w:lang w:val="ro-RO"/>
        </w:rPr>
        <w:t xml:space="preserve">muncitorii care nu se opresc la granița țării lor </w:t>
      </w:r>
      <w:r>
        <w:rPr>
          <w:rFonts w:ascii="Times New Roman" w:hAnsi="Times New Roman" w:cs="Times New Roman"/>
          <w:sz w:val="24"/>
          <w:szCs w:val="24"/>
          <w:lang w:val="ro-RO"/>
        </w:rPr>
        <w:t>atunci câ</w:t>
      </w:r>
      <w:r w:rsidRPr="005C5A47">
        <w:rPr>
          <w:rFonts w:ascii="Times New Roman" w:hAnsi="Times New Roman" w:cs="Times New Roman"/>
          <w:sz w:val="24"/>
          <w:szCs w:val="24"/>
          <w:lang w:val="ro-RO"/>
        </w:rPr>
        <w:t xml:space="preserve">nd caută o slujbă, </w:t>
      </w:r>
      <w:r>
        <w:rPr>
          <w:rFonts w:ascii="Times New Roman" w:hAnsi="Times New Roman" w:cs="Times New Roman"/>
          <w:sz w:val="24"/>
          <w:szCs w:val="24"/>
          <w:lang w:val="ro-RO"/>
        </w:rPr>
        <w:t xml:space="preserve">pentru </w:t>
      </w:r>
      <w:r w:rsidRPr="005C5A47">
        <w:rPr>
          <w:rFonts w:ascii="Times New Roman" w:hAnsi="Times New Roman" w:cs="Times New Roman"/>
          <w:sz w:val="24"/>
          <w:szCs w:val="24"/>
          <w:lang w:val="ro-RO"/>
        </w:rPr>
        <w:t xml:space="preserve">cetățenii care sunt urmăriți penal într-o țară în care nu își au rezidența.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Avocații care călă</w:t>
      </w:r>
      <w:r w:rsidRPr="005C5A47">
        <w:rPr>
          <w:rFonts w:ascii="Times New Roman" w:hAnsi="Times New Roman" w:cs="Times New Roman"/>
          <w:sz w:val="24"/>
          <w:szCs w:val="24"/>
          <w:lang w:val="ro-RO"/>
        </w:rPr>
        <w:t>toresc își aduc cu ei sta</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utul și etica atunci când își practică meseria  într-o altă țară europeană. Ei intră în contact cu colegi</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 cu principii</w:t>
      </w:r>
      <w:r>
        <w:rPr>
          <w:rFonts w:ascii="Times New Roman" w:hAnsi="Times New Roman" w:cs="Times New Roman"/>
          <w:sz w:val="24"/>
          <w:szCs w:val="24"/>
          <w:lang w:val="ro-RO"/>
        </w:rPr>
        <w:t>le</w:t>
      </w:r>
      <w:r w:rsidRPr="005C5A47">
        <w:rPr>
          <w:rFonts w:ascii="Times New Roman" w:hAnsi="Times New Roman" w:cs="Times New Roman"/>
          <w:sz w:val="24"/>
          <w:szCs w:val="24"/>
          <w:lang w:val="ro-RO"/>
        </w:rPr>
        <w:t xml:space="preserve"> etice și cu legislația profesională din țara gazdă. Ei comunică cu instanțele, fie ele civile, penale sau administrative. Ei comunică, de asemenea, și cu Guvernul sau cu Poliția.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Ei intră într-o lume în care nu stăpânesc întotdeauna prea bine toate aspectele. Activit</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tea lor se bazează pe liber</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atea de furnizare a serviciilor  (Articolul 56 al TFEU) și este protejată de valorile fundamentale ale profesiei juridice, care “garantează desfășurarea adecvată, de către avocat, a misiunii sale, care este recunoscută ca și esențială pentru funcționarea corespunzătoare a oricărei societăți umane” (&lt;&lt;</w:t>
      </w:r>
      <w:r w:rsidRPr="005C5A47">
        <w:rPr>
          <w:rFonts w:ascii="Times New Roman" w:hAnsi="Times New Roman" w:cs="Times New Roman"/>
          <w:i/>
          <w:sz w:val="24"/>
          <w:szCs w:val="24"/>
          <w:lang w:val="ro-RO"/>
        </w:rPr>
        <w:t>garantissent la bonne execution par l’avocat de sa mission reconnue comme insidpensable au bon fonctionnement de toute societe humaine</w:t>
      </w:r>
      <w:r w:rsidRPr="005C5A47">
        <w:rPr>
          <w:rFonts w:ascii="Times New Roman" w:hAnsi="Times New Roman" w:cs="Times New Roman"/>
          <w:sz w:val="24"/>
          <w:szCs w:val="24"/>
          <w:lang w:val="ro-RO"/>
        </w:rPr>
        <w:t xml:space="preserve"> &gt;&gt;). Codul de Conduită pentru Avocații Europeni și Articolul 4 al Directivei Serviciilor definesc cerințele astfel:</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       </w:t>
      </w:r>
    </w:p>
    <w:p w:rsidR="005A0A87" w:rsidRPr="005C5A47" w:rsidRDefault="005A0A87" w:rsidP="00DF3DFA">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sz w:val="24"/>
          <w:szCs w:val="24"/>
          <w:lang w:val="ro-RO"/>
        </w:rPr>
        <w:t xml:space="preserve"> </w:t>
      </w:r>
      <w:r w:rsidRPr="005C5A47">
        <w:rPr>
          <w:rFonts w:ascii="Times New Roman" w:hAnsi="Times New Roman" w:cs="Times New Roman"/>
          <w:i/>
          <w:sz w:val="24"/>
          <w:szCs w:val="24"/>
          <w:lang w:val="ro-RO"/>
        </w:rPr>
        <w:t>Activitățile legate de reprezentarea unui client în cadrul procedurilor juridice și în fața autorităților publice se vor desfășura, în fiecare stat membru</w:t>
      </w:r>
      <w:r>
        <w:rPr>
          <w:rFonts w:ascii="Times New Roman" w:hAnsi="Times New Roman" w:cs="Times New Roman"/>
          <w:i/>
          <w:sz w:val="24"/>
          <w:szCs w:val="24"/>
          <w:lang w:val="ro-RO"/>
        </w:rPr>
        <w:t>,</w:t>
      </w:r>
      <w:r w:rsidRPr="005C5A47">
        <w:rPr>
          <w:rFonts w:ascii="Times New Roman" w:hAnsi="Times New Roman" w:cs="Times New Roman"/>
          <w:i/>
          <w:sz w:val="24"/>
          <w:szCs w:val="24"/>
          <w:lang w:val="ro-RO"/>
        </w:rPr>
        <w:t xml:space="preserve"> în condițiile stipulate pentru avocații stabiliți în acel stat, cu excepția oricărei condiții care ar solicita de</w:t>
      </w:r>
      <w:r>
        <w:rPr>
          <w:rFonts w:ascii="Times New Roman" w:hAnsi="Times New Roman" w:cs="Times New Roman"/>
          <w:i/>
          <w:sz w:val="24"/>
          <w:szCs w:val="24"/>
          <w:lang w:val="ro-RO"/>
        </w:rPr>
        <w:t>ț</w:t>
      </w:r>
      <w:r w:rsidRPr="005C5A47">
        <w:rPr>
          <w:rFonts w:ascii="Times New Roman" w:hAnsi="Times New Roman" w:cs="Times New Roman"/>
          <w:i/>
          <w:sz w:val="24"/>
          <w:szCs w:val="24"/>
          <w:lang w:val="ro-RO"/>
        </w:rPr>
        <w:t xml:space="preserve">inerea rezidenței sau înregistrarea la o organizație profesională în interiorul acelui stat. </w:t>
      </w:r>
    </w:p>
    <w:p w:rsidR="005A0A87" w:rsidRPr="005C5A47" w:rsidRDefault="005A0A87" w:rsidP="00DF3DFA">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Un avocat care desfăș</w:t>
      </w:r>
      <w:r>
        <w:rPr>
          <w:rFonts w:ascii="Times New Roman" w:hAnsi="Times New Roman" w:cs="Times New Roman"/>
          <w:i/>
          <w:sz w:val="24"/>
          <w:szCs w:val="24"/>
          <w:lang w:val="ro-RO"/>
        </w:rPr>
        <w:t>o</w:t>
      </w:r>
      <w:r w:rsidRPr="005C5A47">
        <w:rPr>
          <w:rFonts w:ascii="Times New Roman" w:hAnsi="Times New Roman" w:cs="Times New Roman"/>
          <w:i/>
          <w:sz w:val="24"/>
          <w:szCs w:val="24"/>
          <w:lang w:val="ro-RO"/>
        </w:rPr>
        <w:t>ară as</w:t>
      </w:r>
      <w:r>
        <w:rPr>
          <w:rFonts w:ascii="Times New Roman" w:hAnsi="Times New Roman" w:cs="Times New Roman"/>
          <w:i/>
          <w:sz w:val="24"/>
          <w:szCs w:val="24"/>
          <w:lang w:val="ro-RO"/>
        </w:rPr>
        <w:t>t</w:t>
      </w:r>
      <w:r w:rsidRPr="005C5A47">
        <w:rPr>
          <w:rFonts w:ascii="Times New Roman" w:hAnsi="Times New Roman" w:cs="Times New Roman"/>
          <w:i/>
          <w:sz w:val="24"/>
          <w:szCs w:val="24"/>
          <w:lang w:val="ro-RO"/>
        </w:rPr>
        <w:t xml:space="preserve">fel de activități va respecta regulile de conduită profesională ale statului gazdă, fără ca asta să aducă vreo atingere obligațiilor sale existente în statul membru din care provine. </w:t>
      </w:r>
    </w:p>
    <w:p w:rsidR="005A0A87" w:rsidRPr="005C5A47" w:rsidRDefault="005A0A87" w:rsidP="00DF3DFA">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Atunci când un avocat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 xml:space="preserve">și desfășoară activitatea în baza libertății de furnizare a serviciilor, uneori, Barourile locale pot întâmpina anumite probleme.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Barourile trebuie să mențină un echilibru între diverse</w:t>
      </w:r>
      <w:r>
        <w:rPr>
          <w:rFonts w:ascii="Times New Roman" w:hAnsi="Times New Roman" w:cs="Times New Roman"/>
          <w:sz w:val="24"/>
          <w:szCs w:val="24"/>
          <w:lang w:val="ro-RO"/>
        </w:rPr>
        <w:t>le</w:t>
      </w:r>
      <w:r w:rsidRPr="005C5A47">
        <w:rPr>
          <w:rFonts w:ascii="Times New Roman" w:hAnsi="Times New Roman" w:cs="Times New Roman"/>
          <w:sz w:val="24"/>
          <w:szCs w:val="24"/>
          <w:lang w:val="ro-RO"/>
        </w:rPr>
        <w:t xml:space="preserve"> cerințe europene și naționale, izvorâte din legislație și din jurisprudență:</w:t>
      </w:r>
    </w:p>
    <w:p w:rsidR="005A0A87" w:rsidRPr="005C5A47" w:rsidRDefault="005A0A87" w:rsidP="00DF3DFA">
      <w:pPr>
        <w:pStyle w:val="ListParagraph"/>
        <w:numPr>
          <w:ilvl w:val="0"/>
          <w:numId w:val="20"/>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Directiva Serviciilor oferite de Avocați 77/249/CE, cunoscută și sub numele de Directiva privind Libertatea de Furnizare a Serviciilor. </w:t>
      </w:r>
    </w:p>
    <w:p w:rsidR="005A0A87" w:rsidRPr="005C5A47" w:rsidRDefault="005A0A87" w:rsidP="00DF3DFA">
      <w:pPr>
        <w:pStyle w:val="ListParagraph"/>
        <w:numPr>
          <w:ilvl w:val="0"/>
          <w:numId w:val="20"/>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Legislația locală privind profesia juridică.</w:t>
      </w:r>
    </w:p>
    <w:p w:rsidR="005A0A87" w:rsidRPr="005C5A47" w:rsidRDefault="005A0A87" w:rsidP="00DF3DFA">
      <w:pPr>
        <w:pStyle w:val="ListParagraph"/>
        <w:numPr>
          <w:ilvl w:val="0"/>
          <w:numId w:val="20"/>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Directiva 2006/123/CE din data de 12 decembrie 2006 privind serviciile de pe piața internă.</w:t>
      </w:r>
    </w:p>
    <w:p w:rsidR="005A0A87" w:rsidRPr="005C5A47" w:rsidRDefault="005A0A87" w:rsidP="00DF3DFA">
      <w:pPr>
        <w:pStyle w:val="ListParagraph"/>
        <w:numPr>
          <w:ilvl w:val="0"/>
          <w:numId w:val="20"/>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Judecata </w:t>
      </w:r>
      <w:r w:rsidRPr="005C5A47">
        <w:rPr>
          <w:rFonts w:ascii="Times New Roman" w:hAnsi="Times New Roman" w:cs="Times New Roman"/>
          <w:i/>
          <w:sz w:val="24"/>
          <w:szCs w:val="24"/>
          <w:lang w:val="ro-RO"/>
        </w:rPr>
        <w:t xml:space="preserve">Gebhardt </w:t>
      </w:r>
      <w:r>
        <w:rPr>
          <w:rFonts w:ascii="Times New Roman" w:hAnsi="Times New Roman" w:cs="Times New Roman"/>
          <w:sz w:val="24"/>
          <w:szCs w:val="24"/>
          <w:lang w:val="ro-RO"/>
        </w:rPr>
        <w:t>(C-55/94) în special princip</w:t>
      </w:r>
      <w:r w:rsidRPr="005C5A47">
        <w:rPr>
          <w:rFonts w:ascii="Times New Roman" w:hAnsi="Times New Roman" w:cs="Times New Roman"/>
          <w:sz w:val="24"/>
          <w:szCs w:val="24"/>
          <w:lang w:val="ro-RO"/>
        </w:rPr>
        <w:t>iul său de proporționalitate.</w:t>
      </w:r>
    </w:p>
    <w:p w:rsidR="005A0A87" w:rsidRPr="005C5A47" w:rsidRDefault="005A0A87" w:rsidP="00DF3DFA">
      <w:pPr>
        <w:pStyle w:val="ListParagraph"/>
        <w:numPr>
          <w:ilvl w:val="0"/>
          <w:numId w:val="20"/>
        </w:num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Codul de Condu</w:t>
      </w:r>
      <w:r w:rsidRPr="005C5A47">
        <w:rPr>
          <w:rFonts w:ascii="Times New Roman" w:hAnsi="Times New Roman" w:cs="Times New Roman"/>
          <w:sz w:val="24"/>
          <w:szCs w:val="24"/>
          <w:lang w:val="ro-RO"/>
        </w:rPr>
        <w:t xml:space="preserve">ită CCBE pentru Avocații Europeni, acolo unde acesta este aplicabil.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Principala îndatorire a Baroului din statul gazdă este aceea de a facilita în mod evident libertatea de furnizare a serviciilor, pentru orice avocat, în limitele cadrului legal prevăzut.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color w:val="4F6228"/>
          <w:sz w:val="24"/>
          <w:szCs w:val="24"/>
          <w:lang w:val="ro-RO"/>
        </w:rPr>
      </w:pPr>
      <w:r w:rsidRPr="005C5A47">
        <w:rPr>
          <w:rFonts w:ascii="Times New Roman" w:hAnsi="Times New Roman" w:cs="Times New Roman"/>
          <w:b/>
          <w:color w:val="4F6228"/>
          <w:sz w:val="24"/>
          <w:szCs w:val="24"/>
          <w:lang w:val="ro-RO"/>
        </w:rPr>
        <w:t>Cine poate beneficia de Directiva Serviciilor?</w:t>
      </w:r>
    </w:p>
    <w:p w:rsidR="005A0A87" w:rsidRPr="005C5A47" w:rsidRDefault="005A0A87" w:rsidP="00DF3DFA">
      <w:pPr>
        <w:shd w:val="clear" w:color="auto" w:fill="FFFFFF"/>
        <w:tabs>
          <w:tab w:val="left" w:pos="3240"/>
        </w:tabs>
        <w:spacing w:after="0"/>
        <w:jc w:val="both"/>
        <w:rPr>
          <w:rFonts w:ascii="Times New Roman" w:hAnsi="Times New Roman" w:cs="Times New Roman"/>
          <w:b/>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Se referă la prestarea de servicii?</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Distincția dintre prestarea de servicii și stabilirea unui avocat într-un alt stat membru nu este întotdeauna foarte clară. Natura intervenției avocatului european trebuie să fie verificată într-o manieră factuală. Cu siguranță nu este exclus, cu precădere în zonele de frontieră, ca o activitate care începe cu furnizarea unor servicii temporare, să se dezvolte ș</w:t>
      </w:r>
      <w:r>
        <w:rPr>
          <w:rFonts w:ascii="Times New Roman" w:hAnsi="Times New Roman" w:cs="Times New Roman"/>
          <w:sz w:val="24"/>
          <w:szCs w:val="24"/>
          <w:lang w:val="ro-RO"/>
        </w:rPr>
        <w:t>i să devină o activitate princi</w:t>
      </w:r>
      <w:r w:rsidRPr="005C5A47">
        <w:rPr>
          <w:rFonts w:ascii="Times New Roman" w:hAnsi="Times New Roman" w:cs="Times New Roman"/>
          <w:sz w:val="24"/>
          <w:szCs w:val="24"/>
          <w:lang w:val="ro-RO"/>
        </w:rPr>
        <w:t>pală, care necesită stabilirea la fața locului. Semnele externe ale unei astfel de stabiliri pot fi reprezentate de înființarea</w:t>
      </w:r>
      <w:r>
        <w:rPr>
          <w:rFonts w:ascii="Times New Roman" w:hAnsi="Times New Roman" w:cs="Times New Roman"/>
          <w:sz w:val="24"/>
          <w:szCs w:val="24"/>
          <w:lang w:val="ro-RO"/>
        </w:rPr>
        <w:t xml:space="preserve"> unui birou, de angajarea de per</w:t>
      </w:r>
      <w:r w:rsidRPr="005C5A47">
        <w:rPr>
          <w:rFonts w:ascii="Times New Roman" w:hAnsi="Times New Roman" w:cs="Times New Roman"/>
          <w:sz w:val="24"/>
          <w:szCs w:val="24"/>
          <w:lang w:val="ro-RO"/>
        </w:rPr>
        <w:t>sonal și d</w:t>
      </w:r>
      <w:r>
        <w:rPr>
          <w:rFonts w:ascii="Times New Roman" w:hAnsi="Times New Roman" w:cs="Times New Roman"/>
          <w:sz w:val="24"/>
          <w:szCs w:val="24"/>
          <w:lang w:val="ro-RO"/>
        </w:rPr>
        <w:t>e prezența frecventă a avoca</w:t>
      </w:r>
      <w:r w:rsidRPr="005C5A47">
        <w:rPr>
          <w:rFonts w:ascii="Times New Roman" w:hAnsi="Times New Roman" w:cs="Times New Roman"/>
          <w:sz w:val="24"/>
          <w:szCs w:val="24"/>
          <w:lang w:val="ro-RO"/>
        </w:rPr>
        <w:t xml:space="preserve">tului </w:t>
      </w:r>
      <w:r>
        <w:rPr>
          <w:rFonts w:ascii="Times New Roman" w:hAnsi="Times New Roman" w:cs="Times New Roman"/>
          <w:sz w:val="24"/>
          <w:szCs w:val="24"/>
          <w:lang w:val="ro-RO"/>
        </w:rPr>
        <w:t>practi</w:t>
      </w:r>
      <w:r w:rsidRPr="005C5A47">
        <w:rPr>
          <w:rFonts w:ascii="Times New Roman" w:hAnsi="Times New Roman" w:cs="Times New Roman"/>
          <w:sz w:val="24"/>
          <w:szCs w:val="24"/>
          <w:lang w:val="ro-RO"/>
        </w:rPr>
        <w:t xml:space="preserve">cian la Baroul din statul gazdă. Dar aceste </w:t>
      </w:r>
      <w:r>
        <w:rPr>
          <w:rFonts w:ascii="Times New Roman" w:hAnsi="Times New Roman" w:cs="Times New Roman"/>
          <w:sz w:val="24"/>
          <w:szCs w:val="24"/>
          <w:lang w:val="ro-RO"/>
        </w:rPr>
        <w:t>lucruri nu sunt neapă</w:t>
      </w:r>
      <w:r w:rsidRPr="005C5A47">
        <w:rPr>
          <w:rFonts w:ascii="Times New Roman" w:hAnsi="Times New Roman" w:cs="Times New Roman"/>
          <w:sz w:val="24"/>
          <w:szCs w:val="24"/>
          <w:lang w:val="ro-RO"/>
        </w:rPr>
        <w:t>r</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t suficiente pentru ca activitatea avocatului respectiv să fie considerată stabilire în sensul Directivei Stabilirii.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Puteți găsi explicații referitoare la jurisprudență și, în special, la decizia Gebhard pe marginea acestei chestiuni, în Capitolul 3 “Ce înseamnă stabilire?”.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Este el sau ea avocat?</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Verificările necesare sunt explicate în prima parte a acestui ghid. Totuși, există unele aspecte specifice care se aplică în cazul libertății de furnizare a serviciilor.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Cum tratăm un avocat salariat (Articolul 6, Directiva Serviciilor)?</w:t>
      </w:r>
    </w:p>
    <w:p w:rsidR="005A0A87" w:rsidRPr="005C5A47" w:rsidRDefault="005A0A87" w:rsidP="00DF3DFA">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Acest caz este prevăzut de Directiva Serviciilor</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pentr</w:t>
      </w:r>
      <w:r>
        <w:rPr>
          <w:rFonts w:ascii="Times New Roman" w:hAnsi="Times New Roman" w:cs="Times New Roman"/>
          <w:sz w:val="24"/>
          <w:szCs w:val="24"/>
          <w:lang w:val="ro-RO"/>
        </w:rPr>
        <w:t>u a facilita exerci</w:t>
      </w:r>
      <w:r w:rsidRPr="005C5A47">
        <w:rPr>
          <w:rFonts w:ascii="Times New Roman" w:hAnsi="Times New Roman" w:cs="Times New Roman"/>
          <w:sz w:val="24"/>
          <w:szCs w:val="24"/>
          <w:lang w:val="ro-RO"/>
        </w:rPr>
        <w:t>tarea efe</w:t>
      </w:r>
      <w:r>
        <w:rPr>
          <w:rFonts w:ascii="Times New Roman" w:hAnsi="Times New Roman" w:cs="Times New Roman"/>
          <w:sz w:val="24"/>
          <w:szCs w:val="24"/>
          <w:lang w:val="ro-RO"/>
        </w:rPr>
        <w:t>ctivă de către avoca</w:t>
      </w:r>
      <w:r w:rsidRPr="005C5A47">
        <w:rPr>
          <w:rFonts w:ascii="Times New Roman" w:hAnsi="Times New Roman" w:cs="Times New Roman"/>
          <w:sz w:val="24"/>
          <w:szCs w:val="24"/>
          <w:lang w:val="ro-RO"/>
        </w:rPr>
        <w:t xml:space="preserve">ți, a libertății lor de furnizare a serviciilor.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r-adevăr, Articolul 6 stipulează că avocații an</w:t>
      </w:r>
      <w:r>
        <w:rPr>
          <w:rFonts w:ascii="Times New Roman" w:hAnsi="Times New Roman" w:cs="Times New Roman"/>
          <w:sz w:val="24"/>
          <w:szCs w:val="24"/>
          <w:lang w:val="ro-RO"/>
        </w:rPr>
        <w:t>gajați de către o companie nu își</w:t>
      </w:r>
      <w:r w:rsidRPr="005C5A47">
        <w:rPr>
          <w:rFonts w:ascii="Times New Roman" w:hAnsi="Times New Roman" w:cs="Times New Roman"/>
          <w:sz w:val="24"/>
          <w:szCs w:val="24"/>
          <w:lang w:val="ro-RO"/>
        </w:rPr>
        <w:t xml:space="preserve"> pot reprezenta angajatorii în in</w:t>
      </w:r>
      <w:r>
        <w:rPr>
          <w:rFonts w:ascii="Times New Roman" w:hAnsi="Times New Roman" w:cs="Times New Roman"/>
          <w:sz w:val="24"/>
          <w:szCs w:val="24"/>
          <w:lang w:val="ro-RO"/>
        </w:rPr>
        <w:t>s</w:t>
      </w:r>
      <w:r w:rsidRPr="005C5A47">
        <w:rPr>
          <w:rFonts w:ascii="Times New Roman" w:hAnsi="Times New Roman" w:cs="Times New Roman"/>
          <w:sz w:val="24"/>
          <w:szCs w:val="24"/>
          <w:lang w:val="ro-RO"/>
        </w:rPr>
        <w:t xml:space="preserve">tanțele din statul gazdă, dacă acest lucru nu este permis în statul gazdă.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Prin urmare, trebuie să se verifice legislația statului gazdă pentru a se stabili dacă un avocat salariat, angajat de o companie</w:t>
      </w:r>
      <w:r>
        <w:rPr>
          <w:rFonts w:ascii="Times New Roman" w:hAnsi="Times New Roman" w:cs="Times New Roman"/>
          <w:sz w:val="24"/>
          <w:szCs w:val="24"/>
          <w:lang w:val="ro-RO"/>
        </w:rPr>
        <w:t>,</w:t>
      </w:r>
      <w:r w:rsidRPr="005C5A47">
        <w:rPr>
          <w:rFonts w:ascii="Times New Roman" w:hAnsi="Times New Roman" w:cs="Times New Roman"/>
          <w:sz w:val="24"/>
          <w:szCs w:val="24"/>
          <w:lang w:val="ro-RO"/>
        </w:rPr>
        <w:t xml:space="preserve"> poate sau nu să își reprezinte angajatorul în fața </w:t>
      </w:r>
      <w:r>
        <w:rPr>
          <w:rFonts w:ascii="Times New Roman" w:hAnsi="Times New Roman" w:cs="Times New Roman"/>
          <w:sz w:val="24"/>
          <w:szCs w:val="24"/>
          <w:lang w:val="ro-RO"/>
        </w:rPr>
        <w:t>instanțelor naționale. Dacă ace</w:t>
      </w:r>
      <w:r w:rsidRPr="005C5A47">
        <w:rPr>
          <w:rFonts w:ascii="Times New Roman" w:hAnsi="Times New Roman" w:cs="Times New Roman"/>
          <w:sz w:val="24"/>
          <w:szCs w:val="24"/>
          <w:lang w:val="ro-RO"/>
        </w:rPr>
        <w:t>st tip</w:t>
      </w:r>
      <w:r>
        <w:rPr>
          <w:rFonts w:ascii="Times New Roman" w:hAnsi="Times New Roman" w:cs="Times New Roman"/>
          <w:sz w:val="24"/>
          <w:szCs w:val="24"/>
          <w:lang w:val="ro-RO"/>
        </w:rPr>
        <w:t xml:space="preserve"> de reprezentare este permis</w:t>
      </w:r>
      <w:r w:rsidRPr="005C5A47">
        <w:rPr>
          <w:rFonts w:ascii="Times New Roman" w:hAnsi="Times New Roman" w:cs="Times New Roman"/>
          <w:sz w:val="24"/>
          <w:szCs w:val="24"/>
          <w:lang w:val="ro-RO"/>
        </w:rPr>
        <w:t>, orice avocat angajat dintr-o altă țară, va putea face același lucru. Altfel, acest lucru este interzis.  (Pent</w:t>
      </w:r>
      <w:r>
        <w:rPr>
          <w:rFonts w:ascii="Times New Roman" w:hAnsi="Times New Roman" w:cs="Times New Roman"/>
          <w:sz w:val="24"/>
          <w:szCs w:val="24"/>
          <w:lang w:val="ro-RO"/>
        </w:rPr>
        <w:t>r</w:t>
      </w:r>
      <w:r w:rsidRPr="005C5A47">
        <w:rPr>
          <w:rFonts w:ascii="Times New Roman" w:hAnsi="Times New Roman" w:cs="Times New Roman"/>
          <w:sz w:val="24"/>
          <w:szCs w:val="24"/>
          <w:lang w:val="ro-RO"/>
        </w:rPr>
        <w:t xml:space="preserve">u un funcționar public: CJEU din data de 2 decembrie 2010 </w:t>
      </w:r>
      <w:r w:rsidRPr="005C5A47">
        <w:rPr>
          <w:rFonts w:ascii="Times New Roman" w:hAnsi="Times New Roman" w:cs="Times New Roman"/>
          <w:i/>
          <w:sz w:val="24"/>
          <w:szCs w:val="24"/>
          <w:lang w:val="ro-RO"/>
        </w:rPr>
        <w:t>Jakubowska</w:t>
      </w:r>
      <w:r w:rsidRPr="005C5A47">
        <w:rPr>
          <w:rFonts w:ascii="Times New Roman" w:hAnsi="Times New Roman" w:cs="Times New Roman"/>
          <w:sz w:val="24"/>
          <w:szCs w:val="24"/>
          <w:lang w:val="ro-RO"/>
        </w:rPr>
        <w:t xml:space="preserve"> – C-225/09).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Problemele practice întâmpinate de un Barou în cadrul libertății de furnizare a serviciilor, exercitate de un coleg dintr-un alt stat membru, pot apărea sub patru aspecte:</w:t>
      </w:r>
    </w:p>
    <w:p w:rsidR="005A0A87" w:rsidRPr="005C5A47" w:rsidRDefault="005A0A87" w:rsidP="00DF3DFA">
      <w:pPr>
        <w:pStyle w:val="ListParagraph"/>
        <w:numPr>
          <w:ilvl w:val="0"/>
          <w:numId w:val="21"/>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Instanțele</w:t>
      </w:r>
    </w:p>
    <w:p w:rsidR="005A0A87" w:rsidRPr="005C5A47" w:rsidRDefault="005A0A87" w:rsidP="00DF3DFA">
      <w:pPr>
        <w:pStyle w:val="ListParagraph"/>
        <w:numPr>
          <w:ilvl w:val="0"/>
          <w:numId w:val="21"/>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Avocații locali</w:t>
      </w:r>
    </w:p>
    <w:p w:rsidR="005A0A87" w:rsidRPr="005C5A47" w:rsidRDefault="005A0A87" w:rsidP="00DF3DFA">
      <w:pPr>
        <w:pStyle w:val="ListParagraph"/>
        <w:numPr>
          <w:ilvl w:val="0"/>
          <w:numId w:val="21"/>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Clienții</w:t>
      </w:r>
    </w:p>
    <w:p w:rsidR="005A0A87" w:rsidRPr="005C5A47" w:rsidRDefault="005A0A87" w:rsidP="00DF3DFA">
      <w:pPr>
        <w:pStyle w:val="ListParagraph"/>
        <w:numPr>
          <w:ilvl w:val="0"/>
          <w:numId w:val="21"/>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Activitățile baroului</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Directiva Serviciilor prevede o serie de reguli referitoare la avocații care furnize</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ză servicii, făcând o distincție între reprezentarea și apărarea unui client în instanțe sau în fața autorităților administrative și alte tipuri de activități.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În primul caz, adică în cazul activităților legate de instanțe, avocații trebuie să respecte regulile statului </w:t>
      </w:r>
      <w:r>
        <w:rPr>
          <w:rFonts w:ascii="Times New Roman" w:hAnsi="Times New Roman" w:cs="Times New Roman"/>
          <w:sz w:val="24"/>
          <w:szCs w:val="24"/>
          <w:lang w:val="ro-RO"/>
        </w:rPr>
        <w:t>gazdă</w:t>
      </w:r>
      <w:r w:rsidRPr="005C5A47">
        <w:rPr>
          <w:rFonts w:ascii="Times New Roman" w:hAnsi="Times New Roman" w:cs="Times New Roman"/>
          <w:sz w:val="24"/>
          <w:szCs w:val="24"/>
          <w:lang w:val="ro-RO"/>
        </w:rPr>
        <w:t xml:space="preserve">, fiind în continuare obligați să respecte și regulile profesionale din statul lor de origine  (Articolele 4.1. și 4.2.).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În plus</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când vine vorba de activități ce au legătură cu instanțele, Direc</w:t>
      </w:r>
      <w:r w:rsidRPr="005C5A47">
        <w:rPr>
          <w:rFonts w:ascii="Times New Roman" w:hAnsi="Times New Roman" w:cs="Times New Roman"/>
          <w:sz w:val="24"/>
          <w:szCs w:val="24"/>
          <w:lang w:val="ro-RO"/>
        </w:rPr>
        <w:t>tiva le oferă statelor membre posibilitatea de a-i solicit</w:t>
      </w:r>
      <w:r>
        <w:rPr>
          <w:rFonts w:ascii="Times New Roman" w:hAnsi="Times New Roman" w:cs="Times New Roman"/>
          <w:sz w:val="24"/>
          <w:szCs w:val="24"/>
          <w:lang w:val="ro-RO"/>
        </w:rPr>
        <w:t>a avocatului străin să lucreze împreun</w:t>
      </w:r>
      <w:r w:rsidRPr="005C5A47">
        <w:rPr>
          <w:rFonts w:ascii="Times New Roman" w:hAnsi="Times New Roman" w:cs="Times New Roman"/>
          <w:sz w:val="24"/>
          <w:szCs w:val="24"/>
          <w:lang w:val="ro-RO"/>
        </w:rPr>
        <w:t xml:space="preserve">ă cu un avocat local (Articolul 5).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 cazul activităților non-judiciare, Articolul 4.4. îi obligă pe avocați să se supună, mai întâi, regulilor din statul lor de origine și abia apoi să respecte regulile din statul gazdă, conform circumstanțelor p</w:t>
      </w:r>
      <w:r>
        <w:rPr>
          <w:rFonts w:ascii="Times New Roman" w:hAnsi="Times New Roman" w:cs="Times New Roman"/>
          <w:sz w:val="24"/>
          <w:szCs w:val="24"/>
          <w:lang w:val="ro-RO"/>
        </w:rPr>
        <w:t>r</w:t>
      </w:r>
      <w:r w:rsidRPr="005C5A47">
        <w:rPr>
          <w:rFonts w:ascii="Times New Roman" w:hAnsi="Times New Roman" w:cs="Times New Roman"/>
          <w:sz w:val="24"/>
          <w:szCs w:val="24"/>
          <w:lang w:val="ro-RO"/>
        </w:rPr>
        <w:t xml:space="preserve">ezentate în Articolul 4.4..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Cum se pot aplica aceste principii în practică?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color w:val="4F6228"/>
          <w:sz w:val="24"/>
          <w:szCs w:val="24"/>
          <w:lang w:val="ro-RO"/>
        </w:rPr>
      </w:pPr>
      <w:r w:rsidRPr="005C5A47">
        <w:rPr>
          <w:rFonts w:ascii="Times New Roman" w:hAnsi="Times New Roman" w:cs="Times New Roman"/>
          <w:b/>
          <w:color w:val="4F6228"/>
          <w:sz w:val="24"/>
          <w:szCs w:val="24"/>
          <w:lang w:val="ro-RO"/>
        </w:rPr>
        <w:t>Întrebări frecvente – Instanțe</w:t>
      </w:r>
    </w:p>
    <w:p w:rsidR="005A0A87" w:rsidRPr="005C5A47" w:rsidRDefault="005A0A87" w:rsidP="00DF3DFA">
      <w:pPr>
        <w:shd w:val="clear" w:color="auto" w:fill="FFFFFF"/>
        <w:tabs>
          <w:tab w:val="left" w:pos="3240"/>
        </w:tabs>
        <w:spacing w:after="0"/>
        <w:jc w:val="both"/>
        <w:rPr>
          <w:rFonts w:ascii="Times New Roman" w:hAnsi="Times New Roman" w:cs="Times New Roman"/>
          <w:b/>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Regula fundamentală  este prezentată în Articolul 4.1. al Dir</w:t>
      </w:r>
      <w:r>
        <w:rPr>
          <w:rFonts w:ascii="Times New Roman" w:hAnsi="Times New Roman" w:cs="Times New Roman"/>
          <w:sz w:val="24"/>
          <w:szCs w:val="24"/>
          <w:lang w:val="ro-RO"/>
        </w:rPr>
        <w:t>ec</w:t>
      </w:r>
      <w:r w:rsidRPr="005C5A47">
        <w:rPr>
          <w:rFonts w:ascii="Times New Roman" w:hAnsi="Times New Roman" w:cs="Times New Roman"/>
          <w:sz w:val="24"/>
          <w:szCs w:val="24"/>
          <w:lang w:val="ro-RO"/>
        </w:rPr>
        <w:t xml:space="preserve">tivei Serviciilor. Un avocat străin trebuie să fie tratat la fel ca unul local.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Un avocat european ar trebui să fie tratat de instanțe sau de autoritățile publice la fel ca un avocat local?</w:t>
      </w:r>
    </w:p>
    <w:p w:rsidR="005A0A87" w:rsidRPr="005C5A47" w:rsidRDefault="005A0A87" w:rsidP="00DF3DFA">
      <w:pPr>
        <w:shd w:val="clear" w:color="auto" w:fill="FFFFFF"/>
        <w:tabs>
          <w:tab w:val="left" w:pos="3240"/>
        </w:tabs>
        <w:spacing w:after="0"/>
        <w:jc w:val="both"/>
        <w:rPr>
          <w:rFonts w:ascii="Times New Roman" w:hAnsi="Times New Roman" w:cs="Times New Roman"/>
          <w:b/>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Dacă este n</w:t>
      </w:r>
      <w:r>
        <w:rPr>
          <w:rFonts w:ascii="Times New Roman" w:hAnsi="Times New Roman" w:cs="Times New Roman"/>
          <w:sz w:val="24"/>
          <w:szCs w:val="24"/>
          <w:lang w:val="ro-RO"/>
        </w:rPr>
        <w:t>ecesar, Baroul trebuie să interv</w:t>
      </w:r>
      <w:r w:rsidRPr="005C5A47">
        <w:rPr>
          <w:rFonts w:ascii="Times New Roman" w:hAnsi="Times New Roman" w:cs="Times New Roman"/>
          <w:sz w:val="24"/>
          <w:szCs w:val="24"/>
          <w:lang w:val="ro-RO"/>
        </w:rPr>
        <w:t>ină pe l</w:t>
      </w:r>
      <w:r>
        <w:rPr>
          <w:rFonts w:ascii="Times New Roman" w:hAnsi="Times New Roman" w:cs="Times New Roman"/>
          <w:sz w:val="24"/>
          <w:szCs w:val="24"/>
          <w:lang w:val="ro-RO"/>
        </w:rPr>
        <w:t>ângă insta</w:t>
      </w:r>
      <w:r w:rsidRPr="005C5A47">
        <w:rPr>
          <w:rFonts w:ascii="Times New Roman" w:hAnsi="Times New Roman" w:cs="Times New Roman"/>
          <w:sz w:val="24"/>
          <w:szCs w:val="24"/>
          <w:lang w:val="ro-RO"/>
        </w:rPr>
        <w:t>nțe sau pe l</w:t>
      </w:r>
      <w:r>
        <w:rPr>
          <w:rFonts w:ascii="Times New Roman" w:hAnsi="Times New Roman" w:cs="Times New Roman"/>
          <w:sz w:val="24"/>
          <w:szCs w:val="24"/>
          <w:lang w:val="ro-RO"/>
        </w:rPr>
        <w:t>â</w:t>
      </w:r>
      <w:r w:rsidRPr="005C5A47">
        <w:rPr>
          <w:rFonts w:ascii="Times New Roman" w:hAnsi="Times New Roman" w:cs="Times New Roman"/>
          <w:sz w:val="24"/>
          <w:szCs w:val="24"/>
          <w:lang w:val="ro-RO"/>
        </w:rPr>
        <w:t>ngă alte autorități publice pentru a se asigura că avocații înregistrați la un Barou european pot beneficia, atunci când furnizează servicii</w:t>
      </w:r>
      <w:r>
        <w:rPr>
          <w:rFonts w:ascii="Times New Roman" w:hAnsi="Times New Roman" w:cs="Times New Roman"/>
          <w:sz w:val="24"/>
          <w:szCs w:val="24"/>
          <w:lang w:val="ro-RO"/>
        </w:rPr>
        <w:t xml:space="preserve"> transfrontalieree</w:t>
      </w:r>
      <w:r w:rsidRPr="005C5A47">
        <w:rPr>
          <w:rFonts w:ascii="Times New Roman" w:hAnsi="Times New Roman" w:cs="Times New Roman"/>
          <w:sz w:val="24"/>
          <w:szCs w:val="24"/>
          <w:lang w:val="ro-RO"/>
        </w:rPr>
        <w:t>, de aceleași condiții de care beneficiază și avocații local</w:t>
      </w:r>
      <w:r>
        <w:rPr>
          <w:rFonts w:ascii="Times New Roman" w:hAnsi="Times New Roman" w:cs="Times New Roman"/>
          <w:sz w:val="24"/>
          <w:szCs w:val="24"/>
          <w:lang w:val="ro-RO"/>
        </w:rPr>
        <w:t>i, fără nici o obligație suplime</w:t>
      </w:r>
      <w:r w:rsidRPr="005C5A47">
        <w:rPr>
          <w:rFonts w:ascii="Times New Roman" w:hAnsi="Times New Roman" w:cs="Times New Roman"/>
          <w:sz w:val="24"/>
          <w:szCs w:val="24"/>
          <w:lang w:val="ro-RO"/>
        </w:rPr>
        <w:t xml:space="preserve">ntară (CJEU, 1 iulie 1993 </w:t>
      </w:r>
      <w:r w:rsidRPr="005C5A47">
        <w:rPr>
          <w:rFonts w:ascii="Times New Roman" w:hAnsi="Times New Roman" w:cs="Times New Roman"/>
          <w:i/>
          <w:sz w:val="24"/>
          <w:szCs w:val="24"/>
          <w:lang w:val="ro-RO"/>
        </w:rPr>
        <w:t>Hubbard/Hamburger C-20/92</w:t>
      </w:r>
      <w:r w:rsidRPr="005C5A47">
        <w:rPr>
          <w:rFonts w:ascii="Times New Roman" w:hAnsi="Times New Roman" w:cs="Times New Roman"/>
          <w:sz w:val="24"/>
          <w:szCs w:val="24"/>
          <w:lang w:val="ro-RO"/>
        </w:rPr>
        <w:t xml:space="preserve">).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Un avocat european beneficiază de aceleași condiții în timpul accesului în instanțe și în închisori?</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Acești avocați ar trebui tratați în aceeași manieră în car</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 sunt tratați și membrii Baroului din statul gazdă, când intră în clădirile instanțelor. În special, trebuie să se asigure faptul că astfel de avocați nu sunt supuși unor percheziții suplimentare din motive de siguranță sau din simplul motiv că nu sunt înregistraț</w:t>
      </w:r>
      <w:r>
        <w:rPr>
          <w:rFonts w:ascii="Times New Roman" w:hAnsi="Times New Roman" w:cs="Times New Roman"/>
          <w:sz w:val="24"/>
          <w:szCs w:val="24"/>
          <w:lang w:val="ro-RO"/>
        </w:rPr>
        <w:t>i la Baroul local. Evident, ace</w:t>
      </w:r>
      <w:r w:rsidRPr="005C5A47">
        <w:rPr>
          <w:rFonts w:ascii="Times New Roman" w:hAnsi="Times New Roman" w:cs="Times New Roman"/>
          <w:sz w:val="24"/>
          <w:szCs w:val="24"/>
          <w:lang w:val="ro-RO"/>
        </w:rPr>
        <w:t xml:space="preserve">lași lucru se aplică și în cazul accesului în închisori.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Este o chestiune de proteja</w:t>
      </w:r>
      <w:r>
        <w:rPr>
          <w:rFonts w:ascii="Times New Roman" w:hAnsi="Times New Roman" w:cs="Times New Roman"/>
          <w:sz w:val="24"/>
          <w:szCs w:val="24"/>
          <w:lang w:val="ro-RO"/>
        </w:rPr>
        <w:t>re a confidențialității avocatului și a se</w:t>
      </w:r>
      <w:r w:rsidRPr="005C5A47">
        <w:rPr>
          <w:rFonts w:ascii="Times New Roman" w:hAnsi="Times New Roman" w:cs="Times New Roman"/>
          <w:sz w:val="24"/>
          <w:szCs w:val="24"/>
          <w:lang w:val="ro-RO"/>
        </w:rPr>
        <w:t>cretului profesional. Este un principiu general, care nu poate fi tratat în mod diferit de instanțe și</w:t>
      </w:r>
      <w:r>
        <w:rPr>
          <w:rFonts w:ascii="Times New Roman" w:hAnsi="Times New Roman" w:cs="Times New Roman"/>
          <w:sz w:val="24"/>
          <w:szCs w:val="24"/>
          <w:lang w:val="ro-RO"/>
        </w:rPr>
        <w:t xml:space="preserve"> de guvernele locale, în funcție de ț</w:t>
      </w:r>
      <w:r w:rsidRPr="005C5A47">
        <w:rPr>
          <w:rFonts w:ascii="Times New Roman" w:hAnsi="Times New Roman" w:cs="Times New Roman"/>
          <w:sz w:val="24"/>
          <w:szCs w:val="24"/>
          <w:lang w:val="ro-RO"/>
        </w:rPr>
        <w:t xml:space="preserve">ara în care sunt înregistrați avocații. </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Un avocat european ar trebui să aibă același tip de acces la dosarele cazurilor ca și avocații locali?</w:t>
      </w:r>
    </w:p>
    <w:p w:rsidR="005A0A87" w:rsidRPr="005C5A47" w:rsidRDefault="005A0A87" w:rsidP="00DF3DFA">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Conform anumitor legislații naționale, accesul la dosare poate fi limitat, în special în cazurile pen</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le, doar pentru avocații înregistrați în Baroul național. În astfel de cazuri, instanțele refuză să ofere acces la dosarele penale, pentru  avocații străini, înregistrați în Baro</w:t>
      </w:r>
      <w:r>
        <w:rPr>
          <w:rFonts w:ascii="Times New Roman" w:hAnsi="Times New Roman" w:cs="Times New Roman"/>
          <w:sz w:val="24"/>
          <w:szCs w:val="24"/>
          <w:lang w:val="ro-RO"/>
        </w:rPr>
        <w:t>u</w:t>
      </w:r>
      <w:r w:rsidRPr="005C5A47">
        <w:rPr>
          <w:rFonts w:ascii="Times New Roman" w:hAnsi="Times New Roman" w:cs="Times New Roman"/>
          <w:sz w:val="24"/>
          <w:szCs w:val="24"/>
          <w:lang w:val="ro-RO"/>
        </w:rPr>
        <w:t>ri străine, chiar dacă aceste Barouri sunt din UE.  D</w:t>
      </w:r>
      <w:r>
        <w:rPr>
          <w:rFonts w:ascii="Times New Roman" w:hAnsi="Times New Roman" w:cs="Times New Roman"/>
          <w:sz w:val="24"/>
          <w:szCs w:val="24"/>
          <w:lang w:val="ro-RO"/>
        </w:rPr>
        <w:t>acă o astfel de problemă apare î</w:t>
      </w:r>
      <w:r w:rsidRPr="005C5A47">
        <w:rPr>
          <w:rFonts w:ascii="Times New Roman" w:hAnsi="Times New Roman" w:cs="Times New Roman"/>
          <w:sz w:val="24"/>
          <w:szCs w:val="24"/>
          <w:lang w:val="ro-RO"/>
        </w:rPr>
        <w:t>n vreun stat, ea apare din cauza legislației locale care este posibil să încalce Articolul 4.1. al Directivei Servic</w:t>
      </w:r>
      <w:r>
        <w:rPr>
          <w:rFonts w:ascii="Times New Roman" w:hAnsi="Times New Roman" w:cs="Times New Roman"/>
          <w:sz w:val="24"/>
          <w:szCs w:val="24"/>
          <w:lang w:val="ro-RO"/>
        </w:rPr>
        <w:t>iilor. Dacă nu se inițiază nici</w:t>
      </w:r>
      <w:r w:rsidRPr="005C5A47">
        <w:rPr>
          <w:rFonts w:ascii="Times New Roman" w:hAnsi="Times New Roman" w:cs="Times New Roman"/>
          <w:sz w:val="24"/>
          <w:szCs w:val="24"/>
          <w:lang w:val="ro-RO"/>
        </w:rPr>
        <w:t xml:space="preserve">o procedură în legătură cu această chestiune,  problema poate fi rezolvată doar pe cale amiabilă, de către Baroul din statul gazdă. Dacă acest lucru nu este posibil, clientul avocatului european va trebui să angajeze un avocat local care să acceseze dosarele cazului.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Poate un avocat european să solicite expedierea dosarelor prin poștă?</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color w:val="000000"/>
          <w:sz w:val="24"/>
          <w:szCs w:val="24"/>
          <w:lang w:val="ro-RO"/>
        </w:rPr>
      </w:pPr>
      <w:r w:rsidRPr="005C5A47">
        <w:rPr>
          <w:rFonts w:ascii="Times New Roman" w:hAnsi="Times New Roman" w:cs="Times New Roman"/>
          <w:color w:val="000000"/>
          <w:sz w:val="24"/>
          <w:szCs w:val="24"/>
          <w:lang w:val="ro-RO"/>
        </w:rPr>
        <w:t xml:space="preserve">În anumite țări, instanțele le trimit avocaților dosarele prin poștă. Aceste instanțe refuză, însă adesea să trimită dosarele în străinătate. Din păcate, acest obstacol în calea libertății de furnizare a serviciilor nu poate fi eliminat de Barouri. </w:t>
      </w:r>
    </w:p>
    <w:p w:rsidR="005A0A87" w:rsidRPr="005C5A47" w:rsidRDefault="005A0A87" w:rsidP="00DF3DFA">
      <w:pPr>
        <w:shd w:val="clear" w:color="auto" w:fill="FFFFFF"/>
        <w:tabs>
          <w:tab w:val="left" w:pos="3240"/>
        </w:tabs>
        <w:spacing w:after="0"/>
        <w:jc w:val="both"/>
        <w:rPr>
          <w:rFonts w:ascii="Times New Roman" w:hAnsi="Times New Roman" w:cs="Times New Roman"/>
          <w:color w:val="000000"/>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Poate un avocat european să participe la comunicațiile electronice?</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Această în</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rebare se conturează în contextul com</w:t>
      </w:r>
      <w:r>
        <w:rPr>
          <w:rFonts w:ascii="Times New Roman" w:hAnsi="Times New Roman" w:cs="Times New Roman"/>
          <w:sz w:val="24"/>
          <w:szCs w:val="24"/>
          <w:lang w:val="ro-RO"/>
        </w:rPr>
        <w:t>unicațiilor electronice, din mo</w:t>
      </w:r>
      <w:r w:rsidRPr="005C5A47">
        <w:rPr>
          <w:rFonts w:ascii="Times New Roman" w:hAnsi="Times New Roman" w:cs="Times New Roman"/>
          <w:sz w:val="24"/>
          <w:szCs w:val="24"/>
          <w:lang w:val="ro-RO"/>
        </w:rPr>
        <w:t xml:space="preserve">ment ce, în unele </w:t>
      </w:r>
      <w:r>
        <w:rPr>
          <w:rFonts w:ascii="Times New Roman" w:hAnsi="Times New Roman" w:cs="Times New Roman"/>
          <w:sz w:val="24"/>
          <w:szCs w:val="24"/>
          <w:lang w:val="ro-RO"/>
        </w:rPr>
        <w:t xml:space="preserve">țări europene, </w:t>
      </w:r>
      <w:r w:rsidRPr="005C5A47">
        <w:rPr>
          <w:rFonts w:ascii="Times New Roman" w:hAnsi="Times New Roman" w:cs="Times New Roman"/>
          <w:sz w:val="24"/>
          <w:szCs w:val="24"/>
          <w:lang w:val="ro-RO"/>
        </w:rPr>
        <w:t>comunicarea cu instanțele se face pe cale elect</w:t>
      </w:r>
      <w:r>
        <w:rPr>
          <w:rFonts w:ascii="Times New Roman" w:hAnsi="Times New Roman" w:cs="Times New Roman"/>
          <w:sz w:val="24"/>
          <w:szCs w:val="24"/>
          <w:lang w:val="ro-RO"/>
        </w:rPr>
        <w:t>r</w:t>
      </w:r>
      <w:r w:rsidRPr="005C5A47">
        <w:rPr>
          <w:rFonts w:ascii="Times New Roman" w:hAnsi="Times New Roman" w:cs="Times New Roman"/>
          <w:sz w:val="24"/>
          <w:szCs w:val="24"/>
          <w:lang w:val="ro-RO"/>
        </w:rPr>
        <w:t xml:space="preserve">onică. Cel mai adesea, un avocat </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rebuie să aibă </w:t>
      </w:r>
      <w:r>
        <w:rPr>
          <w:rFonts w:ascii="Times New Roman" w:hAnsi="Times New Roman" w:cs="Times New Roman"/>
          <w:sz w:val="24"/>
          <w:szCs w:val="24"/>
          <w:lang w:val="ro-RO"/>
        </w:rPr>
        <w:t>un mijloc</w:t>
      </w:r>
      <w:r w:rsidRPr="005C5A47">
        <w:rPr>
          <w:rFonts w:ascii="Times New Roman" w:hAnsi="Times New Roman" w:cs="Times New Roman"/>
          <w:sz w:val="24"/>
          <w:szCs w:val="24"/>
          <w:lang w:val="ro-RO"/>
        </w:rPr>
        <w:t xml:space="preserve"> de acces </w:t>
      </w:r>
      <w:r>
        <w:rPr>
          <w:rFonts w:ascii="Times New Roman" w:hAnsi="Times New Roman" w:cs="Times New Roman"/>
          <w:sz w:val="24"/>
          <w:szCs w:val="24"/>
          <w:lang w:val="ro-RO"/>
        </w:rPr>
        <w:t xml:space="preserve">electronic </w:t>
      </w:r>
      <w:r w:rsidRPr="005C5A47">
        <w:rPr>
          <w:rFonts w:ascii="Times New Roman" w:hAnsi="Times New Roman" w:cs="Times New Roman"/>
          <w:sz w:val="24"/>
          <w:szCs w:val="24"/>
          <w:lang w:val="ro-RO"/>
        </w:rPr>
        <w:t>securizat sau să beneficieze de acces la o rețea de intranet</w:t>
      </w:r>
      <w:r>
        <w:rPr>
          <w:rFonts w:ascii="Times New Roman" w:hAnsi="Times New Roman" w:cs="Times New Roman"/>
          <w:sz w:val="24"/>
          <w:szCs w:val="24"/>
          <w:lang w:val="ro-RO"/>
        </w:rPr>
        <w:t xml:space="preserve"> pentru astfel de comunicații</w:t>
      </w:r>
      <w:r w:rsidRPr="005C5A47">
        <w:rPr>
          <w:rFonts w:ascii="Times New Roman" w:hAnsi="Times New Roman" w:cs="Times New Roman"/>
          <w:sz w:val="24"/>
          <w:szCs w:val="24"/>
          <w:lang w:val="ro-RO"/>
        </w:rPr>
        <w:t>. În cazul în care comunicațiile electronice în cauză sunt gestionate de instanțe, Baro</w:t>
      </w:r>
      <w:r>
        <w:rPr>
          <w:rFonts w:ascii="Times New Roman" w:hAnsi="Times New Roman" w:cs="Times New Roman"/>
          <w:sz w:val="24"/>
          <w:szCs w:val="24"/>
          <w:lang w:val="ro-RO"/>
        </w:rPr>
        <w:t xml:space="preserve">urile nu pot interveni pentru </w:t>
      </w:r>
      <w:r w:rsidRPr="005C5A47">
        <w:rPr>
          <w:rFonts w:ascii="Times New Roman" w:hAnsi="Times New Roman" w:cs="Times New Roman"/>
          <w:sz w:val="24"/>
          <w:szCs w:val="24"/>
          <w:lang w:val="ro-RO"/>
        </w:rPr>
        <w:t>a-i ajuta pe avocații europeni să primească acces la proce</w:t>
      </w:r>
      <w:r>
        <w:rPr>
          <w:rFonts w:ascii="Times New Roman" w:hAnsi="Times New Roman" w:cs="Times New Roman"/>
          <w:sz w:val="24"/>
          <w:szCs w:val="24"/>
          <w:lang w:val="ro-RO"/>
        </w:rPr>
        <w:t>durile în care sunt implicați. Ș</w:t>
      </w:r>
      <w:r w:rsidRPr="005C5A47">
        <w:rPr>
          <w:rFonts w:ascii="Times New Roman" w:hAnsi="Times New Roman" w:cs="Times New Roman"/>
          <w:sz w:val="24"/>
          <w:szCs w:val="24"/>
          <w:lang w:val="ro-RO"/>
        </w:rPr>
        <w:t xml:space="preserve">i de această dată, va trebuie să existe un avocat la fața locului. </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I se poate impune unui avocat european să lucreze împreună cu un avocat local?</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Articolul 5 al D</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rectivei Serviciilor stipulează că legislația loc</w:t>
      </w:r>
      <w:r>
        <w:rPr>
          <w:rFonts w:ascii="Times New Roman" w:hAnsi="Times New Roman" w:cs="Times New Roman"/>
          <w:sz w:val="24"/>
          <w:szCs w:val="24"/>
          <w:lang w:val="ro-RO"/>
        </w:rPr>
        <w:t>ală poate cere prezența unui avo</w:t>
      </w:r>
      <w:r w:rsidRPr="005C5A47">
        <w:rPr>
          <w:rFonts w:ascii="Times New Roman" w:hAnsi="Times New Roman" w:cs="Times New Roman"/>
          <w:sz w:val="24"/>
          <w:szCs w:val="24"/>
          <w:lang w:val="ro-RO"/>
        </w:rPr>
        <w:t xml:space="preserve">cat </w:t>
      </w:r>
      <w:r>
        <w:rPr>
          <w:rFonts w:ascii="Times New Roman" w:hAnsi="Times New Roman" w:cs="Times New Roman"/>
          <w:sz w:val="24"/>
          <w:szCs w:val="24"/>
          <w:lang w:val="ro-RO"/>
        </w:rPr>
        <w:t>l</w:t>
      </w:r>
      <w:r w:rsidRPr="005C5A47">
        <w:rPr>
          <w:rFonts w:ascii="Times New Roman" w:hAnsi="Times New Roman" w:cs="Times New Roman"/>
          <w:sz w:val="24"/>
          <w:szCs w:val="24"/>
          <w:lang w:val="ro-RO"/>
        </w:rPr>
        <w:t xml:space="preserve">ocal care să lucreze în  colaborare cu avocatul european. În funcție de implementarea acestei reguli în legislația națională, puteți rezolva situația menționată acționând ca și intermediar pentru a găsi un avocat cu care să lucrați (CJEU 10 iulie 1991 </w:t>
      </w:r>
      <w:r w:rsidRPr="005C5A47">
        <w:rPr>
          <w:rFonts w:ascii="Times New Roman" w:hAnsi="Times New Roman" w:cs="Times New Roman"/>
          <w:i/>
          <w:sz w:val="24"/>
          <w:szCs w:val="24"/>
          <w:lang w:val="ro-RO"/>
        </w:rPr>
        <w:t>Comisia/Franța C 294/89</w:t>
      </w:r>
      <w:r w:rsidRPr="005C5A47">
        <w:rPr>
          <w:rFonts w:ascii="Times New Roman" w:hAnsi="Times New Roman" w:cs="Times New Roman"/>
          <w:sz w:val="24"/>
          <w:szCs w:val="24"/>
          <w:lang w:val="ro-RO"/>
        </w:rPr>
        <w:t xml:space="preserve">).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color w:val="4F6228"/>
          <w:sz w:val="24"/>
          <w:szCs w:val="24"/>
          <w:lang w:val="ro-RO"/>
        </w:rPr>
      </w:pPr>
      <w:r w:rsidRPr="005C5A47">
        <w:rPr>
          <w:rFonts w:ascii="Times New Roman" w:hAnsi="Times New Roman" w:cs="Times New Roman"/>
          <w:sz w:val="24"/>
          <w:szCs w:val="24"/>
          <w:lang w:val="ro-RO"/>
        </w:rPr>
        <w:t xml:space="preserve">Dacă legislația locală prevede ca taxele juridice ale unui caz să fie achitate de partea pierzătoare, este obligatoriu să încasați și onorariile avocatului cu care lucrați (CJEU 11 decembrie 2003, </w:t>
      </w:r>
      <w:r w:rsidRPr="005C5A47">
        <w:rPr>
          <w:rFonts w:ascii="Times New Roman" w:hAnsi="Times New Roman" w:cs="Times New Roman"/>
          <w:i/>
          <w:sz w:val="24"/>
          <w:szCs w:val="24"/>
          <w:lang w:val="ro-RO"/>
        </w:rPr>
        <w:t>AMOK C-289/02</w:t>
      </w:r>
      <w:r w:rsidRPr="005C5A47">
        <w:rPr>
          <w:rFonts w:ascii="Times New Roman" w:hAnsi="Times New Roman" w:cs="Times New Roman"/>
          <w:sz w:val="24"/>
          <w:szCs w:val="24"/>
          <w:lang w:val="ro-RO"/>
        </w:rPr>
        <w:t xml:space="preserve">). </w:t>
      </w:r>
    </w:p>
    <w:p w:rsidR="005A0A87" w:rsidRPr="005C5A47" w:rsidRDefault="005A0A87" w:rsidP="00E46273">
      <w:pPr>
        <w:shd w:val="clear" w:color="auto" w:fill="FFFFFF"/>
        <w:tabs>
          <w:tab w:val="left" w:pos="3240"/>
        </w:tabs>
        <w:spacing w:after="0"/>
        <w:rPr>
          <w:rFonts w:ascii="Times New Roman" w:hAnsi="Times New Roman" w:cs="Times New Roman"/>
          <w:i/>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Li se pot impune avocaților europe</w:t>
      </w:r>
      <w:r>
        <w:rPr>
          <w:rFonts w:ascii="Times New Roman" w:hAnsi="Times New Roman" w:cs="Times New Roman"/>
          <w:b/>
          <w:i/>
          <w:color w:val="4F6228"/>
          <w:sz w:val="24"/>
          <w:szCs w:val="24"/>
          <w:lang w:val="ro-RO"/>
        </w:rPr>
        <w:t>ni regulile de proc</w:t>
      </w:r>
      <w:r w:rsidRPr="005C5A47">
        <w:rPr>
          <w:rFonts w:ascii="Times New Roman" w:hAnsi="Times New Roman" w:cs="Times New Roman"/>
          <w:b/>
          <w:i/>
          <w:color w:val="4F6228"/>
          <w:sz w:val="24"/>
          <w:szCs w:val="24"/>
          <w:lang w:val="ro-RO"/>
        </w:rPr>
        <w:t>edură internă, atunci când își reprezintă clienții în fața instanțelor?</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Am explicat în câteva rânduri</w:t>
      </w:r>
      <w:r w:rsidRPr="005C5A47">
        <w:rPr>
          <w:rFonts w:ascii="Times New Roman" w:hAnsi="Times New Roman" w:cs="Times New Roman"/>
          <w:sz w:val="24"/>
          <w:szCs w:val="24"/>
          <w:lang w:val="ro-RO"/>
        </w:rPr>
        <w:t xml:space="preserve"> legăturile dintre regulile profesionale ale statului gazdă și cele </w:t>
      </w:r>
      <w:r>
        <w:rPr>
          <w:rFonts w:ascii="Times New Roman" w:hAnsi="Times New Roman" w:cs="Times New Roman"/>
          <w:sz w:val="24"/>
          <w:szCs w:val="24"/>
          <w:lang w:val="ro-RO"/>
        </w:rPr>
        <w:t>ale  statului de origine al avoc</w:t>
      </w:r>
      <w:r w:rsidRPr="005C5A47">
        <w:rPr>
          <w:rFonts w:ascii="Times New Roman" w:hAnsi="Times New Roman" w:cs="Times New Roman"/>
          <w:sz w:val="24"/>
          <w:szCs w:val="24"/>
          <w:lang w:val="ro-RO"/>
        </w:rPr>
        <w:t>atului. Aceste reguli pot intra în conflic</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 sau pot chiar să fie contradictorii.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 astfel de cazuri, r</w:t>
      </w:r>
      <w:r>
        <w:rPr>
          <w:rFonts w:ascii="Times New Roman" w:hAnsi="Times New Roman" w:cs="Times New Roman"/>
          <w:sz w:val="24"/>
          <w:szCs w:val="24"/>
          <w:lang w:val="ro-RO"/>
        </w:rPr>
        <w:t>ăspunsul la întrebare</w:t>
      </w:r>
      <w:r w:rsidRPr="005C5A47">
        <w:rPr>
          <w:rFonts w:ascii="Times New Roman" w:hAnsi="Times New Roman" w:cs="Times New Roman"/>
          <w:sz w:val="24"/>
          <w:szCs w:val="24"/>
          <w:lang w:val="ro-RO"/>
        </w:rPr>
        <w:t xml:space="preserve"> este da, conform opiniei CCBE, precizate în e</w:t>
      </w:r>
      <w:r>
        <w:rPr>
          <w:rFonts w:ascii="Times New Roman" w:hAnsi="Times New Roman" w:cs="Times New Roman"/>
          <w:sz w:val="24"/>
          <w:szCs w:val="24"/>
          <w:lang w:val="ro-RO"/>
        </w:rPr>
        <w:t>valuarea sa referitoare la Direc</w:t>
      </w:r>
      <w:r w:rsidRPr="005C5A47">
        <w:rPr>
          <w:rFonts w:ascii="Times New Roman" w:hAnsi="Times New Roman" w:cs="Times New Roman"/>
          <w:sz w:val="24"/>
          <w:szCs w:val="24"/>
          <w:lang w:val="ro-RO"/>
        </w:rPr>
        <w:t>tivele privind avocații:</w:t>
      </w:r>
    </w:p>
    <w:p w:rsidR="005A0A87" w:rsidRPr="005C5A47" w:rsidRDefault="005A0A87" w:rsidP="00DF3DFA">
      <w:pPr>
        <w:shd w:val="clear" w:color="auto" w:fill="FFFFFF"/>
        <w:tabs>
          <w:tab w:val="left" w:pos="3240"/>
        </w:tabs>
        <w:spacing w:after="0"/>
        <w:jc w:val="both"/>
        <w:rPr>
          <w:rFonts w:ascii="Times New Roman" w:hAnsi="Times New Roman" w:cs="Times New Roman"/>
          <w:i/>
          <w:sz w:val="24"/>
          <w:szCs w:val="24"/>
          <w:lang w:val="ro-RO"/>
        </w:rPr>
      </w:pPr>
      <w:r w:rsidRPr="005C5A47">
        <w:rPr>
          <w:rFonts w:ascii="Times New Roman" w:hAnsi="Times New Roman" w:cs="Times New Roman"/>
          <w:sz w:val="24"/>
          <w:szCs w:val="24"/>
          <w:lang w:val="ro-RO"/>
        </w:rPr>
        <w:t xml:space="preserve">            </w:t>
      </w:r>
      <w:r w:rsidRPr="005C5A47">
        <w:rPr>
          <w:rFonts w:ascii="Times New Roman" w:hAnsi="Times New Roman" w:cs="Times New Roman"/>
          <w:i/>
          <w:sz w:val="24"/>
          <w:szCs w:val="24"/>
          <w:lang w:val="ro-RO"/>
        </w:rPr>
        <w:t>Articolul 4.1. și 2 – reprezentarea clienților în proceduri judiciare</w:t>
      </w:r>
    </w:p>
    <w:p w:rsidR="005A0A87" w:rsidRPr="005C5A47" w:rsidRDefault="005A0A87" w:rsidP="00DF3DFA">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În ceea ce privește reprezentarea clienților în proceduri judiciare, conform Articolului 4.1, avocatul desfășoară această activitate „în condițiile stipulate” pentru avocații stabiliți în țara gazdă.  În anumite jurisdicții „condițiile stipulate pent</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u avocații stabiliți” în țara gazdă pentru desfășurarea acestor activități de reprezentare cuprind reguli profesionale specifice referitoare la proceduri. Reguli considerate a fi reguli de procedură civilă sau penală într-un stat membru, pot fi considerate reguli de conduită profesională într-un alt stat membru</w:t>
      </w:r>
      <w:r>
        <w:rPr>
          <w:rFonts w:ascii="Times New Roman" w:hAnsi="Times New Roman" w:cs="Times New Roman"/>
          <w:i/>
          <w:sz w:val="24"/>
          <w:szCs w:val="24"/>
          <w:lang w:val="ro-RO"/>
        </w:rPr>
        <w:t>. Avocaț</w:t>
      </w:r>
      <w:r w:rsidRPr="005C5A47">
        <w:rPr>
          <w:rFonts w:ascii="Times New Roman" w:hAnsi="Times New Roman" w:cs="Times New Roman"/>
          <w:i/>
          <w:sz w:val="24"/>
          <w:szCs w:val="24"/>
          <w:lang w:val="ro-RO"/>
        </w:rPr>
        <w:t xml:space="preserve">ii care oferă servicii profesionale temporare, trebuie să respecte aceste reguli, indiferent dacă sunt calificate drept reguli procedurale sau reguli de conduită profesională. Articolul 4.2. stipulează că “un avocat care </w:t>
      </w:r>
      <w:r>
        <w:rPr>
          <w:rFonts w:ascii="Times New Roman" w:hAnsi="Times New Roman" w:cs="Times New Roman"/>
          <w:i/>
          <w:sz w:val="24"/>
          <w:szCs w:val="24"/>
          <w:lang w:val="ro-RO"/>
        </w:rPr>
        <w:t>des</w:t>
      </w:r>
      <w:r w:rsidRPr="005C5A47">
        <w:rPr>
          <w:rFonts w:ascii="Times New Roman" w:hAnsi="Times New Roman" w:cs="Times New Roman"/>
          <w:i/>
          <w:sz w:val="24"/>
          <w:szCs w:val="24"/>
          <w:lang w:val="ro-RO"/>
        </w:rPr>
        <w:t>fășoară aceste activități va respecta regulile d</w:t>
      </w:r>
      <w:r>
        <w:rPr>
          <w:rFonts w:ascii="Times New Roman" w:hAnsi="Times New Roman" w:cs="Times New Roman"/>
          <w:i/>
          <w:sz w:val="24"/>
          <w:szCs w:val="24"/>
          <w:lang w:val="ro-RO"/>
        </w:rPr>
        <w:t>e conduită profesională din stat</w:t>
      </w:r>
      <w:r w:rsidRPr="005C5A47">
        <w:rPr>
          <w:rFonts w:ascii="Times New Roman" w:hAnsi="Times New Roman" w:cs="Times New Roman"/>
          <w:i/>
          <w:sz w:val="24"/>
          <w:szCs w:val="24"/>
          <w:lang w:val="ro-RO"/>
        </w:rPr>
        <w:t>ul membru gazdă, fără ca asta să aducă atingere obligațiilor sale din statul membru de proveniență”.  CCBE consideră că singura inte</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 xml:space="preserve">pretare </w:t>
      </w:r>
      <w:r>
        <w:rPr>
          <w:rFonts w:ascii="Times New Roman" w:hAnsi="Times New Roman" w:cs="Times New Roman"/>
          <w:i/>
          <w:sz w:val="24"/>
          <w:szCs w:val="24"/>
          <w:lang w:val="ro-RO"/>
        </w:rPr>
        <w:t xml:space="preserve">posibilă </w:t>
      </w:r>
      <w:r w:rsidRPr="005C5A47">
        <w:rPr>
          <w:rFonts w:ascii="Times New Roman" w:hAnsi="Times New Roman" w:cs="Times New Roman"/>
          <w:i/>
          <w:sz w:val="24"/>
          <w:szCs w:val="24"/>
          <w:lang w:val="ro-RO"/>
        </w:rPr>
        <w:t>a Articolului 4.2. (în sensul unui unei reguli privind conflictele), în linie cu formularea Directivei, este similară interpretării deja adoptate prin Articolul 6 al Directivei 98/5, adică “</w:t>
      </w:r>
      <w:r w:rsidRPr="005C5A47">
        <w:rPr>
          <w:rFonts w:ascii="Times New Roman" w:hAnsi="Times New Roman" w:cs="Times New Roman"/>
          <w:b/>
          <w:i/>
          <w:sz w:val="24"/>
          <w:szCs w:val="24"/>
          <w:lang w:val="ro-RO"/>
        </w:rPr>
        <w:t>în cazul unui conflict între regulile profesionale din statul de origine și cele din statul gazdă, regulile din statul gazdă vor prevala.</w:t>
      </w:r>
      <w:r w:rsidRPr="005C5A47">
        <w:rPr>
          <w:rFonts w:ascii="Times New Roman" w:hAnsi="Times New Roman" w:cs="Times New Roman"/>
          <w:i/>
          <w:sz w:val="24"/>
          <w:szCs w:val="24"/>
          <w:lang w:val="ro-RO"/>
        </w:rPr>
        <w:t>”</w:t>
      </w:r>
    </w:p>
    <w:p w:rsidR="005A0A87" w:rsidRPr="005C5A47" w:rsidRDefault="005A0A87" w:rsidP="00DF3DFA">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Cum se poate gestiona un conflict de interese?</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CCBE declară următoarele  în evaluarea sa referitoare la Directivele  privind avocații:</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În situația în care există o echipă </w:t>
      </w:r>
      <w:r>
        <w:rPr>
          <w:rFonts w:ascii="Times New Roman" w:hAnsi="Times New Roman" w:cs="Times New Roman"/>
          <w:i/>
          <w:sz w:val="24"/>
          <w:szCs w:val="24"/>
          <w:lang w:val="ro-RO"/>
        </w:rPr>
        <w:t>de avocați proveniți din jurisdic</w:t>
      </w:r>
      <w:r w:rsidRPr="005C5A47">
        <w:rPr>
          <w:rFonts w:ascii="Times New Roman" w:hAnsi="Times New Roman" w:cs="Times New Roman"/>
          <w:i/>
          <w:sz w:val="24"/>
          <w:szCs w:val="24"/>
          <w:lang w:val="ro-RO"/>
        </w:rPr>
        <w:t xml:space="preserve">ții diferite, care se ocupă  de cazul unui client, regulile naționale privind conflictul de interese pot fi diferite de la o țară la alta. În aceste cazuri, firmele de avocatură aplică, în practică,  regulile cele mai stricte, pe </w:t>
      </w:r>
      <w:r>
        <w:rPr>
          <w:rFonts w:ascii="Times New Roman" w:hAnsi="Times New Roman" w:cs="Times New Roman"/>
          <w:i/>
          <w:sz w:val="24"/>
          <w:szCs w:val="24"/>
          <w:lang w:val="ro-RO"/>
        </w:rPr>
        <w:t>care trebuie să le respecte unul</w:t>
      </w:r>
      <w:r w:rsidRPr="005C5A47">
        <w:rPr>
          <w:rFonts w:ascii="Times New Roman" w:hAnsi="Times New Roman" w:cs="Times New Roman"/>
          <w:i/>
          <w:sz w:val="24"/>
          <w:szCs w:val="24"/>
          <w:lang w:val="ro-RO"/>
        </w:rPr>
        <w:t xml:space="preserve"> dintre avocații implicați și, din acest motiv, ele pot, uneori să refuze cazul clientului respectiv.</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În cazul unui incident, va interveni Baroul în fața instanței?</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Dacă legislația națională sau regulile practicii stipulează necesitatea intervenției Baroului în timpul unui incident între</w:t>
      </w:r>
      <w:r>
        <w:rPr>
          <w:rFonts w:ascii="Times New Roman" w:hAnsi="Times New Roman" w:cs="Times New Roman"/>
          <w:sz w:val="24"/>
          <w:szCs w:val="24"/>
          <w:lang w:val="ro-RO"/>
        </w:rPr>
        <w:t xml:space="preserve"> un judecător și un avocat, avoc</w:t>
      </w:r>
      <w:r w:rsidRPr="005C5A47">
        <w:rPr>
          <w:rFonts w:ascii="Times New Roman" w:hAnsi="Times New Roman" w:cs="Times New Roman"/>
          <w:sz w:val="24"/>
          <w:szCs w:val="24"/>
          <w:lang w:val="ro-RO"/>
        </w:rPr>
        <w:t xml:space="preserve">atul european ar trebui să fie apărat în același fel în care Baroul ar apăra și un avocat local, membru al Baroului respectiv.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Cum ar trebui să reacți</w:t>
      </w:r>
      <w:r>
        <w:rPr>
          <w:rFonts w:ascii="Times New Roman" w:hAnsi="Times New Roman" w:cs="Times New Roman"/>
          <w:b/>
          <w:i/>
          <w:color w:val="4F6228"/>
          <w:sz w:val="24"/>
          <w:szCs w:val="24"/>
          <w:lang w:val="ro-RO"/>
        </w:rPr>
        <w:t>oneze un Barou în cazul unor per</w:t>
      </w:r>
      <w:r w:rsidRPr="005C5A47">
        <w:rPr>
          <w:rFonts w:ascii="Times New Roman" w:hAnsi="Times New Roman" w:cs="Times New Roman"/>
          <w:b/>
          <w:i/>
          <w:color w:val="4F6228"/>
          <w:sz w:val="24"/>
          <w:szCs w:val="24"/>
          <w:lang w:val="ro-RO"/>
        </w:rPr>
        <w:t>cheziții, interceptări telefonice sau în cazul altor încălcări ale secretului profesional?</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De la decizia Curții Europene a Drepturilor Omului în cazul Xavier</w:t>
      </w:r>
      <w:r>
        <w:rPr>
          <w:rFonts w:ascii="Times New Roman" w:hAnsi="Times New Roman" w:cs="Times New Roman"/>
          <w:sz w:val="24"/>
          <w:szCs w:val="24"/>
          <w:lang w:val="ro-RO"/>
        </w:rPr>
        <w:t xml:space="preserve"> da Silvera vs Franța  (Secțiune</w:t>
      </w:r>
      <w:r w:rsidRPr="005C5A47">
        <w:rPr>
          <w:rFonts w:ascii="Times New Roman" w:hAnsi="Times New Roman" w:cs="Times New Roman"/>
          <w:sz w:val="24"/>
          <w:szCs w:val="24"/>
          <w:lang w:val="ro-RO"/>
        </w:rPr>
        <w:t>a a 5-a, 21 ianuarie 2010, Nr. 43757/05) încoace, putem spune că un avocat dintr</w:t>
      </w:r>
      <w:r>
        <w:rPr>
          <w:rFonts w:ascii="Times New Roman" w:hAnsi="Times New Roman" w:cs="Times New Roman"/>
          <w:sz w:val="24"/>
          <w:szCs w:val="24"/>
          <w:lang w:val="ro-RO"/>
        </w:rPr>
        <w:t>-o altă țară europeană se bucură</w:t>
      </w:r>
      <w:r w:rsidRPr="005C5A47">
        <w:rPr>
          <w:rFonts w:ascii="Times New Roman" w:hAnsi="Times New Roman" w:cs="Times New Roman"/>
          <w:sz w:val="24"/>
          <w:szCs w:val="24"/>
          <w:lang w:val="ro-RO"/>
        </w:rPr>
        <w:t xml:space="preserve"> de</w:t>
      </w:r>
      <w:r>
        <w:rPr>
          <w:rFonts w:ascii="Times New Roman" w:hAnsi="Times New Roman" w:cs="Times New Roman"/>
          <w:sz w:val="24"/>
          <w:szCs w:val="24"/>
          <w:lang w:val="ro-RO"/>
        </w:rPr>
        <w:t xml:space="preserve"> aceleași garanții ca și un avoc</w:t>
      </w:r>
      <w:r w:rsidRPr="005C5A47">
        <w:rPr>
          <w:rFonts w:ascii="Times New Roman" w:hAnsi="Times New Roman" w:cs="Times New Roman"/>
          <w:sz w:val="24"/>
          <w:szCs w:val="24"/>
          <w:lang w:val="ro-RO"/>
        </w:rPr>
        <w:t>at național. Prin urmare, dacă legislația locală conține reguli specia</w:t>
      </w:r>
      <w:r>
        <w:rPr>
          <w:rFonts w:ascii="Times New Roman" w:hAnsi="Times New Roman" w:cs="Times New Roman"/>
          <w:sz w:val="24"/>
          <w:szCs w:val="24"/>
          <w:lang w:val="ro-RO"/>
        </w:rPr>
        <w:t>le</w:t>
      </w:r>
      <w:r w:rsidRPr="005C5A47">
        <w:rPr>
          <w:rFonts w:ascii="Times New Roman" w:hAnsi="Times New Roman" w:cs="Times New Roman"/>
          <w:sz w:val="24"/>
          <w:szCs w:val="24"/>
          <w:lang w:val="ro-RO"/>
        </w:rPr>
        <w:t xml:space="preserve"> re</w:t>
      </w:r>
      <w:r>
        <w:rPr>
          <w:rFonts w:ascii="Times New Roman" w:hAnsi="Times New Roman" w:cs="Times New Roman"/>
          <w:sz w:val="24"/>
          <w:szCs w:val="24"/>
          <w:lang w:val="ro-RO"/>
        </w:rPr>
        <w:t>feritoare la perchezițiile desfă</w:t>
      </w:r>
      <w:r w:rsidRPr="005C5A47">
        <w:rPr>
          <w:rFonts w:ascii="Times New Roman" w:hAnsi="Times New Roman" w:cs="Times New Roman"/>
          <w:sz w:val="24"/>
          <w:szCs w:val="24"/>
          <w:lang w:val="ro-RO"/>
        </w:rPr>
        <w:t>șurate la firmele de avoc</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tură și referitoare la interceptările telefonice, reguli menite să protejeze confidențialitatea, avocatul european ar trebui să beneficieze de aceste reguli în aceeași manieră ca și un avocat local. Baroul ar trebui să intervină în numele avocatului european, pe</w:t>
      </w:r>
      <w:r>
        <w:rPr>
          <w:rFonts w:ascii="Times New Roman" w:hAnsi="Times New Roman" w:cs="Times New Roman"/>
          <w:sz w:val="24"/>
          <w:szCs w:val="24"/>
          <w:lang w:val="ro-RO"/>
        </w:rPr>
        <w:t xml:space="preserve"> lângă</w:t>
      </w:r>
      <w:r w:rsidRPr="005C5A47">
        <w:rPr>
          <w:rFonts w:ascii="Times New Roman" w:hAnsi="Times New Roman" w:cs="Times New Roman"/>
          <w:sz w:val="24"/>
          <w:szCs w:val="24"/>
          <w:lang w:val="ro-RO"/>
        </w:rPr>
        <w:t xml:space="preserve"> instanțe sau pe lângă orice alte autorități competente, în același fel în care ar face-o pentru unul dintre membrii săi. </w:t>
      </w:r>
      <w:r w:rsidRPr="005C5A47">
        <w:rPr>
          <w:rFonts w:ascii="Times New Roman" w:hAnsi="Times New Roman" w:cs="Times New Roman"/>
          <w:sz w:val="24"/>
          <w:szCs w:val="24"/>
          <w:lang w:val="ro-RO"/>
        </w:rPr>
        <w:tab/>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De ce apărare ar trebui să beneficieze avocații europeni atunci când sunt arestați?</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Dacă  un avocat eur</w:t>
      </w:r>
      <w:r>
        <w:rPr>
          <w:rFonts w:ascii="Times New Roman" w:hAnsi="Times New Roman" w:cs="Times New Roman"/>
          <w:sz w:val="24"/>
          <w:szCs w:val="24"/>
          <w:lang w:val="ro-RO"/>
        </w:rPr>
        <w:t>opean este arestat în timpul pro</w:t>
      </w:r>
      <w:r w:rsidRPr="005C5A47">
        <w:rPr>
          <w:rFonts w:ascii="Times New Roman" w:hAnsi="Times New Roman" w:cs="Times New Roman"/>
          <w:sz w:val="24"/>
          <w:szCs w:val="24"/>
          <w:lang w:val="ro-RO"/>
        </w:rPr>
        <w:t>cesului</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 xml:space="preserve">de  apărare a unui client, acesta trebuie apărat la fel ca un membru al Baroului.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color w:val="4F6228"/>
          <w:sz w:val="24"/>
          <w:szCs w:val="24"/>
          <w:lang w:val="ro-RO"/>
        </w:rPr>
      </w:pPr>
      <w:r w:rsidRPr="005C5A47">
        <w:rPr>
          <w:rFonts w:ascii="Times New Roman" w:hAnsi="Times New Roman" w:cs="Times New Roman"/>
          <w:b/>
          <w:color w:val="4F6228"/>
          <w:sz w:val="24"/>
          <w:szCs w:val="24"/>
          <w:lang w:val="ro-RO"/>
        </w:rPr>
        <w:t>În</w:t>
      </w:r>
      <w:r>
        <w:rPr>
          <w:rFonts w:ascii="Times New Roman" w:hAnsi="Times New Roman" w:cs="Times New Roman"/>
          <w:b/>
          <w:color w:val="4F6228"/>
          <w:sz w:val="24"/>
          <w:szCs w:val="24"/>
          <w:lang w:val="ro-RO"/>
        </w:rPr>
        <w:t>t</w:t>
      </w:r>
      <w:r w:rsidRPr="005C5A47">
        <w:rPr>
          <w:rFonts w:ascii="Times New Roman" w:hAnsi="Times New Roman" w:cs="Times New Roman"/>
          <w:b/>
          <w:color w:val="4F6228"/>
          <w:sz w:val="24"/>
          <w:szCs w:val="24"/>
          <w:lang w:val="ro-RO"/>
        </w:rPr>
        <w:t>rebări frecvente – avocați locali</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Ar trebui un avocat să plătească onorariile  unui avocat european?</w:t>
      </w: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Ar putea apărea dispute între un membru al Baroului național și un avocat s</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răin, pe marginea onorariilor.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Codul de Conduită CCB</w:t>
      </w:r>
      <w:r>
        <w:rPr>
          <w:rFonts w:ascii="Times New Roman" w:hAnsi="Times New Roman" w:cs="Times New Roman"/>
          <w:sz w:val="24"/>
          <w:szCs w:val="24"/>
          <w:lang w:val="ro-RO"/>
        </w:rPr>
        <w:t>E pentru Avocații Europeni trat</w:t>
      </w:r>
      <w:r w:rsidRPr="005C5A47">
        <w:rPr>
          <w:rFonts w:ascii="Times New Roman" w:hAnsi="Times New Roman" w:cs="Times New Roman"/>
          <w:sz w:val="24"/>
          <w:szCs w:val="24"/>
          <w:lang w:val="ro-RO"/>
        </w:rPr>
        <w:t xml:space="preserve">ează majoritatea problemelor de acest fel.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Articolul 5.4. stipulează în mod clar că nu se pot percepe niciodată comisioane de recomandare.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Potrivit articolului </w:t>
      </w:r>
      <w:r>
        <w:rPr>
          <w:rFonts w:ascii="Times New Roman" w:hAnsi="Times New Roman" w:cs="Times New Roman"/>
          <w:sz w:val="24"/>
          <w:szCs w:val="24"/>
          <w:lang w:val="ro-RO"/>
        </w:rPr>
        <w:t>5.7 orice avocat care i-a încre</w:t>
      </w:r>
      <w:r w:rsidRPr="005C5A47">
        <w:rPr>
          <w:rFonts w:ascii="Times New Roman" w:hAnsi="Times New Roman" w:cs="Times New Roman"/>
          <w:sz w:val="24"/>
          <w:szCs w:val="24"/>
          <w:lang w:val="ro-RO"/>
        </w:rPr>
        <w:t>dințat o misiune unui avocat dintr-un alt stat membru, este responsabil de plata onorariilor aferente. În lipsa unor preved</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ri specifice între avocați și clienții lor, această responsabilitate este nelimitată. </w:t>
      </w:r>
    </w:p>
    <w:p w:rsidR="005A0A87" w:rsidRPr="005C5A47" w:rsidRDefault="005A0A87" w:rsidP="00DF3DFA">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 unele state membre, chestiunea guvernată de Articolul 5.7 este considerată a fi o chestiune ce intră sub incidența legilor contractuale și nu sub cea a regulilor profesionale, astfel că, nici CC</w:t>
      </w:r>
      <w:r>
        <w:rPr>
          <w:rFonts w:ascii="Times New Roman" w:hAnsi="Times New Roman" w:cs="Times New Roman"/>
          <w:sz w:val="24"/>
          <w:szCs w:val="24"/>
          <w:lang w:val="ro-RO"/>
        </w:rPr>
        <w:t>BE și nici o</w:t>
      </w:r>
      <w:r w:rsidRPr="005C5A47">
        <w:rPr>
          <w:rFonts w:ascii="Times New Roman" w:hAnsi="Times New Roman" w:cs="Times New Roman"/>
          <w:sz w:val="24"/>
          <w:szCs w:val="24"/>
          <w:lang w:val="ro-RO"/>
        </w:rPr>
        <w:t>rganismele pr</w:t>
      </w:r>
      <w:r>
        <w:rPr>
          <w:rFonts w:ascii="Times New Roman" w:hAnsi="Times New Roman" w:cs="Times New Roman"/>
          <w:sz w:val="24"/>
          <w:szCs w:val="24"/>
          <w:lang w:val="ro-RO"/>
        </w:rPr>
        <w:t>ofesionale delegate la nivel naț</w:t>
      </w:r>
      <w:r w:rsidRPr="005C5A47">
        <w:rPr>
          <w:rFonts w:ascii="Times New Roman" w:hAnsi="Times New Roman" w:cs="Times New Roman"/>
          <w:sz w:val="24"/>
          <w:szCs w:val="24"/>
          <w:lang w:val="ro-RO"/>
        </w:rPr>
        <w:t xml:space="preserve">ional nu sunt considerate competente pentru a reglementa astfel de aspecte. În orice caz, este preferabil să clarificați ex ante, dacă avocatul local îi dă instrucțiuni avocatului european în numele său propriu sau în numele  clientului său. </w:t>
      </w:r>
    </w:p>
    <w:p w:rsidR="005A0A87" w:rsidRDefault="005A0A87" w:rsidP="00DF3DFA">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DF3DFA">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Corespondența dintre avocații ce provin din două Barouri diferite intră sub incidența obligației de păstrare a secretului profesional?</w:t>
      </w:r>
    </w:p>
    <w:p w:rsidR="005A0A87" w:rsidRPr="005C5A47" w:rsidRDefault="005A0A87" w:rsidP="00B72414">
      <w:pPr>
        <w:shd w:val="clear" w:color="auto" w:fill="FFFFFF"/>
        <w:tabs>
          <w:tab w:val="left" w:pos="3240"/>
        </w:tabs>
        <w:spacing w:after="0"/>
        <w:rPr>
          <w:rFonts w:ascii="Times New Roman" w:hAnsi="Times New Roman" w:cs="Times New Roman"/>
          <w:b/>
          <w:i/>
          <w:color w:val="4F6228"/>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Domeniul secretului profesional poate varia, în special în ceea ce privește</w:t>
      </w:r>
      <w:r>
        <w:rPr>
          <w:rFonts w:ascii="Times New Roman" w:hAnsi="Times New Roman" w:cs="Times New Roman"/>
          <w:sz w:val="24"/>
          <w:szCs w:val="24"/>
          <w:lang w:val="ro-RO"/>
        </w:rPr>
        <w:t xml:space="preserve"> corespondența dintre avocați. Î</w:t>
      </w:r>
      <w:r w:rsidRPr="005C5A47">
        <w:rPr>
          <w:rFonts w:ascii="Times New Roman" w:hAnsi="Times New Roman" w:cs="Times New Roman"/>
          <w:sz w:val="24"/>
          <w:szCs w:val="24"/>
          <w:lang w:val="ro-RO"/>
        </w:rPr>
        <w:t xml:space="preserve">n anumite țări europene, </w:t>
      </w:r>
      <w:r>
        <w:rPr>
          <w:rFonts w:ascii="Times New Roman" w:hAnsi="Times New Roman" w:cs="Times New Roman"/>
          <w:sz w:val="24"/>
          <w:szCs w:val="24"/>
          <w:lang w:val="ro-RO"/>
        </w:rPr>
        <w:t>această coresp</w:t>
      </w:r>
      <w:r w:rsidRPr="005C5A47">
        <w:rPr>
          <w:rFonts w:ascii="Times New Roman" w:hAnsi="Times New Roman" w:cs="Times New Roman"/>
          <w:sz w:val="24"/>
          <w:szCs w:val="24"/>
          <w:lang w:val="ro-RO"/>
        </w:rPr>
        <w:t xml:space="preserve">ondență este protejată de secretul profesional – în relația cu propriul client. Codul de Conduită pentru </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vocații Europeni solu</w:t>
      </w:r>
      <w:r>
        <w:rPr>
          <w:rFonts w:ascii="Times New Roman" w:hAnsi="Times New Roman" w:cs="Times New Roman"/>
          <w:sz w:val="24"/>
          <w:szCs w:val="24"/>
          <w:lang w:val="ro-RO"/>
        </w:rPr>
        <w:t>ț</w:t>
      </w:r>
      <w:r w:rsidRPr="005C5A47">
        <w:rPr>
          <w:rFonts w:ascii="Times New Roman" w:hAnsi="Times New Roman" w:cs="Times New Roman"/>
          <w:sz w:val="24"/>
          <w:szCs w:val="24"/>
          <w:lang w:val="ro-RO"/>
        </w:rPr>
        <w:t>ionează problema după cum urmează:</w:t>
      </w:r>
    </w:p>
    <w:p w:rsidR="005A0A87" w:rsidRPr="005C5A47" w:rsidRDefault="005A0A87" w:rsidP="003275E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 xml:space="preserve">Articolul 5.3 – Dacă avocatul intenționează să transmită comunicări către un avocat dintr-un alt stat membru, comunicări care expeditorul dorește să rămână confidențiale sau fără prejudicii, expeditorul trebuie să își exprime această intenție în mod clar, înainte de a transmite primul document. </w:t>
      </w:r>
    </w:p>
    <w:p w:rsidR="005A0A87" w:rsidRPr="005C5A47" w:rsidRDefault="005A0A87" w:rsidP="003275E7">
      <w:pPr>
        <w:shd w:val="clear" w:color="auto" w:fill="FFFFFF"/>
        <w:tabs>
          <w:tab w:val="left" w:pos="3240"/>
        </w:tabs>
        <w:spacing w:after="0"/>
        <w:ind w:left="720"/>
        <w:jc w:val="both"/>
        <w:rPr>
          <w:rFonts w:ascii="Times New Roman" w:hAnsi="Times New Roman" w:cs="Times New Roman"/>
          <w:i/>
          <w:sz w:val="24"/>
          <w:szCs w:val="24"/>
          <w:lang w:val="ro-RO"/>
        </w:rPr>
      </w:pPr>
    </w:p>
    <w:p w:rsidR="005A0A87" w:rsidRPr="005C5A47" w:rsidRDefault="005A0A87" w:rsidP="003275E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Articolul 5.3.2. Dacă poten</w:t>
      </w:r>
      <w:r>
        <w:rPr>
          <w:rFonts w:ascii="Times New Roman" w:hAnsi="Times New Roman" w:cs="Times New Roman"/>
          <w:i/>
          <w:sz w:val="24"/>
          <w:szCs w:val="24"/>
          <w:lang w:val="ro-RO"/>
        </w:rPr>
        <w:t>ț</w:t>
      </w:r>
      <w:r w:rsidRPr="005C5A47">
        <w:rPr>
          <w:rFonts w:ascii="Times New Roman" w:hAnsi="Times New Roman" w:cs="Times New Roman"/>
          <w:i/>
          <w:sz w:val="24"/>
          <w:szCs w:val="24"/>
          <w:lang w:val="ro-RO"/>
        </w:rPr>
        <w:t>ialul destinatar al comunicărilor nu poat</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 xml:space="preserve"> să le asigure statutul de comunicări confidențiale sau fără prejudicii, el trebuie să îl informeze pe expeditor în consecință, fără nici o întârziere. </w:t>
      </w:r>
    </w:p>
    <w:p w:rsidR="005A0A87" w:rsidRPr="005C5A47" w:rsidRDefault="005A0A87" w:rsidP="003275E7">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color w:val="4F6228"/>
          <w:sz w:val="24"/>
          <w:szCs w:val="24"/>
          <w:lang w:val="ro-RO"/>
        </w:rPr>
      </w:pPr>
      <w:r w:rsidRPr="005C5A47">
        <w:rPr>
          <w:rFonts w:ascii="Times New Roman" w:hAnsi="Times New Roman" w:cs="Times New Roman"/>
          <w:b/>
          <w:color w:val="4F6228"/>
          <w:sz w:val="24"/>
          <w:szCs w:val="24"/>
          <w:lang w:val="ro-RO"/>
        </w:rPr>
        <w:t>Întrebări frecvente – Clienții</w:t>
      </w:r>
    </w:p>
    <w:p w:rsidR="005A0A87" w:rsidRPr="005C5A47" w:rsidRDefault="005A0A87" w:rsidP="003275E7">
      <w:pPr>
        <w:shd w:val="clear" w:color="auto" w:fill="FFFFFF"/>
        <w:tabs>
          <w:tab w:val="left" w:pos="3240"/>
        </w:tabs>
        <w:spacing w:after="0"/>
        <w:jc w:val="both"/>
        <w:rPr>
          <w:rFonts w:ascii="Times New Roman" w:hAnsi="Times New Roman" w:cs="Times New Roman"/>
          <w:b/>
          <w:color w:val="4F6228"/>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Clienții se pot adresa Baroului din statul gazdă, în legătură cu trei chestiuni:</w:t>
      </w:r>
    </w:p>
    <w:p w:rsidR="005A0A87" w:rsidRPr="005C5A47" w:rsidRDefault="005A0A87" w:rsidP="003275E7">
      <w:pPr>
        <w:pStyle w:val="ListParagraph"/>
        <w:numPr>
          <w:ilvl w:val="0"/>
          <w:numId w:val="22"/>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Mai întâi, ei pot contacta Baroul pentru a pune întrebări legate </w:t>
      </w:r>
      <w:r>
        <w:rPr>
          <w:rFonts w:ascii="Times New Roman" w:hAnsi="Times New Roman" w:cs="Times New Roman"/>
          <w:sz w:val="24"/>
          <w:szCs w:val="24"/>
          <w:lang w:val="ro-RO"/>
        </w:rPr>
        <w:t>de onorarii. Este adevărat că, în mult</w:t>
      </w:r>
      <w:r w:rsidRPr="005C5A47">
        <w:rPr>
          <w:rFonts w:ascii="Times New Roman" w:hAnsi="Times New Roman" w:cs="Times New Roman"/>
          <w:sz w:val="24"/>
          <w:szCs w:val="24"/>
          <w:lang w:val="ro-RO"/>
        </w:rPr>
        <w:t xml:space="preserve">e state membre, Barourile acordă consultanță în timpul litigiilor dintre avocați și clienții lor. Există, de asemenea, câteva tipuri de mediere. În cele </w:t>
      </w:r>
      <w:r>
        <w:rPr>
          <w:rFonts w:ascii="Times New Roman" w:hAnsi="Times New Roman" w:cs="Times New Roman"/>
          <w:sz w:val="24"/>
          <w:szCs w:val="24"/>
          <w:lang w:val="ro-RO"/>
        </w:rPr>
        <w:t>din urmă, Barourile ar pute</w:t>
      </w:r>
      <w:r w:rsidRPr="005C5A47">
        <w:rPr>
          <w:rFonts w:ascii="Times New Roman" w:hAnsi="Times New Roman" w:cs="Times New Roman"/>
          <w:sz w:val="24"/>
          <w:szCs w:val="24"/>
          <w:lang w:val="ro-RO"/>
        </w:rPr>
        <w:t xml:space="preserve">a avea competența de a lua hotărâri referitoare la onorarii, cum este cazul în Franța. </w:t>
      </w:r>
    </w:p>
    <w:p w:rsidR="005A0A87" w:rsidRPr="005C5A47" w:rsidRDefault="005A0A87" w:rsidP="003275E7">
      <w:pPr>
        <w:pStyle w:val="ListParagraph"/>
        <w:numPr>
          <w:ilvl w:val="0"/>
          <w:numId w:val="22"/>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Clienții pot să</w:t>
      </w:r>
      <w:r>
        <w:rPr>
          <w:rFonts w:ascii="Times New Roman" w:hAnsi="Times New Roman" w:cs="Times New Roman"/>
          <w:sz w:val="24"/>
          <w:szCs w:val="24"/>
          <w:lang w:val="ro-RO"/>
        </w:rPr>
        <w:t xml:space="preserve"> critice calitatea muncii realiz</w:t>
      </w:r>
      <w:r w:rsidRPr="005C5A47">
        <w:rPr>
          <w:rFonts w:ascii="Times New Roman" w:hAnsi="Times New Roman" w:cs="Times New Roman"/>
          <w:sz w:val="24"/>
          <w:szCs w:val="24"/>
          <w:lang w:val="ro-RO"/>
        </w:rPr>
        <w:t>ate de avocat și</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 xml:space="preserve">pot solicita Baroului să intervină pe lângă un furnizor de </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sigurări pentru despăgubiri profesionale. Baroul nu va avea competența de a juca rolul de intermediar între client și compania de asigurări în toate jurisdicțiile. </w:t>
      </w:r>
    </w:p>
    <w:p w:rsidR="005A0A87" w:rsidRPr="005C5A47" w:rsidRDefault="005A0A87" w:rsidP="003275E7">
      <w:pPr>
        <w:pStyle w:val="ListParagraph"/>
        <w:numPr>
          <w:ilvl w:val="0"/>
          <w:numId w:val="22"/>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Clientul ar putea depune o plângere referitoare </w:t>
      </w:r>
      <w:r>
        <w:rPr>
          <w:rFonts w:ascii="Times New Roman" w:hAnsi="Times New Roman" w:cs="Times New Roman"/>
          <w:sz w:val="24"/>
          <w:szCs w:val="24"/>
          <w:lang w:val="ro-RO"/>
        </w:rPr>
        <w:t xml:space="preserve">la </w:t>
      </w:r>
      <w:r w:rsidRPr="005C5A47">
        <w:rPr>
          <w:rFonts w:ascii="Times New Roman" w:hAnsi="Times New Roman" w:cs="Times New Roman"/>
          <w:sz w:val="24"/>
          <w:szCs w:val="24"/>
          <w:lang w:val="ro-RO"/>
        </w:rPr>
        <w:t xml:space="preserve">un comportament profesional inadecvat.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 xml:space="preserve">Cum trebuie să se răspundă atunci când un client îi solicită Baroului din statul gazdă să </w:t>
      </w:r>
      <w:r>
        <w:rPr>
          <w:rFonts w:ascii="Times New Roman" w:hAnsi="Times New Roman" w:cs="Times New Roman"/>
          <w:b/>
          <w:i/>
          <w:color w:val="4F6228"/>
          <w:sz w:val="24"/>
          <w:szCs w:val="24"/>
          <w:lang w:val="ro-RO"/>
        </w:rPr>
        <w:t>stabilească onorariile unui avoc</w:t>
      </w:r>
      <w:r w:rsidRPr="005C5A47">
        <w:rPr>
          <w:rFonts w:ascii="Times New Roman" w:hAnsi="Times New Roman" w:cs="Times New Roman"/>
          <w:b/>
          <w:i/>
          <w:color w:val="4F6228"/>
          <w:sz w:val="24"/>
          <w:szCs w:val="24"/>
          <w:lang w:val="ro-RO"/>
        </w:rPr>
        <w:t>at european care nu este membru al acelui Barou?</w:t>
      </w:r>
    </w:p>
    <w:p w:rsidR="005A0A87" w:rsidRPr="005C5A47" w:rsidRDefault="005A0A87" w:rsidP="003275E7">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Competențele Barourilor de a interveni în chestiuni legate de onorarii diferă de la o țară la alta. </w:t>
      </w:r>
      <w:r>
        <w:rPr>
          <w:rFonts w:ascii="Times New Roman" w:hAnsi="Times New Roman" w:cs="Times New Roman"/>
          <w:sz w:val="24"/>
          <w:szCs w:val="24"/>
          <w:lang w:val="ro-RO"/>
        </w:rPr>
        <w:t>În unele jurisdicții, u</w:t>
      </w:r>
      <w:r w:rsidRPr="005C5A47">
        <w:rPr>
          <w:rFonts w:ascii="Times New Roman" w:hAnsi="Times New Roman" w:cs="Times New Roman"/>
          <w:sz w:val="24"/>
          <w:szCs w:val="24"/>
          <w:lang w:val="ro-RO"/>
        </w:rPr>
        <w:t>n Barou poate acționa ca mediator sau ca expert, dacă este citat de o instanță în cadrul procedurilor civile din</w:t>
      </w:r>
      <w:r>
        <w:rPr>
          <w:rFonts w:ascii="Times New Roman" w:hAnsi="Times New Roman" w:cs="Times New Roman"/>
          <w:sz w:val="24"/>
          <w:szCs w:val="24"/>
          <w:lang w:val="ro-RO"/>
        </w:rPr>
        <w:t>tre</w:t>
      </w:r>
      <w:r w:rsidRPr="005C5A47">
        <w:rPr>
          <w:rFonts w:ascii="Times New Roman" w:hAnsi="Times New Roman" w:cs="Times New Roman"/>
          <w:sz w:val="24"/>
          <w:szCs w:val="24"/>
          <w:lang w:val="ro-RO"/>
        </w:rPr>
        <w:t xml:space="preserve"> avocați și clienții lor. În alte jurisdicții, Barourile au competența </w:t>
      </w:r>
      <w:r>
        <w:rPr>
          <w:rFonts w:ascii="Times New Roman" w:hAnsi="Times New Roman" w:cs="Times New Roman"/>
          <w:sz w:val="24"/>
          <w:szCs w:val="24"/>
          <w:lang w:val="ro-RO"/>
        </w:rPr>
        <w:t>de a lua decizii, la fel ca un ju</w:t>
      </w:r>
      <w:r w:rsidRPr="005C5A47">
        <w:rPr>
          <w:rFonts w:ascii="Times New Roman" w:hAnsi="Times New Roman" w:cs="Times New Roman"/>
          <w:sz w:val="24"/>
          <w:szCs w:val="24"/>
          <w:lang w:val="ro-RO"/>
        </w:rPr>
        <w:t>decător de la o instanță inferioară.</w:t>
      </w:r>
      <w:r>
        <w:rPr>
          <w:rFonts w:ascii="Times New Roman" w:hAnsi="Times New Roman" w:cs="Times New Roman"/>
          <w:sz w:val="24"/>
          <w:szCs w:val="24"/>
          <w:lang w:val="ro-RO"/>
        </w:rPr>
        <w:t xml:space="preserve"> Prin urmare, răspunsul corect la această întrebare, diferă de la o juris</w:t>
      </w:r>
      <w:r w:rsidRPr="005C5A47">
        <w:rPr>
          <w:rFonts w:ascii="Times New Roman" w:hAnsi="Times New Roman" w:cs="Times New Roman"/>
          <w:sz w:val="24"/>
          <w:szCs w:val="24"/>
          <w:lang w:val="ro-RO"/>
        </w:rPr>
        <w:t xml:space="preserve">dicție la alta.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 ceea ce privește onorariile, pot apărea două situații care trebuie deosebite una de alta:</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Dacă vorbim de o intervenție desfășurată în cadrul asistenței juridice gratuite, pentru a obține o astfel de intervenție, este suficient ca avocatul european să se raporteze la Directiva Consiliului 2203/8/CE din data de 27 ianuarie 2003 și la implementarea sa în legislația națională.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Dacă onorari</w:t>
      </w:r>
      <w:r w:rsidRPr="005C5A47">
        <w:rPr>
          <w:rFonts w:ascii="Times New Roman" w:hAnsi="Times New Roman" w:cs="Times New Roman"/>
          <w:sz w:val="24"/>
          <w:szCs w:val="24"/>
          <w:lang w:val="ro-RO"/>
        </w:rPr>
        <w:t>ile nu sunt fixe iar Baroul are competența de a emite o decizie sau i se solicită opinia pe această temă, se pot folosi câteva argumente convenționale în acest context:</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Dacă părțile au încheiat un acord referitor la onorarii, care stabilește în ce măsură</w:t>
      </w:r>
      <w:r>
        <w:rPr>
          <w:rFonts w:ascii="Times New Roman" w:hAnsi="Times New Roman" w:cs="Times New Roman"/>
          <w:sz w:val="24"/>
          <w:szCs w:val="24"/>
          <w:lang w:val="ro-RO"/>
        </w:rPr>
        <w:t xml:space="preserve"> este competent Baroul în aceast</w:t>
      </w:r>
      <w:r w:rsidRPr="005C5A47">
        <w:rPr>
          <w:rFonts w:ascii="Times New Roman" w:hAnsi="Times New Roman" w:cs="Times New Roman"/>
          <w:sz w:val="24"/>
          <w:szCs w:val="24"/>
          <w:lang w:val="ro-RO"/>
        </w:rPr>
        <w:t xml:space="preserve">ă </w:t>
      </w:r>
      <w:r>
        <w:rPr>
          <w:rFonts w:ascii="Times New Roman" w:hAnsi="Times New Roman" w:cs="Times New Roman"/>
          <w:sz w:val="24"/>
          <w:szCs w:val="24"/>
          <w:lang w:val="ro-RO"/>
        </w:rPr>
        <w:t>chestiune, trebuie să verifice</w:t>
      </w:r>
      <w:r w:rsidRPr="005C5A47">
        <w:rPr>
          <w:rFonts w:ascii="Times New Roman" w:hAnsi="Times New Roman" w:cs="Times New Roman"/>
          <w:sz w:val="24"/>
          <w:szCs w:val="24"/>
          <w:lang w:val="ro-RO"/>
        </w:rPr>
        <w:t xml:space="preserve"> dacă prevederea respectivă este valabilă. E adevărat că, în </w:t>
      </w:r>
      <w:r>
        <w:rPr>
          <w:rFonts w:ascii="Times New Roman" w:hAnsi="Times New Roman" w:cs="Times New Roman"/>
          <w:sz w:val="24"/>
          <w:szCs w:val="24"/>
          <w:lang w:val="ro-RO"/>
        </w:rPr>
        <w:t>u</w:t>
      </w:r>
      <w:r w:rsidRPr="005C5A47">
        <w:rPr>
          <w:rFonts w:ascii="Times New Roman" w:hAnsi="Times New Roman" w:cs="Times New Roman"/>
          <w:sz w:val="24"/>
          <w:szCs w:val="24"/>
          <w:lang w:val="ro-RO"/>
        </w:rPr>
        <w:t>nele juris</w:t>
      </w:r>
      <w:r>
        <w:rPr>
          <w:rFonts w:ascii="Times New Roman" w:hAnsi="Times New Roman" w:cs="Times New Roman"/>
          <w:sz w:val="24"/>
          <w:szCs w:val="24"/>
          <w:lang w:val="ro-RO"/>
        </w:rPr>
        <w:t>dicții europene, competențele Barou</w:t>
      </w:r>
      <w:r w:rsidRPr="005C5A47">
        <w:rPr>
          <w:rFonts w:ascii="Times New Roman" w:hAnsi="Times New Roman" w:cs="Times New Roman"/>
          <w:sz w:val="24"/>
          <w:szCs w:val="24"/>
          <w:lang w:val="ro-RO"/>
        </w:rPr>
        <w:t xml:space="preserve">rilor de a emite decizii pe marginea chestiunilor legate de onorarii, sunt considerate politici publice  de la care părțile nu pot să facă derogări.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În lipsa unui acord valid, avocatul trebuie să se raporteze la legislația sa națională pentru a stabili nivelul de competență al Baroului. Dacă această competență este condiționată  de înregistrarea avocatului respectiv în Baroul din statul gazdă – ceea ce este forate probabil – atunci Baroul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n cauză nu va deține nici o competență. În acest caz, se sugerează ca p</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rsoana inter</w:t>
      </w:r>
      <w:r>
        <w:rPr>
          <w:rFonts w:ascii="Times New Roman" w:hAnsi="Times New Roman" w:cs="Times New Roman"/>
          <w:sz w:val="24"/>
          <w:szCs w:val="24"/>
          <w:lang w:val="ro-RO"/>
        </w:rPr>
        <w:t>esată să</w:t>
      </w:r>
      <w:r w:rsidRPr="005C5A47">
        <w:rPr>
          <w:rFonts w:ascii="Times New Roman" w:hAnsi="Times New Roman" w:cs="Times New Roman"/>
          <w:sz w:val="24"/>
          <w:szCs w:val="24"/>
          <w:lang w:val="ro-RO"/>
        </w:rPr>
        <w:t xml:space="preserve"> fie informată și să i se furnizeze datele</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e contact ale Baroului din care face parte avocatul european.</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Dacă</w:t>
      </w:r>
      <w:r w:rsidRPr="005C5A47">
        <w:rPr>
          <w:rFonts w:ascii="Times New Roman" w:hAnsi="Times New Roman" w:cs="Times New Roman"/>
          <w:sz w:val="24"/>
          <w:szCs w:val="24"/>
          <w:lang w:val="ro-RO"/>
        </w:rPr>
        <w:t xml:space="preserve"> Baroul din statul gazdă are competența de a emite decizii re</w:t>
      </w:r>
      <w:r>
        <w:rPr>
          <w:rFonts w:ascii="Times New Roman" w:hAnsi="Times New Roman" w:cs="Times New Roman"/>
          <w:sz w:val="24"/>
          <w:szCs w:val="24"/>
          <w:lang w:val="ro-RO"/>
        </w:rPr>
        <w:t>fe</w:t>
      </w:r>
      <w:r w:rsidRPr="005C5A47">
        <w:rPr>
          <w:rFonts w:ascii="Times New Roman" w:hAnsi="Times New Roman" w:cs="Times New Roman"/>
          <w:sz w:val="24"/>
          <w:szCs w:val="24"/>
          <w:lang w:val="ro-RO"/>
        </w:rPr>
        <w:t>ritoare la onorari</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 în cadrul legal al</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furnizării serviciilor temporare, trebuie să</w:t>
      </w:r>
      <w:r>
        <w:rPr>
          <w:rFonts w:ascii="Times New Roman" w:hAnsi="Times New Roman" w:cs="Times New Roman"/>
          <w:sz w:val="24"/>
          <w:szCs w:val="24"/>
          <w:lang w:val="ro-RO"/>
        </w:rPr>
        <w:t xml:space="preserve"> s</w:t>
      </w:r>
      <w:r w:rsidRPr="005C5A47">
        <w:rPr>
          <w:rFonts w:ascii="Times New Roman" w:hAnsi="Times New Roman" w:cs="Times New Roman"/>
          <w:sz w:val="24"/>
          <w:szCs w:val="24"/>
          <w:lang w:val="ro-RO"/>
        </w:rPr>
        <w:t>e stabilească legea aplicabilă. În absența unei alegeri din partea părților, poate fi luat în considerare Articolul 4 1b al Reglementă</w:t>
      </w:r>
      <w:r>
        <w:rPr>
          <w:rFonts w:ascii="Times New Roman" w:hAnsi="Times New Roman" w:cs="Times New Roman"/>
          <w:sz w:val="24"/>
          <w:szCs w:val="24"/>
          <w:lang w:val="ro-RO"/>
        </w:rPr>
        <w:t>rii CE 593/2008 privind legea ap</w:t>
      </w:r>
      <w:r w:rsidRPr="005C5A47">
        <w:rPr>
          <w:rFonts w:ascii="Times New Roman" w:hAnsi="Times New Roman" w:cs="Times New Roman"/>
          <w:sz w:val="24"/>
          <w:szCs w:val="24"/>
          <w:lang w:val="ro-RO"/>
        </w:rPr>
        <w:t xml:space="preserve">licabilă obligațiilor contractuale. </w:t>
      </w:r>
      <w:r>
        <w:rPr>
          <w:rFonts w:ascii="Times New Roman" w:hAnsi="Times New Roman" w:cs="Times New Roman"/>
          <w:sz w:val="24"/>
          <w:szCs w:val="24"/>
          <w:lang w:val="ro-RO"/>
        </w:rPr>
        <w:t>În plus, este important să țineț</w:t>
      </w:r>
      <w:r w:rsidRPr="005C5A47">
        <w:rPr>
          <w:rFonts w:ascii="Times New Roman" w:hAnsi="Times New Roman" w:cs="Times New Roman"/>
          <w:sz w:val="24"/>
          <w:szCs w:val="24"/>
          <w:lang w:val="ro-RO"/>
        </w:rPr>
        <w:t>i seama de apli</w:t>
      </w:r>
      <w:r>
        <w:rPr>
          <w:rFonts w:ascii="Times New Roman" w:hAnsi="Times New Roman" w:cs="Times New Roman"/>
          <w:sz w:val="24"/>
          <w:szCs w:val="24"/>
          <w:lang w:val="ro-RO"/>
        </w:rPr>
        <w:t>carea legii co</w:t>
      </w:r>
      <w:r w:rsidRPr="005C5A47">
        <w:rPr>
          <w:rFonts w:ascii="Times New Roman" w:hAnsi="Times New Roman" w:cs="Times New Roman"/>
          <w:sz w:val="24"/>
          <w:szCs w:val="24"/>
          <w:lang w:val="ro-RO"/>
        </w:rPr>
        <w:t xml:space="preserve">nsumatorilor </w:t>
      </w:r>
      <w:r>
        <w:rPr>
          <w:rFonts w:ascii="Times New Roman" w:hAnsi="Times New Roman" w:cs="Times New Roman"/>
          <w:sz w:val="24"/>
          <w:szCs w:val="24"/>
          <w:lang w:val="ro-RO"/>
        </w:rPr>
        <w:t>din cadrul judecății</w:t>
      </w:r>
      <w:r w:rsidRPr="005C5A47">
        <w:rPr>
          <w:rFonts w:ascii="Times New Roman" w:hAnsi="Times New Roman" w:cs="Times New Roman"/>
          <w:sz w:val="24"/>
          <w:szCs w:val="24"/>
          <w:lang w:val="ro-RO"/>
        </w:rPr>
        <w:t xml:space="preserve">  CJEU din data de 15 ianuarie 2015 </w:t>
      </w:r>
      <w:r w:rsidRPr="005C5A47">
        <w:rPr>
          <w:rFonts w:ascii="Times New Roman" w:hAnsi="Times New Roman" w:cs="Times New Roman"/>
          <w:i/>
          <w:sz w:val="24"/>
          <w:szCs w:val="24"/>
          <w:lang w:val="ro-RO"/>
        </w:rPr>
        <w:t>S/BA</w:t>
      </w:r>
      <w:r w:rsidRPr="005C5A47">
        <w:rPr>
          <w:rFonts w:ascii="Times New Roman" w:hAnsi="Times New Roman" w:cs="Times New Roman"/>
          <w:sz w:val="24"/>
          <w:szCs w:val="24"/>
          <w:lang w:val="ro-RO"/>
        </w:rPr>
        <w:t xml:space="preserve"> (C-537/13) </w:t>
      </w:r>
      <w:r>
        <w:rPr>
          <w:rFonts w:ascii="Times New Roman" w:hAnsi="Times New Roman" w:cs="Times New Roman"/>
          <w:sz w:val="24"/>
          <w:szCs w:val="24"/>
          <w:lang w:val="ro-RO"/>
        </w:rPr>
        <w:t>unde se aplică</w:t>
      </w:r>
      <w:r w:rsidRPr="005C5A47">
        <w:rPr>
          <w:rFonts w:ascii="Times New Roman" w:hAnsi="Times New Roman" w:cs="Times New Roman"/>
          <w:sz w:val="24"/>
          <w:szCs w:val="24"/>
          <w:lang w:val="ro-RO"/>
        </w:rPr>
        <w:t xml:space="preserve"> Dir</w:t>
      </w:r>
      <w:r>
        <w:rPr>
          <w:rFonts w:ascii="Times New Roman" w:hAnsi="Times New Roman" w:cs="Times New Roman"/>
          <w:sz w:val="24"/>
          <w:szCs w:val="24"/>
          <w:lang w:val="ro-RO"/>
        </w:rPr>
        <w:t>ectiva Termen</w:t>
      </w:r>
      <w:r w:rsidRPr="005C5A47">
        <w:rPr>
          <w:rFonts w:ascii="Times New Roman" w:hAnsi="Times New Roman" w:cs="Times New Roman"/>
          <w:sz w:val="24"/>
          <w:szCs w:val="24"/>
          <w:lang w:val="ro-RO"/>
        </w:rPr>
        <w:t>ilor Contractuali Injusți</w:t>
      </w:r>
      <w:r w:rsidRPr="005C5A47">
        <w:rPr>
          <w:rFonts w:ascii="Times New Roman" w:hAnsi="Times New Roman" w:cs="Times New Roman"/>
          <w:sz w:val="24"/>
          <w:szCs w:val="24"/>
          <w:vertAlign w:val="superscript"/>
          <w:lang w:val="ro-RO"/>
        </w:rPr>
        <w:t>4</w:t>
      </w:r>
      <w:r w:rsidRPr="005C5A47">
        <w:rPr>
          <w:rFonts w:ascii="Times New Roman" w:hAnsi="Times New Roman" w:cs="Times New Roman"/>
          <w:sz w:val="24"/>
          <w:szCs w:val="24"/>
          <w:lang w:val="ro-RO"/>
        </w:rPr>
        <w:t xml:space="preserve">, unui contract de furnizare de servicii juridice.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Ce se întâmplă dacă un client reclamă încălcarea regulilor profesionale de către un avocat dintr-un alt stat membru?</w:t>
      </w:r>
    </w:p>
    <w:p w:rsidR="005A0A87" w:rsidRPr="005C5A47" w:rsidRDefault="005A0A87" w:rsidP="003275E7">
      <w:pPr>
        <w:shd w:val="clear" w:color="auto" w:fill="FFFFFF"/>
        <w:tabs>
          <w:tab w:val="left" w:pos="3240"/>
        </w:tabs>
        <w:spacing w:after="0"/>
        <w:jc w:val="both"/>
        <w:rPr>
          <w:rFonts w:ascii="Times New Roman" w:hAnsi="Times New Roman" w:cs="Times New Roman"/>
          <w:b/>
          <w:i/>
          <w:color w:val="4F6228"/>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Reacția Baroului din </w:t>
      </w:r>
      <w:r>
        <w:rPr>
          <w:rFonts w:ascii="Times New Roman" w:hAnsi="Times New Roman" w:cs="Times New Roman"/>
          <w:sz w:val="24"/>
          <w:szCs w:val="24"/>
          <w:lang w:val="ro-RO"/>
        </w:rPr>
        <w:t>statul</w:t>
      </w:r>
      <w:r w:rsidRPr="005C5A47">
        <w:rPr>
          <w:rFonts w:ascii="Times New Roman" w:hAnsi="Times New Roman" w:cs="Times New Roman"/>
          <w:sz w:val="24"/>
          <w:szCs w:val="24"/>
          <w:lang w:val="ro-RO"/>
        </w:rPr>
        <w:t xml:space="preserve"> membru gazdă va depin</w:t>
      </w:r>
      <w:r>
        <w:rPr>
          <w:rFonts w:ascii="Times New Roman" w:hAnsi="Times New Roman" w:cs="Times New Roman"/>
          <w:sz w:val="24"/>
          <w:szCs w:val="24"/>
          <w:lang w:val="ro-RO"/>
        </w:rPr>
        <w:t>d</w:t>
      </w:r>
      <w:r w:rsidRPr="005C5A47">
        <w:rPr>
          <w:rFonts w:ascii="Times New Roman" w:hAnsi="Times New Roman" w:cs="Times New Roman"/>
          <w:sz w:val="24"/>
          <w:szCs w:val="24"/>
          <w:lang w:val="ro-RO"/>
        </w:rPr>
        <w:t xml:space="preserve">e de modul în care statul respectiv a implementat Articolul  7.2. al Directivei Serviciilor. În cazul în care, un stat membru a desemnat Baroul din statul gazdă, drept autoritate competentă să exercite jurisdicția acelui stat asupra avocaților din alte state membre, Baroul acelui stat membru va </w:t>
      </w:r>
      <w:r>
        <w:rPr>
          <w:rFonts w:ascii="Times New Roman" w:hAnsi="Times New Roman" w:cs="Times New Roman"/>
          <w:sz w:val="24"/>
          <w:szCs w:val="24"/>
          <w:lang w:val="ro-RO"/>
        </w:rPr>
        <w:t>decide, în conformitate cu propr</w:t>
      </w:r>
      <w:r w:rsidRPr="005C5A47">
        <w:rPr>
          <w:rFonts w:ascii="Times New Roman" w:hAnsi="Times New Roman" w:cs="Times New Roman"/>
          <w:sz w:val="24"/>
          <w:szCs w:val="24"/>
          <w:lang w:val="ro-RO"/>
        </w:rPr>
        <w:t>iile sale reguli</w:t>
      </w:r>
      <w:r>
        <w:rPr>
          <w:rFonts w:ascii="Times New Roman" w:hAnsi="Times New Roman" w:cs="Times New Roman"/>
          <w:sz w:val="24"/>
          <w:szCs w:val="24"/>
          <w:lang w:val="ro-RO"/>
        </w:rPr>
        <w:t xml:space="preserve"> și proceduri profesionale, asupra p</w:t>
      </w:r>
      <w:r w:rsidRPr="005C5A47">
        <w:rPr>
          <w:rFonts w:ascii="Times New Roman" w:hAnsi="Times New Roman" w:cs="Times New Roman"/>
          <w:sz w:val="24"/>
          <w:szCs w:val="24"/>
          <w:lang w:val="ro-RO"/>
        </w:rPr>
        <w:t>o</w:t>
      </w:r>
      <w:r>
        <w:rPr>
          <w:rFonts w:ascii="Times New Roman" w:hAnsi="Times New Roman" w:cs="Times New Roman"/>
          <w:sz w:val="24"/>
          <w:szCs w:val="24"/>
          <w:lang w:val="ro-RO"/>
        </w:rPr>
        <w:t>s</w:t>
      </w:r>
      <w:r w:rsidRPr="005C5A47">
        <w:rPr>
          <w:rFonts w:ascii="Times New Roman" w:hAnsi="Times New Roman" w:cs="Times New Roman"/>
          <w:sz w:val="24"/>
          <w:szCs w:val="24"/>
          <w:lang w:val="ro-RO"/>
        </w:rPr>
        <w:t>ibilelor proceduri disciplinare ce pot fi inițiate împotriva avocatului. Trebuie să se decidă dacă se aplică regulile profesionale din s</w:t>
      </w:r>
      <w:r>
        <w:rPr>
          <w:rFonts w:ascii="Times New Roman" w:hAnsi="Times New Roman" w:cs="Times New Roman"/>
          <w:sz w:val="24"/>
          <w:szCs w:val="24"/>
          <w:lang w:val="ro-RO"/>
        </w:rPr>
        <w:t>tatul de origine al avocatului s</w:t>
      </w:r>
      <w:r w:rsidRPr="005C5A47">
        <w:rPr>
          <w:rFonts w:ascii="Times New Roman" w:hAnsi="Times New Roman" w:cs="Times New Roman"/>
          <w:sz w:val="24"/>
          <w:szCs w:val="24"/>
          <w:lang w:val="ro-RO"/>
        </w:rPr>
        <w:t xml:space="preserve">au </w:t>
      </w:r>
      <w:r>
        <w:rPr>
          <w:rFonts w:ascii="Times New Roman" w:hAnsi="Times New Roman" w:cs="Times New Roman"/>
          <w:sz w:val="24"/>
          <w:szCs w:val="24"/>
          <w:lang w:val="ro-RO"/>
        </w:rPr>
        <w:t xml:space="preserve">cele </w:t>
      </w:r>
      <w:r w:rsidRPr="005C5A47">
        <w:rPr>
          <w:rFonts w:ascii="Times New Roman" w:hAnsi="Times New Roman" w:cs="Times New Roman"/>
          <w:sz w:val="24"/>
          <w:szCs w:val="24"/>
          <w:lang w:val="ro-RO"/>
        </w:rPr>
        <w:t>din statul gazdă, în conformitate cu Articolul 4 al Directivei Serviciilor. În cazul în care statul gazdă desemnează o autoritate competentă, alta decât Barou</w:t>
      </w:r>
      <w:r>
        <w:rPr>
          <w:rFonts w:ascii="Times New Roman" w:hAnsi="Times New Roman" w:cs="Times New Roman"/>
          <w:sz w:val="24"/>
          <w:szCs w:val="24"/>
          <w:lang w:val="ro-RO"/>
        </w:rPr>
        <w:t>l, plângerea trebuie transmisă către acea autoritate competentă</w:t>
      </w:r>
      <w:r w:rsidRPr="005C5A47">
        <w:rPr>
          <w:rFonts w:ascii="Times New Roman" w:hAnsi="Times New Roman" w:cs="Times New Roman"/>
          <w:sz w:val="24"/>
          <w:szCs w:val="24"/>
          <w:lang w:val="ro-RO"/>
        </w:rPr>
        <w:t xml:space="preserv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În cazul în care stat</w:t>
      </w:r>
      <w:r w:rsidRPr="005C5A47">
        <w:rPr>
          <w:rFonts w:ascii="Times New Roman" w:hAnsi="Times New Roman" w:cs="Times New Roman"/>
          <w:sz w:val="24"/>
          <w:szCs w:val="24"/>
          <w:lang w:val="ro-RO"/>
        </w:rPr>
        <w:t xml:space="preserve">ul membru gazdă decide să nu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ș</w:t>
      </w:r>
      <w:r>
        <w:rPr>
          <w:rFonts w:ascii="Times New Roman" w:hAnsi="Times New Roman" w:cs="Times New Roman"/>
          <w:sz w:val="24"/>
          <w:szCs w:val="24"/>
          <w:lang w:val="ro-RO"/>
        </w:rPr>
        <w:t>i exercite jurisdicț</w:t>
      </w:r>
      <w:r w:rsidRPr="005C5A47">
        <w:rPr>
          <w:rFonts w:ascii="Times New Roman" w:hAnsi="Times New Roman" w:cs="Times New Roman"/>
          <w:sz w:val="24"/>
          <w:szCs w:val="24"/>
          <w:lang w:val="ro-RO"/>
        </w:rPr>
        <w:t>ia asupra avoca</w:t>
      </w:r>
      <w:r>
        <w:rPr>
          <w:rFonts w:ascii="Times New Roman" w:hAnsi="Times New Roman" w:cs="Times New Roman"/>
          <w:sz w:val="24"/>
          <w:szCs w:val="24"/>
          <w:lang w:val="ro-RO"/>
        </w:rPr>
        <w:t>ților care fur</w:t>
      </w:r>
      <w:r w:rsidRPr="005C5A47">
        <w:rPr>
          <w:rFonts w:ascii="Times New Roman" w:hAnsi="Times New Roman" w:cs="Times New Roman"/>
          <w:sz w:val="24"/>
          <w:szCs w:val="24"/>
          <w:lang w:val="ro-RO"/>
        </w:rPr>
        <w:t>nizează servicii temporare, Barou</w:t>
      </w:r>
      <w:r>
        <w:rPr>
          <w:rFonts w:ascii="Times New Roman" w:hAnsi="Times New Roman" w:cs="Times New Roman"/>
          <w:sz w:val="24"/>
          <w:szCs w:val="24"/>
          <w:lang w:val="ro-RO"/>
        </w:rPr>
        <w:t>l din statul gazdă poate trans</w:t>
      </w:r>
      <w:r w:rsidRPr="005C5A47">
        <w:rPr>
          <w:rFonts w:ascii="Times New Roman" w:hAnsi="Times New Roman" w:cs="Times New Roman"/>
          <w:sz w:val="24"/>
          <w:szCs w:val="24"/>
          <w:lang w:val="ro-RO"/>
        </w:rPr>
        <w:t>mise plângerea respectivă, Bar</w:t>
      </w:r>
      <w:r>
        <w:rPr>
          <w:rFonts w:ascii="Times New Roman" w:hAnsi="Times New Roman" w:cs="Times New Roman"/>
          <w:sz w:val="24"/>
          <w:szCs w:val="24"/>
          <w:lang w:val="ro-RO"/>
        </w:rPr>
        <w:t>oului din țara de origine a avoc</w:t>
      </w:r>
      <w:r w:rsidRPr="005C5A47">
        <w:rPr>
          <w:rFonts w:ascii="Times New Roman" w:hAnsi="Times New Roman" w:cs="Times New Roman"/>
          <w:sz w:val="24"/>
          <w:szCs w:val="24"/>
          <w:lang w:val="ro-RO"/>
        </w:rPr>
        <w:t>atului sau poate lu</w:t>
      </w:r>
      <w:r>
        <w:rPr>
          <w:rFonts w:ascii="Times New Roman" w:hAnsi="Times New Roman" w:cs="Times New Roman"/>
          <w:sz w:val="24"/>
          <w:szCs w:val="24"/>
          <w:lang w:val="ro-RO"/>
        </w:rPr>
        <w:t>a în considerare chiar el aplicarea de mă</w:t>
      </w:r>
      <w:r w:rsidRPr="005C5A47">
        <w:rPr>
          <w:rFonts w:ascii="Times New Roman" w:hAnsi="Times New Roman" w:cs="Times New Roman"/>
          <w:sz w:val="24"/>
          <w:szCs w:val="24"/>
          <w:lang w:val="ro-RO"/>
        </w:rPr>
        <w:t xml:space="preserve">suri sau proceduri disciplinare. </w:t>
      </w:r>
    </w:p>
    <w:p w:rsidR="005A0A87" w:rsidRPr="005C5A47" w:rsidRDefault="005A0A87" w:rsidP="003275E7">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___________________</w:t>
      </w:r>
    </w:p>
    <w:p w:rsidR="005A0A87" w:rsidRPr="005C5A47" w:rsidRDefault="005A0A87" w:rsidP="003275E7">
      <w:pPr>
        <w:shd w:val="clear" w:color="auto" w:fill="FFFFFF"/>
        <w:tabs>
          <w:tab w:val="left" w:pos="3240"/>
        </w:tabs>
        <w:spacing w:after="0"/>
        <w:jc w:val="both"/>
        <w:rPr>
          <w:rFonts w:ascii="Times New Roman" w:hAnsi="Times New Roman" w:cs="Times New Roman"/>
          <w:i/>
          <w:sz w:val="20"/>
          <w:szCs w:val="20"/>
          <w:lang w:val="ro-RO"/>
        </w:rPr>
      </w:pPr>
      <w:r w:rsidRPr="005C5A47">
        <w:rPr>
          <w:rFonts w:ascii="Times New Roman" w:hAnsi="Times New Roman" w:cs="Times New Roman"/>
          <w:i/>
          <w:sz w:val="20"/>
          <w:szCs w:val="20"/>
          <w:lang w:val="ro-RO"/>
        </w:rPr>
        <w:t xml:space="preserve">4- Vedeți Directiva Consiliului 93/13/CEE </w:t>
      </w:r>
      <w:r>
        <w:rPr>
          <w:rFonts w:ascii="Times New Roman" w:hAnsi="Times New Roman" w:cs="Times New Roman"/>
          <w:i/>
          <w:sz w:val="20"/>
          <w:szCs w:val="20"/>
          <w:lang w:val="ro-RO"/>
        </w:rPr>
        <w:t xml:space="preserve"> </w:t>
      </w:r>
      <w:r w:rsidRPr="005C5A47">
        <w:rPr>
          <w:rFonts w:ascii="Times New Roman" w:hAnsi="Times New Roman" w:cs="Times New Roman"/>
          <w:i/>
          <w:sz w:val="20"/>
          <w:szCs w:val="20"/>
          <w:lang w:val="ro-RO"/>
        </w:rPr>
        <w:t>din data de 15 ap</w:t>
      </w:r>
      <w:r>
        <w:rPr>
          <w:rFonts w:ascii="Times New Roman" w:hAnsi="Times New Roman" w:cs="Times New Roman"/>
          <w:i/>
          <w:sz w:val="20"/>
          <w:szCs w:val="20"/>
          <w:lang w:val="ro-RO"/>
        </w:rPr>
        <w:t>r</w:t>
      </w:r>
      <w:r w:rsidRPr="005C5A47">
        <w:rPr>
          <w:rFonts w:ascii="Times New Roman" w:hAnsi="Times New Roman" w:cs="Times New Roman"/>
          <w:i/>
          <w:sz w:val="20"/>
          <w:szCs w:val="20"/>
          <w:lang w:val="ro-RO"/>
        </w:rPr>
        <w:t>ilie 1993, p</w:t>
      </w:r>
      <w:r>
        <w:rPr>
          <w:rFonts w:ascii="Times New Roman" w:hAnsi="Times New Roman" w:cs="Times New Roman"/>
          <w:i/>
          <w:sz w:val="20"/>
          <w:szCs w:val="20"/>
          <w:lang w:val="ro-RO"/>
        </w:rPr>
        <w:t>rivind term</w:t>
      </w:r>
      <w:r w:rsidRPr="005C5A47">
        <w:rPr>
          <w:rFonts w:ascii="Times New Roman" w:hAnsi="Times New Roman" w:cs="Times New Roman"/>
          <w:i/>
          <w:sz w:val="20"/>
          <w:szCs w:val="20"/>
          <w:lang w:val="ro-RO"/>
        </w:rPr>
        <w:t>enii injusți din contractele consumatorilor (OJ 1993 L 95, 0.29)</w:t>
      </w:r>
    </w:p>
    <w:p w:rsidR="005A0A8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E93958">
      <w:pPr>
        <w:shd w:val="clear" w:color="auto" w:fill="FFFFFF"/>
        <w:tabs>
          <w:tab w:val="left" w:pos="3240"/>
        </w:tabs>
        <w:spacing w:after="0"/>
        <w:rPr>
          <w:rFonts w:ascii="Times New Roman" w:hAnsi="Times New Roman" w:cs="Times New Roman"/>
          <w:b/>
          <w:i/>
          <w:color w:val="4F6228"/>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i/>
          <w:color w:val="4F6228"/>
          <w:sz w:val="24"/>
          <w:szCs w:val="24"/>
          <w:lang w:val="ro-RO"/>
        </w:rPr>
      </w:pPr>
      <w:r w:rsidRPr="005C5A47">
        <w:rPr>
          <w:rFonts w:ascii="Times New Roman" w:hAnsi="Times New Roman" w:cs="Times New Roman"/>
          <w:b/>
          <w:i/>
          <w:color w:val="4F6228"/>
          <w:sz w:val="24"/>
          <w:szCs w:val="24"/>
          <w:lang w:val="ro-RO"/>
        </w:rPr>
        <w:t xml:space="preserve">Poate un avocat european solicita să beneficieze de toate serviciile oferite de un Barou avocaților săi locali? </w:t>
      </w:r>
    </w:p>
    <w:p w:rsidR="005A0A8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Pot apărea probleme referitoare la posibi</w:t>
      </w:r>
      <w:r>
        <w:rPr>
          <w:rFonts w:ascii="Times New Roman" w:hAnsi="Times New Roman" w:cs="Times New Roman"/>
          <w:sz w:val="24"/>
          <w:szCs w:val="24"/>
          <w:lang w:val="ro-RO"/>
        </w:rPr>
        <w:t>litatea ca un avocat european să</w:t>
      </w:r>
      <w:r w:rsidRPr="005C5A47">
        <w:rPr>
          <w:rFonts w:ascii="Times New Roman" w:hAnsi="Times New Roman" w:cs="Times New Roman"/>
          <w:sz w:val="24"/>
          <w:szCs w:val="24"/>
          <w:lang w:val="ro-RO"/>
        </w:rPr>
        <w:t xml:space="preserve"> beneficieze de serviciile organizate, furnizate și finanțate de B</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roul din statul gazdă.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Astfel</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e servicii</w:t>
      </w:r>
      <w:r>
        <w:rPr>
          <w:rFonts w:ascii="Times New Roman" w:hAnsi="Times New Roman" w:cs="Times New Roman"/>
          <w:sz w:val="24"/>
          <w:szCs w:val="24"/>
          <w:lang w:val="ro-RO"/>
        </w:rPr>
        <w:t xml:space="preserve"> pot fi temporare, cum ar fi, sp</w:t>
      </w:r>
      <w:r w:rsidRPr="005C5A47">
        <w:rPr>
          <w:rFonts w:ascii="Times New Roman" w:hAnsi="Times New Roman" w:cs="Times New Roman"/>
          <w:sz w:val="24"/>
          <w:szCs w:val="24"/>
          <w:lang w:val="ro-RO"/>
        </w:rPr>
        <w:t xml:space="preserve">re exemplu, serviciile din cadrul unei proceduri penale mai largi: asigurarea </w:t>
      </w:r>
      <w:r>
        <w:rPr>
          <w:rFonts w:ascii="Times New Roman" w:hAnsi="Times New Roman" w:cs="Times New Roman"/>
          <w:sz w:val="24"/>
          <w:szCs w:val="24"/>
          <w:lang w:val="ro-RO"/>
        </w:rPr>
        <w:t>unor camere, furnizarea de resu</w:t>
      </w:r>
      <w:r w:rsidRPr="005C5A47">
        <w:rPr>
          <w:rFonts w:ascii="Times New Roman" w:hAnsi="Times New Roman" w:cs="Times New Roman"/>
          <w:sz w:val="24"/>
          <w:szCs w:val="24"/>
          <w:lang w:val="ro-RO"/>
        </w:rPr>
        <w:t>rse și comunicarea cu instanțele.</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Aceste servicii pot, de asemene</w:t>
      </w:r>
      <w:r w:rsidRPr="005C5A47">
        <w:rPr>
          <w:rFonts w:ascii="Times New Roman" w:hAnsi="Times New Roman" w:cs="Times New Roman"/>
          <w:sz w:val="24"/>
          <w:szCs w:val="24"/>
          <w:lang w:val="ro-RO"/>
        </w:rPr>
        <w:t>a, să includă, pr</w:t>
      </w:r>
      <w:r>
        <w:rPr>
          <w:rFonts w:ascii="Times New Roman" w:hAnsi="Times New Roman" w:cs="Times New Roman"/>
          <w:sz w:val="24"/>
          <w:szCs w:val="24"/>
          <w:lang w:val="ro-RO"/>
        </w:rPr>
        <w:t>i</w:t>
      </w:r>
      <w:r w:rsidRPr="005C5A47">
        <w:rPr>
          <w:rFonts w:ascii="Times New Roman" w:hAnsi="Times New Roman" w:cs="Times New Roman"/>
          <w:sz w:val="24"/>
          <w:szCs w:val="24"/>
          <w:lang w:val="ro-RO"/>
        </w:rPr>
        <w:t>vilegii precum folosirea bibliotecii, a parcărilor sau a sălilor pentru întruniri. Ele pot avea legături cu pregătirea și cu serviciile furniza</w:t>
      </w:r>
      <w:r>
        <w:rPr>
          <w:rFonts w:ascii="Times New Roman" w:hAnsi="Times New Roman" w:cs="Times New Roman"/>
          <w:sz w:val="24"/>
          <w:szCs w:val="24"/>
          <w:lang w:val="ro-RO"/>
        </w:rPr>
        <w:t>te în timpul procedurilor, precu</w:t>
      </w:r>
      <w:r w:rsidRPr="005C5A47">
        <w:rPr>
          <w:rFonts w:ascii="Times New Roman" w:hAnsi="Times New Roman" w:cs="Times New Roman"/>
          <w:sz w:val="24"/>
          <w:szCs w:val="24"/>
          <w:lang w:val="ro-RO"/>
        </w:rPr>
        <w:t>m reprezentarea la o au</w:t>
      </w:r>
      <w:r>
        <w:rPr>
          <w:rFonts w:ascii="Times New Roman" w:hAnsi="Times New Roman" w:cs="Times New Roman"/>
          <w:sz w:val="24"/>
          <w:szCs w:val="24"/>
          <w:lang w:val="ro-RO"/>
        </w:rPr>
        <w:t>d</w:t>
      </w:r>
      <w:r w:rsidRPr="005C5A47">
        <w:rPr>
          <w:rFonts w:ascii="Times New Roman" w:hAnsi="Times New Roman" w:cs="Times New Roman"/>
          <w:sz w:val="24"/>
          <w:szCs w:val="24"/>
          <w:lang w:val="ro-RO"/>
        </w:rPr>
        <w:t>ier</w:t>
      </w:r>
      <w:r>
        <w:rPr>
          <w:rFonts w:ascii="Times New Roman" w:hAnsi="Times New Roman" w:cs="Times New Roman"/>
          <w:sz w:val="24"/>
          <w:szCs w:val="24"/>
          <w:lang w:val="ro-RO"/>
        </w:rPr>
        <w:t>e preliminară sau realiz</w:t>
      </w:r>
      <w:r w:rsidRPr="005C5A47">
        <w:rPr>
          <w:rFonts w:ascii="Times New Roman" w:hAnsi="Times New Roman" w:cs="Times New Roman"/>
          <w:sz w:val="24"/>
          <w:szCs w:val="24"/>
          <w:lang w:val="ro-RO"/>
        </w:rPr>
        <w:t xml:space="preserve">area formalităților.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Evident, în spiritul curtoaziei și al colegialității,  avocații europeni trebuie să aibă acces la toate facilitățile puse la dispoziția avocaților locali, în instanțe și în afara lor.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Totuși, participarea la acest tip de activități, poate genera probleme, atunci când serviciile sunt finanțate din contribuțiile </w:t>
      </w:r>
      <w:r>
        <w:rPr>
          <w:rFonts w:ascii="Times New Roman" w:hAnsi="Times New Roman" w:cs="Times New Roman"/>
          <w:sz w:val="24"/>
          <w:szCs w:val="24"/>
          <w:lang w:val="ro-RO"/>
        </w:rPr>
        <w:t>plătite de</w:t>
      </w:r>
      <w:r w:rsidRPr="005C5A47">
        <w:rPr>
          <w:rFonts w:ascii="Times New Roman" w:hAnsi="Times New Roman" w:cs="Times New Roman"/>
          <w:sz w:val="24"/>
          <w:szCs w:val="24"/>
          <w:lang w:val="ro-RO"/>
        </w:rPr>
        <w:t xml:space="preserve"> avocații locali. În acest caz, sugerăm o regulă simplă. Dacă un serviciu este disponibil nu doar pentru avocații din Baroul local ci și pentru cei care fac parte din alte Barouri din țară, el trebuie să fie ex</w:t>
      </w:r>
      <w:r>
        <w:rPr>
          <w:rFonts w:ascii="Times New Roman" w:hAnsi="Times New Roman" w:cs="Times New Roman"/>
          <w:sz w:val="24"/>
          <w:szCs w:val="24"/>
          <w:lang w:val="ro-RO"/>
        </w:rPr>
        <w:t>tins și pentru avocații care pro</w:t>
      </w:r>
      <w:r w:rsidRPr="005C5A47">
        <w:rPr>
          <w:rFonts w:ascii="Times New Roman" w:hAnsi="Times New Roman" w:cs="Times New Roman"/>
          <w:sz w:val="24"/>
          <w:szCs w:val="24"/>
          <w:lang w:val="ro-RO"/>
        </w:rPr>
        <w:t xml:space="preserve">vin din alte state membre UE, sau se poate elabora un aranjament prin care avocații să poată contribui individual la finanțarea serviciului respectiv.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b/>
          <w:color w:val="0070C0"/>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b/>
          <w:color w:val="0070C0"/>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b/>
          <w:color w:val="0070C0"/>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color w:val="0070C0"/>
          <w:sz w:val="24"/>
          <w:szCs w:val="24"/>
          <w:lang w:val="ro-RO"/>
        </w:rPr>
      </w:pPr>
    </w:p>
    <w:p w:rsidR="005A0A87" w:rsidRPr="005C5A47" w:rsidRDefault="005A0A87" w:rsidP="007941CC">
      <w:pPr>
        <w:shd w:val="clear" w:color="auto" w:fill="FFFFFF"/>
        <w:tabs>
          <w:tab w:val="left" w:pos="3240"/>
        </w:tabs>
        <w:spacing w:after="0"/>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 xml:space="preserve">PARTEA A 5-A </w:t>
      </w:r>
    </w:p>
    <w:p w:rsidR="005A0A87" w:rsidRPr="005C5A47" w:rsidRDefault="005A0A87" w:rsidP="007941CC">
      <w:pPr>
        <w:shd w:val="clear" w:color="auto" w:fill="FFFFFF"/>
        <w:tabs>
          <w:tab w:val="left" w:pos="3240"/>
        </w:tabs>
        <w:spacing w:after="0"/>
        <w:rPr>
          <w:rFonts w:ascii="Times New Roman" w:hAnsi="Times New Roman" w:cs="Times New Roman"/>
          <w:b/>
          <w:color w:val="0070C0"/>
          <w:sz w:val="24"/>
          <w:szCs w:val="24"/>
          <w:lang w:val="ro-RO"/>
        </w:rPr>
      </w:pPr>
    </w:p>
    <w:p w:rsidR="005A0A87" w:rsidRPr="005C5A47" w:rsidRDefault="005A0A87" w:rsidP="007941CC">
      <w:pPr>
        <w:shd w:val="clear" w:color="auto" w:fill="FFFFFF"/>
        <w:tabs>
          <w:tab w:val="left" w:pos="3240"/>
        </w:tabs>
        <w:spacing w:after="0"/>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UN AVOCAT DINTR-UN ALT STAT MEMBRU CARE OBȚINE UN TITLU PROFESIONAL DIN STATUL MEMBRU GAZDĂ</w:t>
      </w:r>
    </w:p>
    <w:p w:rsidR="005A0A87" w:rsidRPr="005C5A47" w:rsidRDefault="005A0A87" w:rsidP="00C93CEF">
      <w:pPr>
        <w:shd w:val="clear" w:color="auto" w:fill="FFFFFF"/>
        <w:tabs>
          <w:tab w:val="left" w:pos="3240"/>
        </w:tabs>
        <w:spacing w:after="0"/>
        <w:rPr>
          <w:rFonts w:ascii="Times New Roman" w:hAnsi="Times New Roman" w:cs="Times New Roman"/>
          <w:color w:val="0070C0"/>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7941CC">
      <w:pPr>
        <w:shd w:val="clear" w:color="auto" w:fill="FFFFFF"/>
        <w:tabs>
          <w:tab w:val="left" w:pos="3240"/>
        </w:tabs>
        <w:spacing w:after="0"/>
        <w:rPr>
          <w:rFonts w:ascii="Times New Roman" w:hAnsi="Times New Roman" w:cs="Times New Roman"/>
          <w:b/>
          <w:color w:val="0070C0"/>
          <w:sz w:val="48"/>
          <w:szCs w:val="48"/>
          <w:lang w:val="ro-RO"/>
        </w:rPr>
      </w:pPr>
      <w:r w:rsidRPr="005C5A47">
        <w:rPr>
          <w:rFonts w:ascii="Times New Roman" w:hAnsi="Times New Roman" w:cs="Times New Roman"/>
          <w:b/>
          <w:color w:val="0070C0"/>
          <w:sz w:val="48"/>
          <w:szCs w:val="48"/>
          <w:lang w:val="ro-RO"/>
        </w:rPr>
        <w:t># 5</w:t>
      </w:r>
      <w:r w:rsidRPr="005C5A47">
        <w:rPr>
          <w:rFonts w:ascii="Times New Roman" w:hAnsi="Times New Roman" w:cs="Times New Roman"/>
          <w:b/>
          <w:color w:val="0070C0"/>
          <w:sz w:val="48"/>
          <w:szCs w:val="48"/>
          <w:lang w:val="ro-RO"/>
        </w:rPr>
        <w:tab/>
      </w:r>
    </w:p>
    <w:p w:rsidR="005A0A87" w:rsidRPr="005C5A47" w:rsidRDefault="005A0A87" w:rsidP="007941CC">
      <w:pPr>
        <w:shd w:val="clear" w:color="auto" w:fill="FFFFFF"/>
        <w:tabs>
          <w:tab w:val="left" w:pos="3240"/>
        </w:tabs>
        <w:spacing w:after="0"/>
        <w:rPr>
          <w:rFonts w:ascii="Times New Roman" w:hAnsi="Times New Roman" w:cs="Times New Roman"/>
          <w:b/>
          <w:color w:val="0070C0"/>
          <w:sz w:val="48"/>
          <w:szCs w:val="48"/>
          <w:lang w:val="ro-RO"/>
        </w:rPr>
      </w:pPr>
    </w:p>
    <w:p w:rsidR="005A0A87" w:rsidRPr="005C5A47" w:rsidRDefault="005A0A87" w:rsidP="007941CC">
      <w:pPr>
        <w:shd w:val="clear" w:color="auto" w:fill="FFFFFF"/>
        <w:tabs>
          <w:tab w:val="left" w:pos="3240"/>
        </w:tabs>
        <w:spacing w:after="0"/>
        <w:rPr>
          <w:rFonts w:ascii="Times New Roman" w:hAnsi="Times New Roman" w:cs="Times New Roman"/>
          <w:b/>
          <w:color w:val="0070C0"/>
          <w:sz w:val="48"/>
          <w:szCs w:val="48"/>
          <w:lang w:val="ro-RO"/>
        </w:rPr>
      </w:pPr>
    </w:p>
    <w:p w:rsidR="005A0A87" w:rsidRPr="005C5A47" w:rsidRDefault="005A0A87" w:rsidP="007941CC">
      <w:pPr>
        <w:shd w:val="clear" w:color="auto" w:fill="FFFFFF"/>
        <w:tabs>
          <w:tab w:val="left" w:pos="3240"/>
        </w:tabs>
        <w:spacing w:after="0"/>
        <w:rPr>
          <w:rFonts w:ascii="Times New Roman" w:hAnsi="Times New Roman" w:cs="Times New Roman"/>
          <w:b/>
          <w:color w:val="0070C0"/>
          <w:sz w:val="48"/>
          <w:szCs w:val="48"/>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Pe lângă calificările obținute într-un stat membru, avocații europeni pot dori să obțină și titlul profesional dintr-un alt stat m</w:t>
      </w:r>
      <w:r>
        <w:rPr>
          <w:rFonts w:ascii="Times New Roman" w:hAnsi="Times New Roman" w:cs="Times New Roman"/>
          <w:sz w:val="24"/>
          <w:szCs w:val="24"/>
          <w:lang w:val="ro-RO"/>
        </w:rPr>
        <w:t>embru. Se pare că există un numă</w:t>
      </w:r>
      <w:r w:rsidRPr="005C5A47">
        <w:rPr>
          <w:rFonts w:ascii="Times New Roman" w:hAnsi="Times New Roman" w:cs="Times New Roman"/>
          <w:sz w:val="24"/>
          <w:szCs w:val="24"/>
          <w:lang w:val="ro-RO"/>
        </w:rPr>
        <w:t xml:space="preserve">r remarcabil de </w:t>
      </w:r>
      <w:r>
        <w:rPr>
          <w:rFonts w:ascii="Times New Roman" w:hAnsi="Times New Roman" w:cs="Times New Roman"/>
          <w:sz w:val="24"/>
          <w:szCs w:val="24"/>
          <w:lang w:val="ro-RO"/>
        </w:rPr>
        <w:t>tineri profesioniști care doresc</w:t>
      </w:r>
      <w:r w:rsidRPr="005C5A47">
        <w:rPr>
          <w:rFonts w:ascii="Times New Roman" w:hAnsi="Times New Roman" w:cs="Times New Roman"/>
          <w:sz w:val="24"/>
          <w:szCs w:val="24"/>
          <w:lang w:val="ro-RO"/>
        </w:rPr>
        <w:t xml:space="preserve"> să își sporească dezvolta</w:t>
      </w:r>
      <w:r>
        <w:rPr>
          <w:rFonts w:ascii="Times New Roman" w:hAnsi="Times New Roman" w:cs="Times New Roman"/>
          <w:sz w:val="24"/>
          <w:szCs w:val="24"/>
          <w:lang w:val="ro-RO"/>
        </w:rPr>
        <w:t>rea carierei în acest fel. Avocaț</w:t>
      </w:r>
      <w:r w:rsidRPr="005C5A47">
        <w:rPr>
          <w:rFonts w:ascii="Times New Roman" w:hAnsi="Times New Roman" w:cs="Times New Roman"/>
          <w:sz w:val="24"/>
          <w:szCs w:val="24"/>
          <w:lang w:val="ro-RO"/>
        </w:rPr>
        <w:t xml:space="preserve">ii stabiliți într-un alt stat membru, sub titlul profesional din țara lor de origine, pot dori să obțină și titlul profesional din statul gazdă pentru a se integra mai bine în breasla profesională din statul gazdă. Acesta este o alegere personală. Stabilirea într-un alt stat membru, sub titlul profesional </w:t>
      </w:r>
      <w:r>
        <w:rPr>
          <w:rFonts w:ascii="Times New Roman" w:hAnsi="Times New Roman" w:cs="Times New Roman"/>
          <w:sz w:val="24"/>
          <w:szCs w:val="24"/>
          <w:lang w:val="ro-RO"/>
        </w:rPr>
        <w:t>din țara de origine nu este î</w:t>
      </w:r>
      <w:r w:rsidRPr="005C5A47">
        <w:rPr>
          <w:rFonts w:ascii="Times New Roman" w:hAnsi="Times New Roman" w:cs="Times New Roman"/>
          <w:sz w:val="24"/>
          <w:szCs w:val="24"/>
          <w:lang w:val="ro-RO"/>
        </w:rPr>
        <w:t>n nici un caz o măsură tranzitorie, menită să ducă în mod necesar la integrarea în breasla profesională a statului gazdă. Avocații stabiliți în alte state membre, sub titlurile profesion</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le din țările lor de origine, se bucură de toate drepturile dezirabile </w:t>
      </w:r>
      <w:r>
        <w:rPr>
          <w:rFonts w:ascii="Times New Roman" w:hAnsi="Times New Roman" w:cs="Times New Roman"/>
          <w:sz w:val="24"/>
          <w:szCs w:val="24"/>
          <w:lang w:val="ro-RO"/>
        </w:rPr>
        <w:t>de practică și, în consecință, î</w:t>
      </w:r>
      <w:r w:rsidRPr="005C5A47">
        <w:rPr>
          <w:rFonts w:ascii="Times New Roman" w:hAnsi="Times New Roman" w:cs="Times New Roman"/>
          <w:sz w:val="24"/>
          <w:szCs w:val="24"/>
          <w:lang w:val="ro-RO"/>
        </w:rPr>
        <w:t>n g</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neral, ei nu simt nevoia de a-și practica meseria sub titlul profesional al statului gazdă.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Legislația UE  le oferă avocaților care doresc să obțină un titlu profesional suplimentar, posibilitatea de a alege între două trasee diferite – ambele trasee iau în calcul faptul că un avocat pe deplin calificat într-un </w:t>
      </w:r>
      <w:r>
        <w:rPr>
          <w:rFonts w:ascii="Times New Roman" w:hAnsi="Times New Roman" w:cs="Times New Roman"/>
          <w:sz w:val="24"/>
          <w:szCs w:val="24"/>
          <w:lang w:val="ro-RO"/>
        </w:rPr>
        <w:t>stat membru nu trebuie să și re-î</w:t>
      </w:r>
      <w:r w:rsidRPr="005C5A47">
        <w:rPr>
          <w:rFonts w:ascii="Times New Roman" w:hAnsi="Times New Roman" w:cs="Times New Roman"/>
          <w:sz w:val="24"/>
          <w:szCs w:val="24"/>
          <w:lang w:val="ro-RO"/>
        </w:rPr>
        <w:t>nceapă pregătirea profesională într-un alt stat membru, de la zero:</w:t>
      </w:r>
    </w:p>
    <w:p w:rsidR="005A0A87" w:rsidRPr="005C5A47" w:rsidRDefault="005A0A87" w:rsidP="003275E7">
      <w:pPr>
        <w:shd w:val="clear" w:color="auto" w:fill="FFFFFF"/>
        <w:tabs>
          <w:tab w:val="left" w:pos="3240"/>
        </w:tabs>
        <w:spacing w:after="0"/>
        <w:ind w:left="720"/>
        <w:jc w:val="both"/>
        <w:rPr>
          <w:rFonts w:ascii="Times New Roman" w:hAnsi="Times New Roman" w:cs="Times New Roman"/>
          <w:sz w:val="24"/>
          <w:szCs w:val="24"/>
          <w:lang w:val="ro-RO"/>
        </w:rPr>
      </w:pPr>
      <w:r w:rsidRPr="005C5A47">
        <w:rPr>
          <w:rFonts w:ascii="Times New Roman" w:hAnsi="Times New Roman" w:cs="Times New Roman"/>
          <w:b/>
          <w:i/>
          <w:color w:val="0070C0"/>
          <w:sz w:val="24"/>
          <w:szCs w:val="24"/>
          <w:lang w:val="ro-RO"/>
        </w:rPr>
        <w:t>Recunoașterea calificărilor</w:t>
      </w:r>
      <w:r w:rsidRPr="005C5A47">
        <w:rPr>
          <w:rFonts w:ascii="Times New Roman" w:hAnsi="Times New Roman" w:cs="Times New Roman"/>
          <w:color w:val="0070C0"/>
          <w:sz w:val="24"/>
          <w:szCs w:val="24"/>
          <w:lang w:val="ro-RO"/>
        </w:rPr>
        <w:t xml:space="preserve"> </w:t>
      </w:r>
      <w:r w:rsidRPr="005C5A47">
        <w:rPr>
          <w:rFonts w:ascii="Times New Roman" w:hAnsi="Times New Roman" w:cs="Times New Roman"/>
          <w:sz w:val="24"/>
          <w:szCs w:val="24"/>
          <w:lang w:val="ro-RO"/>
        </w:rPr>
        <w:t>– Obținerea titlului profesional al statului membru gazdă în baza Directivei Calificărilor Profesionale</w:t>
      </w:r>
      <w:r w:rsidRPr="005C5A47">
        <w:rPr>
          <w:rFonts w:ascii="Times New Roman" w:hAnsi="Times New Roman" w:cs="Times New Roman"/>
          <w:sz w:val="24"/>
          <w:szCs w:val="24"/>
          <w:vertAlign w:val="superscript"/>
          <w:lang w:val="ro-RO"/>
        </w:rPr>
        <w:t>5</w:t>
      </w:r>
      <w:r w:rsidRPr="005C5A47">
        <w:rPr>
          <w:rFonts w:ascii="Times New Roman" w:hAnsi="Times New Roman" w:cs="Times New Roman"/>
          <w:sz w:val="24"/>
          <w:szCs w:val="24"/>
          <w:lang w:val="ro-RO"/>
        </w:rPr>
        <w:t xml:space="preserve"> (Articolele 13 și 14), prin promovarea unui test de aptitudini sau în urma unei perioade de adaptare. </w:t>
      </w:r>
    </w:p>
    <w:p w:rsidR="005A0A87" w:rsidRDefault="005A0A87" w:rsidP="003275E7">
      <w:pPr>
        <w:shd w:val="clear" w:color="auto" w:fill="FFFFFF"/>
        <w:tabs>
          <w:tab w:val="left" w:pos="3240"/>
        </w:tabs>
        <w:spacing w:after="0"/>
        <w:ind w:left="720"/>
        <w:jc w:val="both"/>
        <w:rPr>
          <w:rFonts w:ascii="Times New Roman" w:hAnsi="Times New Roman" w:cs="Times New Roman"/>
          <w:b/>
          <w:i/>
          <w:color w:val="0070C0"/>
          <w:sz w:val="24"/>
          <w:szCs w:val="24"/>
          <w:lang w:val="ro-RO"/>
        </w:rPr>
      </w:pPr>
    </w:p>
    <w:p w:rsidR="005A0A87" w:rsidRPr="005C5A47" w:rsidRDefault="005A0A87" w:rsidP="003275E7">
      <w:pPr>
        <w:shd w:val="clear" w:color="auto" w:fill="FFFFFF"/>
        <w:tabs>
          <w:tab w:val="left" w:pos="3240"/>
        </w:tabs>
        <w:spacing w:after="0"/>
        <w:ind w:left="720"/>
        <w:jc w:val="both"/>
        <w:rPr>
          <w:rFonts w:ascii="Times New Roman" w:hAnsi="Times New Roman" w:cs="Times New Roman"/>
          <w:sz w:val="24"/>
          <w:szCs w:val="24"/>
          <w:lang w:val="ro-RO"/>
        </w:rPr>
      </w:pPr>
      <w:r w:rsidRPr="005C5A47">
        <w:rPr>
          <w:rFonts w:ascii="Times New Roman" w:hAnsi="Times New Roman" w:cs="Times New Roman"/>
          <w:b/>
          <w:i/>
          <w:color w:val="0070C0"/>
          <w:sz w:val="24"/>
          <w:szCs w:val="24"/>
          <w:lang w:val="ro-RO"/>
        </w:rPr>
        <w:t>Experiență de trei ani</w:t>
      </w:r>
      <w:r w:rsidRPr="005C5A47">
        <w:rPr>
          <w:rFonts w:ascii="Times New Roman" w:hAnsi="Times New Roman" w:cs="Times New Roman"/>
          <w:color w:val="0070C0"/>
          <w:sz w:val="24"/>
          <w:szCs w:val="24"/>
          <w:lang w:val="ro-RO"/>
        </w:rPr>
        <w:t xml:space="preserve"> </w:t>
      </w:r>
      <w:r w:rsidRPr="005C5A47">
        <w:rPr>
          <w:rFonts w:ascii="Times New Roman" w:hAnsi="Times New Roman" w:cs="Times New Roman"/>
          <w:sz w:val="24"/>
          <w:szCs w:val="24"/>
          <w:lang w:val="ro-RO"/>
        </w:rPr>
        <w:t xml:space="preserve">– Obținerea titlului profesional al statului membru gazdă în baza Directivei Stabilirii (Articolul 10), prin profesarea dreptului din statul gazdă, sub titlul profesional din țara de origine.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Comparati</w:t>
      </w:r>
      <w:r>
        <w:rPr>
          <w:rFonts w:ascii="Times New Roman" w:hAnsi="Times New Roman" w:cs="Times New Roman"/>
          <w:sz w:val="24"/>
          <w:szCs w:val="24"/>
          <w:lang w:val="ro-RO"/>
        </w:rPr>
        <w:t>v cu numărul de integrări realiz</w:t>
      </w:r>
      <w:r w:rsidRPr="005C5A47">
        <w:rPr>
          <w:rFonts w:ascii="Times New Roman" w:hAnsi="Times New Roman" w:cs="Times New Roman"/>
          <w:sz w:val="24"/>
          <w:szCs w:val="24"/>
          <w:lang w:val="ro-RO"/>
        </w:rPr>
        <w:t>ate prin promovarea unui test de aptitudini, în baza Directivei Calificărilor Profesionale, se pare că doar un număr limitat de avocați sunt integrați în breasla profesio</w:t>
      </w:r>
      <w:r>
        <w:rPr>
          <w:rFonts w:ascii="Times New Roman" w:hAnsi="Times New Roman" w:cs="Times New Roman"/>
          <w:sz w:val="24"/>
          <w:szCs w:val="24"/>
          <w:lang w:val="ro-RO"/>
        </w:rPr>
        <w:t>nală a statului gazdă, prin inte</w:t>
      </w:r>
      <w:r w:rsidRPr="005C5A47">
        <w:rPr>
          <w:rFonts w:ascii="Times New Roman" w:hAnsi="Times New Roman" w:cs="Times New Roman"/>
          <w:sz w:val="24"/>
          <w:szCs w:val="24"/>
          <w:lang w:val="ro-RO"/>
        </w:rPr>
        <w:t>rmediul Articolului 10 al Directivei Stabilirii, după trei ani de profesare efectivă și regulată a meseriei</w:t>
      </w:r>
      <w:r>
        <w:rPr>
          <w:rFonts w:ascii="Times New Roman" w:hAnsi="Times New Roman" w:cs="Times New Roman"/>
          <w:sz w:val="24"/>
          <w:szCs w:val="24"/>
          <w:lang w:val="ro-RO"/>
        </w:rPr>
        <w:t xml:space="preserve"> sub titlul profesional din țara</w:t>
      </w:r>
      <w:r w:rsidRPr="005C5A47">
        <w:rPr>
          <w:rFonts w:ascii="Times New Roman" w:hAnsi="Times New Roman" w:cs="Times New Roman"/>
          <w:sz w:val="24"/>
          <w:szCs w:val="24"/>
          <w:lang w:val="ro-RO"/>
        </w:rPr>
        <w:t xml:space="preserve"> de origine a avo</w:t>
      </w:r>
      <w:r>
        <w:rPr>
          <w:rFonts w:ascii="Times New Roman" w:hAnsi="Times New Roman" w:cs="Times New Roman"/>
          <w:sz w:val="24"/>
          <w:szCs w:val="24"/>
          <w:lang w:val="ro-RO"/>
        </w:rPr>
        <w:t>catului. Avocații își aleg metoda de obț</w:t>
      </w:r>
      <w:r w:rsidRPr="005C5A47">
        <w:rPr>
          <w:rFonts w:ascii="Times New Roman" w:hAnsi="Times New Roman" w:cs="Times New Roman"/>
          <w:sz w:val="24"/>
          <w:szCs w:val="24"/>
          <w:lang w:val="ro-RO"/>
        </w:rPr>
        <w:t>inere a unui titlu profesional s</w:t>
      </w:r>
      <w:r>
        <w:rPr>
          <w:rFonts w:ascii="Times New Roman" w:hAnsi="Times New Roman" w:cs="Times New Roman"/>
          <w:sz w:val="24"/>
          <w:szCs w:val="24"/>
          <w:lang w:val="ro-RO"/>
        </w:rPr>
        <w:t>uplimentar, în funcție de divers</w:t>
      </w:r>
      <w:r w:rsidRPr="005C5A47">
        <w:rPr>
          <w:rFonts w:ascii="Times New Roman" w:hAnsi="Times New Roman" w:cs="Times New Roman"/>
          <w:sz w:val="24"/>
          <w:szCs w:val="24"/>
          <w:lang w:val="ro-RO"/>
        </w:rPr>
        <w:t xml:space="preserve">ele scopuri pe care le au.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Avocații pot decide să se stabilească într-un alt stat membru, fără a căuta deloc să se integreze, din moment ce stabilirea într-un alt stat membru, sub titlul profesional din țara de origine este o opțiune explicită oferită de  Directiva Stabilirii (punctul 3) care asigură toate drepturile de practică. De asemenea, ei pot alege să dea un test de aptitudini pent</w:t>
      </w:r>
      <w:r>
        <w:rPr>
          <w:rFonts w:ascii="Times New Roman" w:hAnsi="Times New Roman" w:cs="Times New Roman"/>
          <w:sz w:val="24"/>
          <w:szCs w:val="24"/>
          <w:lang w:val="ro-RO"/>
        </w:rPr>
        <w:t>ru a fi integrați în breasla pro</w:t>
      </w:r>
      <w:r w:rsidRPr="005C5A47">
        <w:rPr>
          <w:rFonts w:ascii="Times New Roman" w:hAnsi="Times New Roman" w:cs="Times New Roman"/>
          <w:sz w:val="24"/>
          <w:szCs w:val="24"/>
          <w:lang w:val="ro-RO"/>
        </w:rPr>
        <w:t>fesională a statului gazdă imediat, fără a mai trebui să aștepte trecerea unei perioade  intermediare de stabilire așa cum se cere în baza Articolului 10 al Directivi Stabilirii. În plus, ei pot alege să</w:t>
      </w:r>
      <w:r>
        <w:rPr>
          <w:rFonts w:ascii="Times New Roman" w:hAnsi="Times New Roman" w:cs="Times New Roman"/>
          <w:sz w:val="24"/>
          <w:szCs w:val="24"/>
          <w:lang w:val="ro-RO"/>
        </w:rPr>
        <w:t xml:space="preserve"> dea testul de aptitudini fără </w:t>
      </w:r>
      <w:r w:rsidRPr="005C5A47">
        <w:rPr>
          <w:rFonts w:ascii="Times New Roman" w:hAnsi="Times New Roman" w:cs="Times New Roman"/>
          <w:sz w:val="24"/>
          <w:szCs w:val="24"/>
          <w:lang w:val="ro-RO"/>
        </w:rPr>
        <w:t xml:space="preserve">a vrea să se stabilească </w:t>
      </w:r>
      <w:r>
        <w:rPr>
          <w:rFonts w:ascii="Times New Roman" w:hAnsi="Times New Roman" w:cs="Times New Roman"/>
          <w:sz w:val="24"/>
          <w:szCs w:val="24"/>
          <w:lang w:val="ro-RO"/>
        </w:rPr>
        <w:t>î</w:t>
      </w:r>
      <w:r w:rsidRPr="005C5A47">
        <w:rPr>
          <w:rFonts w:ascii="Times New Roman" w:hAnsi="Times New Roman" w:cs="Times New Roman"/>
          <w:sz w:val="24"/>
          <w:szCs w:val="24"/>
          <w:lang w:val="ro-RO"/>
        </w:rPr>
        <w:t xml:space="preserve">n statul gazdă.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____________________</w:t>
      </w:r>
    </w:p>
    <w:p w:rsidR="005A0A87" w:rsidRPr="003275E7" w:rsidRDefault="005A0A87" w:rsidP="003275E7">
      <w:pPr>
        <w:shd w:val="clear" w:color="auto" w:fill="FFFFFF"/>
        <w:tabs>
          <w:tab w:val="left" w:pos="3240"/>
        </w:tabs>
        <w:spacing w:after="0"/>
        <w:jc w:val="both"/>
        <w:rPr>
          <w:rFonts w:ascii="Times New Roman" w:hAnsi="Times New Roman" w:cs="Times New Roman"/>
          <w:iCs/>
          <w:sz w:val="20"/>
          <w:szCs w:val="20"/>
          <w:lang w:val="ro-RO"/>
        </w:rPr>
      </w:pPr>
      <w:r w:rsidRPr="003275E7">
        <w:rPr>
          <w:rFonts w:ascii="Times New Roman" w:hAnsi="Times New Roman" w:cs="Times New Roman"/>
          <w:iCs/>
          <w:sz w:val="20"/>
          <w:szCs w:val="20"/>
          <w:lang w:val="ro-RO"/>
        </w:rPr>
        <w:t xml:space="preserve">5-Vedeți Directiva 2005/36/CE privind recunoașterea calificărilor profesionale, amendată de Directiva 2013/55/UE a Consiliului și a Parlamentului European din data de 20 noiembrie 2013.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Așa se întâmplă, spre exemplu cu un mare număr de avocați tiner</w:t>
      </w:r>
      <w:r>
        <w:rPr>
          <w:rFonts w:ascii="Times New Roman" w:hAnsi="Times New Roman" w:cs="Times New Roman"/>
          <w:sz w:val="24"/>
          <w:szCs w:val="24"/>
          <w:lang w:val="ro-RO"/>
        </w:rPr>
        <w:t>i, cu precădere cei care doresc să obț</w:t>
      </w:r>
      <w:r w:rsidRPr="005C5A47">
        <w:rPr>
          <w:rFonts w:ascii="Times New Roman" w:hAnsi="Times New Roman" w:cs="Times New Roman"/>
          <w:sz w:val="24"/>
          <w:szCs w:val="24"/>
          <w:lang w:val="ro-RO"/>
        </w:rPr>
        <w:t>ină calif</w:t>
      </w:r>
      <w:r>
        <w:rPr>
          <w:rFonts w:ascii="Times New Roman" w:hAnsi="Times New Roman" w:cs="Times New Roman"/>
          <w:sz w:val="24"/>
          <w:szCs w:val="24"/>
          <w:lang w:val="ro-RO"/>
        </w:rPr>
        <w:t xml:space="preserve">icarea de </w:t>
      </w:r>
      <w:r w:rsidRPr="006C4813">
        <w:rPr>
          <w:rFonts w:ascii="Times New Roman" w:hAnsi="Times New Roman" w:cs="Times New Roman"/>
          <w:i/>
          <w:sz w:val="24"/>
          <w:szCs w:val="24"/>
          <w:lang w:val="ro-RO"/>
        </w:rPr>
        <w:t>Solicitor</w:t>
      </w:r>
      <w:r>
        <w:rPr>
          <w:rFonts w:ascii="Times New Roman" w:hAnsi="Times New Roman" w:cs="Times New Roman"/>
          <w:sz w:val="24"/>
          <w:szCs w:val="24"/>
          <w:lang w:val="ro-RO"/>
        </w:rPr>
        <w:t xml:space="preserve"> în Anglia și Țara Galilor, pr</w:t>
      </w:r>
      <w:r w:rsidRPr="005C5A47">
        <w:rPr>
          <w:rFonts w:ascii="Times New Roman" w:hAnsi="Times New Roman" w:cs="Times New Roman"/>
          <w:sz w:val="24"/>
          <w:szCs w:val="24"/>
          <w:lang w:val="ro-RO"/>
        </w:rPr>
        <w:t xml:space="preserve">in intermediul Directivei Calificărilor Profesionale, pentru a-și spori șansele de a găsi de lucru la o firmă de avocatură aflată într-o țară alta decât Regatul Unit.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Trebuie remarcat faptul că unele dintre firmele mari de avocatură insi</w:t>
      </w:r>
      <w:r>
        <w:rPr>
          <w:rFonts w:ascii="Times New Roman" w:hAnsi="Times New Roman" w:cs="Times New Roman"/>
          <w:sz w:val="24"/>
          <w:szCs w:val="24"/>
          <w:lang w:val="ro-RO"/>
        </w:rPr>
        <w:t>stă ca avocații lor să obț</w:t>
      </w:r>
      <w:r w:rsidRPr="005C5A47">
        <w:rPr>
          <w:rFonts w:ascii="Times New Roman" w:hAnsi="Times New Roman" w:cs="Times New Roman"/>
          <w:sz w:val="24"/>
          <w:szCs w:val="24"/>
          <w:lang w:val="ro-RO"/>
        </w:rPr>
        <w:t>ină titlul profesional din jurisdi</w:t>
      </w:r>
      <w:r>
        <w:rPr>
          <w:rFonts w:ascii="Times New Roman" w:hAnsi="Times New Roman" w:cs="Times New Roman"/>
          <w:sz w:val="24"/>
          <w:szCs w:val="24"/>
          <w:lang w:val="ro-RO"/>
        </w:rPr>
        <w:t>c</w:t>
      </w:r>
      <w:r w:rsidRPr="005C5A47">
        <w:rPr>
          <w:rFonts w:ascii="Times New Roman" w:hAnsi="Times New Roman" w:cs="Times New Roman"/>
          <w:sz w:val="24"/>
          <w:szCs w:val="24"/>
          <w:lang w:val="ro-RO"/>
        </w:rPr>
        <w:t>ția în care profesează, dacă aceasta este alta decât statul lor de origine. Unele firme insi</w:t>
      </w:r>
      <w:r>
        <w:rPr>
          <w:rFonts w:ascii="Times New Roman" w:hAnsi="Times New Roman" w:cs="Times New Roman"/>
          <w:sz w:val="24"/>
          <w:szCs w:val="24"/>
          <w:lang w:val="ro-RO"/>
        </w:rPr>
        <w:t>s</w:t>
      </w:r>
      <w:r w:rsidRPr="005C5A47">
        <w:rPr>
          <w:rFonts w:ascii="Times New Roman" w:hAnsi="Times New Roman" w:cs="Times New Roman"/>
          <w:sz w:val="24"/>
          <w:szCs w:val="24"/>
          <w:lang w:val="ro-RO"/>
        </w:rPr>
        <w:t>tă chiar ca avocații lor</w:t>
      </w:r>
      <w:r>
        <w:rPr>
          <w:rFonts w:ascii="Times New Roman" w:hAnsi="Times New Roman" w:cs="Times New Roman"/>
          <w:sz w:val="24"/>
          <w:szCs w:val="24"/>
          <w:lang w:val="ro-RO"/>
        </w:rPr>
        <w:t xml:space="preserve"> să facă acest lucru prin interm</w:t>
      </w:r>
      <w:r w:rsidRPr="005C5A47">
        <w:rPr>
          <w:rFonts w:ascii="Times New Roman" w:hAnsi="Times New Roman" w:cs="Times New Roman"/>
          <w:sz w:val="24"/>
          <w:szCs w:val="24"/>
          <w:lang w:val="ro-RO"/>
        </w:rPr>
        <w:t>ediul testului</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e aptitudini mai de</w:t>
      </w:r>
      <w:r>
        <w:rPr>
          <w:rFonts w:ascii="Times New Roman" w:hAnsi="Times New Roman" w:cs="Times New Roman"/>
          <w:sz w:val="24"/>
          <w:szCs w:val="24"/>
          <w:lang w:val="ro-RO"/>
        </w:rPr>
        <w:t>grabă decât prin parcurge</w:t>
      </w:r>
      <w:r w:rsidRPr="005C5A47">
        <w:rPr>
          <w:rFonts w:ascii="Times New Roman" w:hAnsi="Times New Roman" w:cs="Times New Roman"/>
          <w:sz w:val="24"/>
          <w:szCs w:val="24"/>
          <w:lang w:val="ro-RO"/>
        </w:rPr>
        <w:t xml:space="preserve">rea traseului alternativ oferit de Articolul 10.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Recunoașterea calificărilor – Directiva Calificărilor Profesionale, Articolele 13 și 14</w:t>
      </w: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Această secțiune analizea</w:t>
      </w:r>
      <w:r>
        <w:rPr>
          <w:rFonts w:ascii="Times New Roman" w:hAnsi="Times New Roman" w:cs="Times New Roman"/>
          <w:sz w:val="24"/>
          <w:szCs w:val="24"/>
          <w:lang w:val="ro-RO"/>
        </w:rPr>
        <w:t>z</w:t>
      </w:r>
      <w:r w:rsidRPr="005C5A47">
        <w:rPr>
          <w:rFonts w:ascii="Times New Roman" w:hAnsi="Times New Roman" w:cs="Times New Roman"/>
          <w:sz w:val="24"/>
          <w:szCs w:val="24"/>
          <w:lang w:val="ro-RO"/>
        </w:rPr>
        <w:t xml:space="preserve">ă posibilitatea de obținere a titlului profesional dintr-un al doilea stat membru, fără a fi nevoie ca avocatul să se mute în acel stat membru, temporar sau permanent. Directiva Calificărilor Profesionale guvernează </w:t>
      </w:r>
      <w:r>
        <w:rPr>
          <w:rFonts w:ascii="Times New Roman" w:hAnsi="Times New Roman" w:cs="Times New Roman"/>
          <w:sz w:val="24"/>
          <w:szCs w:val="24"/>
          <w:lang w:val="ro-RO"/>
        </w:rPr>
        <w:t>acest traseu de obț</w:t>
      </w:r>
      <w:r w:rsidRPr="005C5A47">
        <w:rPr>
          <w:rFonts w:ascii="Times New Roman" w:hAnsi="Times New Roman" w:cs="Times New Roman"/>
          <w:sz w:val="24"/>
          <w:szCs w:val="24"/>
          <w:lang w:val="ro-RO"/>
        </w:rPr>
        <w:t xml:space="preserve">inere a titlului și abrogă Directiva inițială 89/48.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 xml:space="preserve">Cerințe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Principiul care stă la</w:t>
      </w:r>
      <w:r>
        <w:rPr>
          <w:rFonts w:ascii="Times New Roman" w:hAnsi="Times New Roman" w:cs="Times New Roman"/>
          <w:sz w:val="24"/>
          <w:szCs w:val="24"/>
          <w:lang w:val="ro-RO"/>
        </w:rPr>
        <w:t xml:space="preserve"> baza Directivei Calificărilor P</w:t>
      </w:r>
      <w:r w:rsidRPr="005C5A47">
        <w:rPr>
          <w:rFonts w:ascii="Times New Roman" w:hAnsi="Times New Roman" w:cs="Times New Roman"/>
          <w:sz w:val="24"/>
          <w:szCs w:val="24"/>
          <w:lang w:val="ro-RO"/>
        </w:rPr>
        <w:t xml:space="preserve">rofesionale </w:t>
      </w:r>
      <w:r>
        <w:rPr>
          <w:rFonts w:ascii="Times New Roman" w:hAnsi="Times New Roman" w:cs="Times New Roman"/>
          <w:sz w:val="24"/>
          <w:szCs w:val="24"/>
          <w:lang w:val="ro-RO"/>
        </w:rPr>
        <w:t>prevede</w:t>
      </w:r>
      <w:r w:rsidRPr="005C5A47">
        <w:rPr>
          <w:rFonts w:ascii="Times New Roman" w:hAnsi="Times New Roman" w:cs="Times New Roman"/>
          <w:sz w:val="24"/>
          <w:szCs w:val="24"/>
          <w:lang w:val="ro-RO"/>
        </w:rPr>
        <w:t xml:space="preserve"> că avocatul care depune o cerere pentru obținerea unui titlu profesional nou, ar trebui să dețină deja recunoașterea calificărilor sale profesionale. Prin urmare, nu ar fi nevoie ca avocatul aplicant să re-înceapă să studieze dreptul de la zero ci doar să umple golurile generate de diferențele existente  între cunoștințele juridice deja acumulate, prin obținerea</w:t>
      </w:r>
      <w:r>
        <w:rPr>
          <w:rFonts w:ascii="Times New Roman" w:hAnsi="Times New Roman" w:cs="Times New Roman"/>
          <w:sz w:val="24"/>
          <w:szCs w:val="24"/>
          <w:lang w:val="ro-RO"/>
        </w:rPr>
        <w:t xml:space="preserve"> titlului pro</w:t>
      </w:r>
      <w:r w:rsidRPr="005C5A47">
        <w:rPr>
          <w:rFonts w:ascii="Times New Roman" w:hAnsi="Times New Roman" w:cs="Times New Roman"/>
          <w:sz w:val="24"/>
          <w:szCs w:val="24"/>
          <w:lang w:val="ro-RO"/>
        </w:rPr>
        <w:t xml:space="preserve">fesional din țara sa de origine și cunoștințele necesare pentru obținerea noului titlu dorit.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Aceste goluri pot fi umplute în două feluri recunoscute de Directiva Calificărilor Profesionale: prin promovarea unui test de aptitudini sau prin încheierea unei perioade de adaptare. În mod normal, statul gazdă trebuie să îl lase  pe aplicant să aleagă una dintre cele două metode, dar, în cazul avocaților  (definiți ca “</w:t>
      </w:r>
      <w:r w:rsidRPr="005C5A47">
        <w:rPr>
          <w:rFonts w:ascii="Times New Roman" w:hAnsi="Times New Roman" w:cs="Times New Roman"/>
          <w:i/>
          <w:sz w:val="24"/>
          <w:szCs w:val="24"/>
          <w:lang w:val="ro-RO"/>
        </w:rPr>
        <w:t>profesii a căror exercitare necesită cunoștințe exacte de drept național și care includ, ca și aspect constant și esențial al activităților profesionale, furnizarea de consultanță și/sau</w:t>
      </w:r>
      <w:r>
        <w:rPr>
          <w:rFonts w:ascii="Times New Roman" w:hAnsi="Times New Roman" w:cs="Times New Roman"/>
          <w:i/>
          <w:sz w:val="24"/>
          <w:szCs w:val="24"/>
          <w:lang w:val="ro-RO"/>
        </w:rPr>
        <w:t xml:space="preserve"> de</w:t>
      </w:r>
      <w:r w:rsidRPr="005C5A47">
        <w:rPr>
          <w:rFonts w:ascii="Times New Roman" w:hAnsi="Times New Roman" w:cs="Times New Roman"/>
          <w:i/>
          <w:sz w:val="24"/>
          <w:szCs w:val="24"/>
          <w:lang w:val="ro-RO"/>
        </w:rPr>
        <w:t xml:space="preserve"> asistență în domeniul legislației naționale</w:t>
      </w:r>
      <w:r w:rsidRPr="005C5A47">
        <w:rPr>
          <w:rFonts w:ascii="Times New Roman" w:hAnsi="Times New Roman" w:cs="Times New Roman"/>
          <w:sz w:val="24"/>
          <w:szCs w:val="24"/>
          <w:lang w:val="ro-RO"/>
        </w:rPr>
        <w:t xml:space="preserve">”), poate să aleagă statul gazdă. În cest sens, toate statele membre, cu excepția Danemarcei au decis să le solicite avocaților aplicanți să dea </w:t>
      </w:r>
      <w:r>
        <w:rPr>
          <w:rFonts w:ascii="Times New Roman" w:hAnsi="Times New Roman" w:cs="Times New Roman"/>
          <w:sz w:val="24"/>
          <w:szCs w:val="24"/>
          <w:lang w:val="ro-RO"/>
        </w:rPr>
        <w:t>testul</w:t>
      </w:r>
      <w:r w:rsidRPr="005C5A47">
        <w:rPr>
          <w:rFonts w:ascii="Times New Roman" w:hAnsi="Times New Roman" w:cs="Times New Roman"/>
          <w:sz w:val="24"/>
          <w:szCs w:val="24"/>
          <w:lang w:val="ro-RO"/>
        </w:rPr>
        <w:t xml:space="preserve"> de aptitudini.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pStyle w:val="ListParagraph"/>
        <w:numPr>
          <w:ilvl w:val="0"/>
          <w:numId w:val="23"/>
        </w:numPr>
        <w:shd w:val="clear" w:color="auto" w:fill="FFFFFF"/>
        <w:tabs>
          <w:tab w:val="left" w:pos="3240"/>
        </w:tabs>
        <w:spacing w:after="0"/>
        <w:jc w:val="both"/>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Testul de aptitudini</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Acesta este definit în Directiva Calificărilor Profesionale după cum urmează:</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sz w:val="24"/>
          <w:szCs w:val="24"/>
          <w:lang w:val="ro-RO"/>
        </w:rPr>
        <w:t>“</w:t>
      </w:r>
      <w:r w:rsidRPr="005C5A47">
        <w:rPr>
          <w:rFonts w:ascii="Times New Roman" w:hAnsi="Times New Roman" w:cs="Times New Roman"/>
          <w:i/>
          <w:sz w:val="24"/>
          <w:szCs w:val="24"/>
          <w:lang w:val="ro-RO"/>
        </w:rPr>
        <w:t>un test al cunoștințelor, aptitudinilor și competențelor profesionale ale aplicantului, realizat sau recunoscut de autoritățile compet</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nte ale statului membru gazdă, cu scopul de a evalua abilitatea aplicantului de a desfășura o profesie reglementată în acel stat membru.</w:t>
      </w:r>
    </w:p>
    <w:p w:rsidR="005A0A87" w:rsidRPr="005C5A47" w:rsidRDefault="005A0A87" w:rsidP="003275E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Pentru a permite de</w:t>
      </w:r>
      <w:r>
        <w:rPr>
          <w:rFonts w:ascii="Times New Roman" w:hAnsi="Times New Roman" w:cs="Times New Roman"/>
          <w:i/>
          <w:sz w:val="24"/>
          <w:szCs w:val="24"/>
          <w:lang w:val="ro-RO"/>
        </w:rPr>
        <w:t>s</w:t>
      </w:r>
      <w:r w:rsidRPr="005C5A47">
        <w:rPr>
          <w:rFonts w:ascii="Times New Roman" w:hAnsi="Times New Roman" w:cs="Times New Roman"/>
          <w:i/>
          <w:sz w:val="24"/>
          <w:szCs w:val="24"/>
          <w:lang w:val="ro-RO"/>
        </w:rPr>
        <w:t>fășurarea acestui test, autoritățile competente vor realiza o listă de subiecte care, potrivit unei comparații între cerinț</w:t>
      </w:r>
      <w:r>
        <w:rPr>
          <w:rFonts w:ascii="Times New Roman" w:hAnsi="Times New Roman" w:cs="Times New Roman"/>
          <w:i/>
          <w:sz w:val="24"/>
          <w:szCs w:val="24"/>
          <w:lang w:val="ro-RO"/>
        </w:rPr>
        <w:t>ele de educație</w:t>
      </w:r>
      <w:r w:rsidRPr="005C5A47">
        <w:rPr>
          <w:rFonts w:ascii="Times New Roman" w:hAnsi="Times New Roman" w:cs="Times New Roman"/>
          <w:i/>
          <w:sz w:val="24"/>
          <w:szCs w:val="24"/>
          <w:lang w:val="ro-RO"/>
        </w:rPr>
        <w:t xml:space="preserve"> și de pregătire v</w:t>
      </w:r>
      <w:r>
        <w:rPr>
          <w:rFonts w:ascii="Times New Roman" w:hAnsi="Times New Roman" w:cs="Times New Roman"/>
          <w:i/>
          <w:sz w:val="24"/>
          <w:szCs w:val="24"/>
          <w:lang w:val="ro-RO"/>
        </w:rPr>
        <w:t>alabile în statul gazd</w:t>
      </w:r>
      <w:r w:rsidRPr="005C5A47">
        <w:rPr>
          <w:rFonts w:ascii="Times New Roman" w:hAnsi="Times New Roman" w:cs="Times New Roman"/>
          <w:i/>
          <w:sz w:val="24"/>
          <w:szCs w:val="24"/>
          <w:lang w:val="ro-RO"/>
        </w:rPr>
        <w:t xml:space="preserve">ă și educația și pregătirea obținute de aplicant în țara sa de origine, nu sunt acoperite de diploma sau de un alt act doveditor al pregătirii formale a aplicantului. </w:t>
      </w:r>
    </w:p>
    <w:p w:rsidR="005A0A87" w:rsidRPr="005C5A47" w:rsidRDefault="005A0A87" w:rsidP="003275E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i/>
          <w:sz w:val="24"/>
          <w:szCs w:val="24"/>
          <w:lang w:val="ro-RO"/>
        </w:rPr>
        <w:t>Testul de aptitudini trebuie să țină seama de faptul că aplicantul este</w:t>
      </w:r>
      <w:r>
        <w:rPr>
          <w:rFonts w:ascii="Times New Roman" w:hAnsi="Times New Roman" w:cs="Times New Roman"/>
          <w:i/>
          <w:sz w:val="24"/>
          <w:szCs w:val="24"/>
          <w:lang w:val="ro-RO"/>
        </w:rPr>
        <w:t xml:space="preserve"> deja </w:t>
      </w:r>
      <w:r w:rsidRPr="005C5A47">
        <w:rPr>
          <w:rFonts w:ascii="Times New Roman" w:hAnsi="Times New Roman" w:cs="Times New Roman"/>
          <w:i/>
          <w:sz w:val="24"/>
          <w:szCs w:val="24"/>
          <w:lang w:val="ro-RO"/>
        </w:rPr>
        <w:t xml:space="preserve"> un profesionist calificat în statul său membru de origine sau în cel </w:t>
      </w:r>
      <w:r>
        <w:rPr>
          <w:rFonts w:ascii="Times New Roman" w:hAnsi="Times New Roman" w:cs="Times New Roman"/>
          <w:i/>
          <w:sz w:val="24"/>
          <w:szCs w:val="24"/>
          <w:lang w:val="ro-RO"/>
        </w:rPr>
        <w:t>din care provine. Testul va conț</w:t>
      </w:r>
      <w:r w:rsidRPr="005C5A47">
        <w:rPr>
          <w:rFonts w:ascii="Times New Roman" w:hAnsi="Times New Roman" w:cs="Times New Roman"/>
          <w:i/>
          <w:sz w:val="24"/>
          <w:szCs w:val="24"/>
          <w:lang w:val="ro-RO"/>
        </w:rPr>
        <w:t>in</w:t>
      </w:r>
      <w:r>
        <w:rPr>
          <w:rFonts w:ascii="Times New Roman" w:hAnsi="Times New Roman" w:cs="Times New Roman"/>
          <w:i/>
          <w:sz w:val="24"/>
          <w:szCs w:val="24"/>
          <w:lang w:val="ro-RO"/>
        </w:rPr>
        <w:t>e subiecte selectate de pe lista menționată mai sus</w:t>
      </w:r>
      <w:r w:rsidRPr="005C5A47">
        <w:rPr>
          <w:rFonts w:ascii="Times New Roman" w:hAnsi="Times New Roman" w:cs="Times New Roman"/>
          <w:i/>
          <w:sz w:val="24"/>
          <w:szCs w:val="24"/>
          <w:lang w:val="ro-RO"/>
        </w:rPr>
        <w:t>, a căror cunoaștere este esen</w:t>
      </w:r>
      <w:r>
        <w:rPr>
          <w:rFonts w:ascii="Times New Roman" w:hAnsi="Times New Roman" w:cs="Times New Roman"/>
          <w:i/>
          <w:sz w:val="24"/>
          <w:szCs w:val="24"/>
          <w:lang w:val="ro-RO"/>
        </w:rPr>
        <w:t>ț</w:t>
      </w:r>
      <w:r w:rsidRPr="005C5A47">
        <w:rPr>
          <w:rFonts w:ascii="Times New Roman" w:hAnsi="Times New Roman" w:cs="Times New Roman"/>
          <w:i/>
          <w:sz w:val="24"/>
          <w:szCs w:val="24"/>
          <w:lang w:val="ro-RO"/>
        </w:rPr>
        <w:t xml:space="preserve">ială pentru practicarea meseriei </w:t>
      </w:r>
      <w:r>
        <w:rPr>
          <w:rFonts w:ascii="Times New Roman" w:hAnsi="Times New Roman" w:cs="Times New Roman"/>
          <w:i/>
          <w:sz w:val="24"/>
          <w:szCs w:val="24"/>
          <w:lang w:val="ro-RO"/>
        </w:rPr>
        <w:t xml:space="preserve">de avocat </w:t>
      </w:r>
      <w:r w:rsidRPr="005C5A47">
        <w:rPr>
          <w:rFonts w:ascii="Times New Roman" w:hAnsi="Times New Roman" w:cs="Times New Roman"/>
          <w:i/>
          <w:sz w:val="24"/>
          <w:szCs w:val="24"/>
          <w:lang w:val="ro-RO"/>
        </w:rPr>
        <w:t>în statul gazdă. Testul poate,</w:t>
      </w:r>
      <w:r>
        <w:rPr>
          <w:rFonts w:ascii="Times New Roman" w:hAnsi="Times New Roman" w:cs="Times New Roman"/>
          <w:i/>
          <w:sz w:val="24"/>
          <w:szCs w:val="24"/>
          <w:lang w:val="ro-RO"/>
        </w:rPr>
        <w:t xml:space="preserve"> d</w:t>
      </w:r>
      <w:r w:rsidRPr="005C5A47">
        <w:rPr>
          <w:rFonts w:ascii="Times New Roman" w:hAnsi="Times New Roman" w:cs="Times New Roman"/>
          <w:i/>
          <w:sz w:val="24"/>
          <w:szCs w:val="24"/>
          <w:lang w:val="ro-RO"/>
        </w:rPr>
        <w:t>e asemene, să includă cunoștințe referitoar</w:t>
      </w:r>
      <w:r>
        <w:rPr>
          <w:rFonts w:ascii="Times New Roman" w:hAnsi="Times New Roman" w:cs="Times New Roman"/>
          <w:i/>
          <w:sz w:val="24"/>
          <w:szCs w:val="24"/>
          <w:lang w:val="ro-RO"/>
        </w:rPr>
        <w:t>e la regulile profesionale aplic</w:t>
      </w:r>
      <w:r w:rsidRPr="005C5A47">
        <w:rPr>
          <w:rFonts w:ascii="Times New Roman" w:hAnsi="Times New Roman" w:cs="Times New Roman"/>
          <w:i/>
          <w:sz w:val="24"/>
          <w:szCs w:val="24"/>
          <w:lang w:val="ro-RO"/>
        </w:rPr>
        <w:t xml:space="preserve">abile activităților </w:t>
      </w:r>
      <w:r>
        <w:rPr>
          <w:rFonts w:ascii="Times New Roman" w:hAnsi="Times New Roman" w:cs="Times New Roman"/>
          <w:i/>
          <w:sz w:val="24"/>
          <w:szCs w:val="24"/>
          <w:lang w:val="ro-RO"/>
        </w:rPr>
        <w:t xml:space="preserve">juridice </w:t>
      </w:r>
      <w:r w:rsidRPr="005C5A47">
        <w:rPr>
          <w:rFonts w:ascii="Times New Roman" w:hAnsi="Times New Roman" w:cs="Times New Roman"/>
          <w:i/>
          <w:sz w:val="24"/>
          <w:szCs w:val="24"/>
          <w:lang w:val="ro-RO"/>
        </w:rPr>
        <w:t>în statul membru gazdă.”</w:t>
      </w:r>
    </w:p>
    <w:p w:rsidR="005A0A87" w:rsidRPr="005C5A47" w:rsidRDefault="005A0A87" w:rsidP="003275E7">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Din această definiție, reies următoarele criterii esențiale pentru test:</w:t>
      </w:r>
    </w:p>
    <w:p w:rsidR="005A0A87" w:rsidRPr="005C5A47" w:rsidRDefault="005A0A87" w:rsidP="003275E7">
      <w:pPr>
        <w:pStyle w:val="ListParagraph"/>
        <w:numPr>
          <w:ilvl w:val="0"/>
          <w:numId w:val="24"/>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El trebuie să acopere doar subiecte care nu au fost deja acoperite de calificarea </w:t>
      </w:r>
      <w:r>
        <w:rPr>
          <w:rFonts w:ascii="Times New Roman" w:hAnsi="Times New Roman" w:cs="Times New Roman"/>
          <w:sz w:val="24"/>
          <w:szCs w:val="24"/>
          <w:lang w:val="ro-RO"/>
        </w:rPr>
        <w:t>deja existentă a aplicantului.</w:t>
      </w:r>
    </w:p>
    <w:p w:rsidR="005A0A87" w:rsidRPr="005C5A47" w:rsidRDefault="005A0A87" w:rsidP="003275E7">
      <w:pPr>
        <w:pStyle w:val="ListParagraph"/>
        <w:numPr>
          <w:ilvl w:val="0"/>
          <w:numId w:val="24"/>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Trebuie să acopere doar acele subiecte care sunt esențiale pentru practicarea meseriei</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 xml:space="preserve">e avocat în statul gazdă.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Calificările din țări terțe</w:t>
      </w:r>
    </w:p>
    <w:p w:rsidR="005A0A87" w:rsidRPr="005C5A47" w:rsidRDefault="005A0A87" w:rsidP="003275E7">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Cetățenii UE pot obține calificări în țări terțe care sunt apoi recunoscute de un stat UE, cum ar fi, spre exemplu, un cetățean portughez a cărui calificare ca și avocat în Brazilia, este recunoscută de autoritățile portugh</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ze. În acest caz, calificarea juridică portugheză ar trebui să fie recunoscută de alte state membre, numai dacă avocatul respectiv deține trei ani de experiență de muncă în Portugal</w:t>
      </w:r>
      <w:r>
        <w:rPr>
          <w:rFonts w:ascii="Times New Roman" w:hAnsi="Times New Roman" w:cs="Times New Roman"/>
          <w:sz w:val="24"/>
          <w:szCs w:val="24"/>
          <w:lang w:val="ro-RO"/>
        </w:rPr>
        <w:t>ia: Articolul 3(3) al Directivei</w:t>
      </w:r>
      <w:r w:rsidRPr="005C5A47">
        <w:rPr>
          <w:rFonts w:ascii="Times New Roman" w:hAnsi="Times New Roman" w:cs="Times New Roman"/>
          <w:sz w:val="24"/>
          <w:szCs w:val="24"/>
          <w:lang w:val="ro-RO"/>
        </w:rPr>
        <w:t xml:space="preserve"> Calificărilor Profesionale.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Întrebări frecvente</w:t>
      </w: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i/>
          <w:color w:val="0070C0"/>
          <w:sz w:val="24"/>
          <w:szCs w:val="24"/>
          <w:lang w:val="ro-RO"/>
        </w:rPr>
      </w:pPr>
      <w:r w:rsidRPr="005C5A47">
        <w:rPr>
          <w:rFonts w:ascii="Times New Roman" w:hAnsi="Times New Roman" w:cs="Times New Roman"/>
          <w:b/>
          <w:i/>
          <w:color w:val="0070C0"/>
          <w:sz w:val="24"/>
          <w:szCs w:val="24"/>
          <w:lang w:val="ro-RO"/>
        </w:rPr>
        <w:t>Poate exista un element de limbă în testul de aptitudini?</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Articolul 53 al D</w:t>
      </w:r>
      <w:r w:rsidRPr="005C5A47">
        <w:rPr>
          <w:rFonts w:ascii="Times New Roman" w:hAnsi="Times New Roman" w:cs="Times New Roman"/>
          <w:sz w:val="24"/>
          <w:szCs w:val="24"/>
          <w:lang w:val="ro-RO"/>
        </w:rPr>
        <w:t>irectivei Calificărilor P</w:t>
      </w:r>
      <w:r>
        <w:rPr>
          <w:rFonts w:ascii="Times New Roman" w:hAnsi="Times New Roman" w:cs="Times New Roman"/>
          <w:sz w:val="24"/>
          <w:szCs w:val="24"/>
          <w:lang w:val="ro-RO"/>
        </w:rPr>
        <w:t>r</w:t>
      </w:r>
      <w:r w:rsidRPr="005C5A47">
        <w:rPr>
          <w:rFonts w:ascii="Times New Roman" w:hAnsi="Times New Roman" w:cs="Times New Roman"/>
          <w:sz w:val="24"/>
          <w:szCs w:val="24"/>
          <w:lang w:val="ro-RO"/>
        </w:rPr>
        <w:t>ofesionale afirmă că “</w:t>
      </w:r>
      <w:r w:rsidRPr="005C5A47">
        <w:rPr>
          <w:rFonts w:ascii="Times New Roman" w:hAnsi="Times New Roman" w:cs="Times New Roman"/>
          <w:i/>
          <w:sz w:val="24"/>
          <w:szCs w:val="24"/>
          <w:lang w:val="ro-RO"/>
        </w:rPr>
        <w:t>Profesioniștii care beneficiază de recunoașterea calificărilor lor profesionale trebuie să dețină cunoștințele de limbă necesare pentru a-și practica meseria în statul  membru gazdă</w:t>
      </w:r>
      <w:r w:rsidRPr="005C5A47">
        <w:rPr>
          <w:rFonts w:ascii="Times New Roman" w:hAnsi="Times New Roman" w:cs="Times New Roman"/>
          <w:sz w:val="24"/>
          <w:szCs w:val="24"/>
          <w:lang w:val="ro-RO"/>
        </w:rPr>
        <w:t xml:space="preserv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Cu toate acestea, se consideră că limba nu este unul dintre subiectele ce pot fi testate  în mod direct  și, cum nu se încadrează printre criteriile esențiale enumerate, ea nu este considerată  esențială pentru practicarea meseriei de avocat în statul gazdă. Spre exemplu, un avocat a</w:t>
      </w:r>
      <w:r>
        <w:rPr>
          <w:rFonts w:ascii="Times New Roman" w:hAnsi="Times New Roman" w:cs="Times New Roman"/>
          <w:sz w:val="24"/>
          <w:szCs w:val="24"/>
          <w:lang w:val="ro-RO"/>
        </w:rPr>
        <w:t>r putea să le furnizeze serv</w:t>
      </w:r>
      <w:r w:rsidRPr="005C5A47">
        <w:rPr>
          <w:rFonts w:ascii="Times New Roman" w:hAnsi="Times New Roman" w:cs="Times New Roman"/>
          <w:sz w:val="24"/>
          <w:szCs w:val="24"/>
          <w:lang w:val="ro-RO"/>
        </w:rPr>
        <w:t>icii doar persanelor care vorbesc limba sa nativă. Totuși, din motive evidente, cunoștințele de limbă sunt</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testate în mod indirect, atât prin faptul că testul de aptitudini se desfășoară într-una dintre limbile statului gazdă și prin posibilitatea suplimentară a statului gazdă de a decide ca testul să de dea par</w:t>
      </w:r>
      <w:r>
        <w:rPr>
          <w:rFonts w:ascii="Times New Roman" w:hAnsi="Times New Roman" w:cs="Times New Roman"/>
          <w:sz w:val="24"/>
          <w:szCs w:val="24"/>
          <w:lang w:val="ro-RO"/>
        </w:rPr>
        <w:t>ț</w:t>
      </w:r>
      <w:r w:rsidRPr="005C5A47">
        <w:rPr>
          <w:rFonts w:ascii="Times New Roman" w:hAnsi="Times New Roman" w:cs="Times New Roman"/>
          <w:sz w:val="24"/>
          <w:szCs w:val="24"/>
          <w:lang w:val="ro-RO"/>
        </w:rPr>
        <w:t>ial, sau în t</w:t>
      </w:r>
      <w:r>
        <w:rPr>
          <w:rFonts w:ascii="Times New Roman" w:hAnsi="Times New Roman" w:cs="Times New Roman"/>
          <w:sz w:val="24"/>
          <w:szCs w:val="24"/>
          <w:lang w:val="ro-RO"/>
        </w:rPr>
        <w:t>o</w:t>
      </w:r>
      <w:r w:rsidRPr="005C5A47">
        <w:rPr>
          <w:rFonts w:ascii="Times New Roman" w:hAnsi="Times New Roman" w:cs="Times New Roman"/>
          <w:sz w:val="24"/>
          <w:szCs w:val="24"/>
          <w:lang w:val="ro-RO"/>
        </w:rPr>
        <w:t>talitatea</w:t>
      </w:r>
      <w:r>
        <w:rPr>
          <w:rFonts w:ascii="Times New Roman" w:hAnsi="Times New Roman" w:cs="Times New Roman"/>
          <w:sz w:val="24"/>
          <w:szCs w:val="24"/>
          <w:lang w:val="ro-RO"/>
        </w:rPr>
        <w:t xml:space="preserve"> sa, oral ori în scris, la latitudinea statului gazdă.  Este cla</w:t>
      </w:r>
      <w:r w:rsidRPr="005C5A47">
        <w:rPr>
          <w:rFonts w:ascii="Times New Roman" w:hAnsi="Times New Roman" w:cs="Times New Roman"/>
          <w:sz w:val="24"/>
          <w:szCs w:val="24"/>
          <w:lang w:val="ro-RO"/>
        </w:rPr>
        <w:t xml:space="preserve">r că, dacă </w:t>
      </w:r>
      <w:r>
        <w:rPr>
          <w:rFonts w:ascii="Times New Roman" w:hAnsi="Times New Roman" w:cs="Times New Roman"/>
          <w:sz w:val="24"/>
          <w:szCs w:val="24"/>
          <w:lang w:val="ro-RO"/>
        </w:rPr>
        <w:t>avocatul aplic</w:t>
      </w:r>
      <w:r w:rsidRPr="005C5A47">
        <w:rPr>
          <w:rFonts w:ascii="Times New Roman" w:hAnsi="Times New Roman" w:cs="Times New Roman"/>
          <w:sz w:val="24"/>
          <w:szCs w:val="24"/>
          <w:lang w:val="ro-RO"/>
        </w:rPr>
        <w:t>ant nu vorbește sau nu scrie suficient de bine în limba respectivă, pentru a răspunde la întreb</w:t>
      </w:r>
      <w:r>
        <w:rPr>
          <w:rFonts w:ascii="Times New Roman" w:hAnsi="Times New Roman" w:cs="Times New Roman"/>
          <w:sz w:val="24"/>
          <w:szCs w:val="24"/>
          <w:lang w:val="ro-RO"/>
        </w:rPr>
        <w:t>ări la standardele cerute, ace</w:t>
      </w:r>
      <w:r w:rsidRPr="005C5A47">
        <w:rPr>
          <w:rFonts w:ascii="Times New Roman" w:hAnsi="Times New Roman" w:cs="Times New Roman"/>
          <w:sz w:val="24"/>
          <w:szCs w:val="24"/>
          <w:lang w:val="ro-RO"/>
        </w:rPr>
        <w:t>s</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 fapt poate fi luat în calcul la evaluarea rezultatului final.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Perioada de adaptare</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Aceasta este definită de Directiva Calificărilor Profesion</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le după cum urme</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ză:</w:t>
      </w:r>
    </w:p>
    <w:p w:rsidR="005A0A87" w:rsidRPr="005C5A47" w:rsidRDefault="005A0A87" w:rsidP="003275E7">
      <w:pPr>
        <w:shd w:val="clear" w:color="auto" w:fill="FFFFFF"/>
        <w:tabs>
          <w:tab w:val="left" w:pos="3240"/>
        </w:tabs>
        <w:spacing w:after="0"/>
        <w:ind w:left="720"/>
        <w:jc w:val="both"/>
        <w:rPr>
          <w:rFonts w:ascii="Times New Roman" w:hAnsi="Times New Roman" w:cs="Times New Roman"/>
          <w:i/>
          <w:sz w:val="24"/>
          <w:szCs w:val="24"/>
          <w:lang w:val="ro-RO"/>
        </w:rPr>
      </w:pPr>
      <w:r w:rsidRPr="005C5A47">
        <w:rPr>
          <w:rFonts w:ascii="Times New Roman" w:hAnsi="Times New Roman" w:cs="Times New Roman"/>
          <w:sz w:val="24"/>
          <w:szCs w:val="24"/>
          <w:lang w:val="ro-RO"/>
        </w:rPr>
        <w:t>“</w:t>
      </w:r>
      <w:r w:rsidRPr="005C5A47">
        <w:rPr>
          <w:rFonts w:ascii="Times New Roman" w:hAnsi="Times New Roman" w:cs="Times New Roman"/>
          <w:i/>
          <w:sz w:val="24"/>
          <w:szCs w:val="24"/>
          <w:lang w:val="ro-RO"/>
        </w:rPr>
        <w:t>desfășurarea unei profesii reglementate în statul membru gazdă, pe responsabilitatea unui membru calificat al acelei profesii, o astfel de pe</w:t>
      </w:r>
      <w:r>
        <w:rPr>
          <w:rFonts w:ascii="Times New Roman" w:hAnsi="Times New Roman" w:cs="Times New Roman"/>
          <w:i/>
          <w:sz w:val="24"/>
          <w:szCs w:val="24"/>
          <w:lang w:val="ro-RO"/>
        </w:rPr>
        <w:t>rioadă de practică supravegheată</w:t>
      </w:r>
      <w:r w:rsidRPr="005C5A47">
        <w:rPr>
          <w:rFonts w:ascii="Times New Roman" w:hAnsi="Times New Roman" w:cs="Times New Roman"/>
          <w:i/>
          <w:sz w:val="24"/>
          <w:szCs w:val="24"/>
          <w:lang w:val="ro-RO"/>
        </w:rPr>
        <w:t xml:space="preserve"> putând fi însoțită de o pregăti</w:t>
      </w:r>
      <w:r>
        <w:rPr>
          <w:rFonts w:ascii="Times New Roman" w:hAnsi="Times New Roman" w:cs="Times New Roman"/>
          <w:i/>
          <w:sz w:val="24"/>
          <w:szCs w:val="24"/>
          <w:lang w:val="ro-RO"/>
        </w:rPr>
        <w:t>re suplimentară. Această perioad</w:t>
      </w:r>
      <w:r w:rsidRPr="005C5A47">
        <w:rPr>
          <w:rFonts w:ascii="Times New Roman" w:hAnsi="Times New Roman" w:cs="Times New Roman"/>
          <w:i/>
          <w:sz w:val="24"/>
          <w:szCs w:val="24"/>
          <w:lang w:val="ro-RO"/>
        </w:rPr>
        <w:t xml:space="preserve">ă de </w:t>
      </w:r>
      <w:r>
        <w:rPr>
          <w:rFonts w:ascii="Times New Roman" w:hAnsi="Times New Roman" w:cs="Times New Roman"/>
          <w:i/>
          <w:sz w:val="24"/>
          <w:szCs w:val="24"/>
          <w:lang w:val="ro-RO"/>
        </w:rPr>
        <w:t>practică supravegheată va fi su</w:t>
      </w:r>
      <w:r w:rsidRPr="005C5A47">
        <w:rPr>
          <w:rFonts w:ascii="Times New Roman" w:hAnsi="Times New Roman" w:cs="Times New Roman"/>
          <w:i/>
          <w:sz w:val="24"/>
          <w:szCs w:val="24"/>
          <w:lang w:val="ro-RO"/>
        </w:rPr>
        <w:t>pusă unei evaluări. Regulile detalia</w:t>
      </w:r>
      <w:r>
        <w:rPr>
          <w:rFonts w:ascii="Times New Roman" w:hAnsi="Times New Roman" w:cs="Times New Roman"/>
          <w:i/>
          <w:sz w:val="24"/>
          <w:szCs w:val="24"/>
          <w:lang w:val="ro-RO"/>
        </w:rPr>
        <w:t>te care gu</w:t>
      </w:r>
      <w:r w:rsidRPr="005C5A47">
        <w:rPr>
          <w:rFonts w:ascii="Times New Roman" w:hAnsi="Times New Roman" w:cs="Times New Roman"/>
          <w:i/>
          <w:sz w:val="24"/>
          <w:szCs w:val="24"/>
          <w:lang w:val="ro-RO"/>
        </w:rPr>
        <w:t>vernează perioada de adaptare și evaluarea sa , precum și statutul unui imigrant aflat sub supraveghere  vor fi s</w:t>
      </w:r>
      <w:r>
        <w:rPr>
          <w:rFonts w:ascii="Times New Roman" w:hAnsi="Times New Roman" w:cs="Times New Roman"/>
          <w:i/>
          <w:sz w:val="24"/>
          <w:szCs w:val="24"/>
          <w:lang w:val="ro-RO"/>
        </w:rPr>
        <w:t>tabilite de autoritatea competen</w:t>
      </w:r>
      <w:r w:rsidRPr="005C5A47">
        <w:rPr>
          <w:rFonts w:ascii="Times New Roman" w:hAnsi="Times New Roman" w:cs="Times New Roman"/>
          <w:i/>
          <w:sz w:val="24"/>
          <w:szCs w:val="24"/>
          <w:lang w:val="ro-RO"/>
        </w:rPr>
        <w:t xml:space="preserve">tă din statul membru gazdă”. </w:t>
      </w:r>
    </w:p>
    <w:p w:rsidR="005A0A87" w:rsidRPr="005C5A47" w:rsidRDefault="005A0A87" w:rsidP="003275E7">
      <w:pPr>
        <w:shd w:val="clear" w:color="auto" w:fill="FFFFFF"/>
        <w:tabs>
          <w:tab w:val="left" w:pos="3240"/>
        </w:tabs>
        <w:spacing w:after="0"/>
        <w:jc w:val="both"/>
        <w:rPr>
          <w:rFonts w:ascii="Times New Roman" w:hAnsi="Times New Roman" w:cs="Times New Roman"/>
          <w:i/>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Perioada de adaptare este stabilită de statele membre implicate și poate dura până la trei ani.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pStyle w:val="ListParagraph"/>
        <w:numPr>
          <w:ilvl w:val="0"/>
          <w:numId w:val="25"/>
        </w:numPr>
        <w:shd w:val="clear" w:color="auto" w:fill="FFFFFF"/>
        <w:tabs>
          <w:tab w:val="left" w:pos="3240"/>
        </w:tabs>
        <w:spacing w:after="0"/>
        <w:jc w:val="both"/>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Procedura</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oricare dintre cazuri </w:t>
      </w:r>
      <w:r w:rsidRPr="005C5A47">
        <w:rPr>
          <w:rFonts w:ascii="Times New Roman" w:hAnsi="Times New Roman" w:cs="Times New Roman"/>
          <w:sz w:val="24"/>
          <w:szCs w:val="24"/>
          <w:lang w:val="ro-RO"/>
        </w:rPr>
        <w:t>- test de aptitudini sau perioadă de adaptare – avocatul aplicant va trebui să se adreseze autorității compet</w:t>
      </w:r>
      <w:r>
        <w:rPr>
          <w:rFonts w:ascii="Times New Roman" w:hAnsi="Times New Roman" w:cs="Times New Roman"/>
          <w:sz w:val="24"/>
          <w:szCs w:val="24"/>
          <w:lang w:val="ro-RO"/>
        </w:rPr>
        <w:t>e</w:t>
      </w:r>
      <w:r w:rsidRPr="005C5A47">
        <w:rPr>
          <w:rFonts w:ascii="Times New Roman" w:hAnsi="Times New Roman" w:cs="Times New Roman"/>
          <w:sz w:val="24"/>
          <w:szCs w:val="24"/>
          <w:lang w:val="ro-RO"/>
        </w:rPr>
        <w:t xml:space="preserve">nte din  statul gazdă, care este, de obicei Baroul, pentru a afla procedura națională de respectare a Directivei Calificărilor Profesionale.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Trei ani de experiență practică efectivă și regulată – Directiva Stabilirii, Articolul 10</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Directiva Stabilirii le permite avocaților stabiliți din alte state membre să obțină titlul profesional al </w:t>
      </w:r>
      <w:r>
        <w:rPr>
          <w:rFonts w:ascii="Times New Roman" w:hAnsi="Times New Roman" w:cs="Times New Roman"/>
          <w:sz w:val="24"/>
          <w:szCs w:val="24"/>
          <w:lang w:val="ro-RO"/>
        </w:rPr>
        <w:t>statului gazdă</w:t>
      </w:r>
      <w:r w:rsidRPr="005C5A47">
        <w:rPr>
          <w:rFonts w:ascii="Times New Roman" w:hAnsi="Times New Roman" w:cs="Times New Roman"/>
          <w:sz w:val="24"/>
          <w:szCs w:val="24"/>
          <w:lang w:val="ro-RO"/>
        </w:rPr>
        <w:t>, cu anumite condiții. Directiva S</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abilirii recunoaște două tipuri de aplicanți:</w:t>
      </w:r>
    </w:p>
    <w:p w:rsidR="005A0A87" w:rsidRPr="005C5A47" w:rsidRDefault="005A0A87" w:rsidP="003275E7">
      <w:pPr>
        <w:pStyle w:val="ListParagraph"/>
        <w:numPr>
          <w:ilvl w:val="0"/>
          <w:numId w:val="26"/>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Aplicanții care și-au desfășura</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 în mod efectiv și regulat activitatea în statul membru gazdă, timp de trei ani, în domeniul dreptului din acel stat, inclusiv legislația UE și</w:t>
      </w:r>
    </w:p>
    <w:p w:rsidR="005A0A87" w:rsidRPr="005C5A47" w:rsidRDefault="005A0A87" w:rsidP="003275E7">
      <w:pPr>
        <w:pStyle w:val="ListParagraph"/>
        <w:numPr>
          <w:ilvl w:val="0"/>
          <w:numId w:val="26"/>
        </w:num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Aplicanții care și-au desfășura</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 în mod efecti</w:t>
      </w:r>
      <w:r>
        <w:rPr>
          <w:rFonts w:ascii="Times New Roman" w:hAnsi="Times New Roman" w:cs="Times New Roman"/>
          <w:sz w:val="24"/>
          <w:szCs w:val="24"/>
          <w:lang w:val="ro-RO"/>
        </w:rPr>
        <w:t>v și regulat activitatea profe</w:t>
      </w:r>
      <w:r w:rsidRPr="005C5A47">
        <w:rPr>
          <w:rFonts w:ascii="Times New Roman" w:hAnsi="Times New Roman" w:cs="Times New Roman"/>
          <w:sz w:val="24"/>
          <w:szCs w:val="24"/>
          <w:lang w:val="ro-RO"/>
        </w:rPr>
        <w:t xml:space="preserve">sională în statul membru gazdă, timp de trei ani, </w:t>
      </w:r>
      <w:r w:rsidRPr="005C5A47">
        <w:rPr>
          <w:rFonts w:ascii="Times New Roman" w:hAnsi="Times New Roman" w:cs="Times New Roman"/>
          <w:b/>
          <w:color w:val="0070C0"/>
          <w:sz w:val="24"/>
          <w:szCs w:val="24"/>
          <w:u w:val="single"/>
          <w:lang w:val="ro-RO"/>
        </w:rPr>
        <w:t>dar și-au desfășurat activitatea în domeniul dreptului din acel stat membru, pe o perioadă mai scurtă</w:t>
      </w:r>
      <w:r w:rsidRPr="005C5A47">
        <w:rPr>
          <w:rFonts w:ascii="Times New Roman" w:hAnsi="Times New Roman" w:cs="Times New Roman"/>
          <w:sz w:val="24"/>
          <w:szCs w:val="24"/>
          <w:lang w:val="ro-RO"/>
        </w:rPr>
        <w:t xml:space="preserv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 ambele cazuri avocatul stabilit va primi titlul profesional din statul gazdă, fără nici o examinare. În cazul (1) statul membru gazdă trebuie să îl accepte pe</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aplicant dacă toate cerințele</w:t>
      </w:r>
      <w:r>
        <w:rPr>
          <w:rFonts w:ascii="Times New Roman" w:hAnsi="Times New Roman" w:cs="Times New Roman"/>
          <w:sz w:val="24"/>
          <w:szCs w:val="24"/>
          <w:lang w:val="ro-RO"/>
        </w:rPr>
        <w:t xml:space="preserve"> sunt îndeplinite, în vreme ce î</w:t>
      </w:r>
      <w:r w:rsidRPr="005C5A47">
        <w:rPr>
          <w:rFonts w:ascii="Times New Roman" w:hAnsi="Times New Roman" w:cs="Times New Roman"/>
          <w:sz w:val="24"/>
          <w:szCs w:val="24"/>
          <w:lang w:val="ro-RO"/>
        </w:rPr>
        <w:t xml:space="preserve">n cazul (2), decizia este la discreția statului gazdă.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În cazul (1) avocatul trebuie să îi furnizeze autorității competente, dovezi ale desfășurării reg</w:t>
      </w:r>
      <w:r w:rsidRPr="005C5A47">
        <w:rPr>
          <w:rFonts w:ascii="Times New Roman" w:hAnsi="Times New Roman" w:cs="Times New Roman"/>
          <w:sz w:val="24"/>
          <w:szCs w:val="24"/>
          <w:lang w:val="ro-RO"/>
        </w:rPr>
        <w:t>ulate a activității. Directiva stipule</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ză că astfel</w:t>
      </w:r>
      <w:r>
        <w:rPr>
          <w:rFonts w:ascii="Times New Roman" w:hAnsi="Times New Roman" w:cs="Times New Roman"/>
          <w:sz w:val="24"/>
          <w:szCs w:val="24"/>
          <w:lang w:val="ro-RO"/>
        </w:rPr>
        <w:t xml:space="preserve"> de dovezi vor include informaț</w:t>
      </w:r>
      <w:r w:rsidRPr="005C5A47">
        <w:rPr>
          <w:rFonts w:ascii="Times New Roman" w:hAnsi="Times New Roman" w:cs="Times New Roman"/>
          <w:sz w:val="24"/>
          <w:szCs w:val="24"/>
          <w:lang w:val="ro-RO"/>
        </w:rPr>
        <w:t xml:space="preserve">ii și documente relevante, referitoare, cu precădere, la numărul de </w:t>
      </w:r>
      <w:r>
        <w:rPr>
          <w:rFonts w:ascii="Times New Roman" w:hAnsi="Times New Roman" w:cs="Times New Roman"/>
          <w:sz w:val="24"/>
          <w:szCs w:val="24"/>
          <w:lang w:val="ro-RO"/>
        </w:rPr>
        <w:t>cazuri de care s-a ocupat avocat</w:t>
      </w:r>
      <w:r w:rsidRPr="005C5A47">
        <w:rPr>
          <w:rFonts w:ascii="Times New Roman" w:hAnsi="Times New Roman" w:cs="Times New Roman"/>
          <w:sz w:val="24"/>
          <w:szCs w:val="24"/>
          <w:lang w:val="ro-RO"/>
        </w:rPr>
        <w:t>ul și la natura acestora. Autoritatea competentă poate verifica natura efectivă și regulată a acestei activități și, la ne</w:t>
      </w:r>
      <w:r>
        <w:rPr>
          <w:rFonts w:ascii="Times New Roman" w:hAnsi="Times New Roman" w:cs="Times New Roman"/>
          <w:sz w:val="24"/>
          <w:szCs w:val="24"/>
          <w:lang w:val="ro-RO"/>
        </w:rPr>
        <w:t>v</w:t>
      </w:r>
      <w:r w:rsidRPr="005C5A47">
        <w:rPr>
          <w:rFonts w:ascii="Times New Roman" w:hAnsi="Times New Roman" w:cs="Times New Roman"/>
          <w:sz w:val="24"/>
          <w:szCs w:val="24"/>
          <w:lang w:val="ro-RO"/>
        </w:rPr>
        <w:t>oie, îi poate solicita avocatului, să ofere clarificări sau</w:t>
      </w:r>
      <w:r>
        <w:rPr>
          <w:rFonts w:ascii="Times New Roman" w:hAnsi="Times New Roman" w:cs="Times New Roman"/>
          <w:sz w:val="24"/>
          <w:szCs w:val="24"/>
          <w:lang w:val="ro-RO"/>
        </w:rPr>
        <w:t xml:space="preserve"> </w:t>
      </w:r>
      <w:r w:rsidRPr="005C5A47">
        <w:rPr>
          <w:rFonts w:ascii="Times New Roman" w:hAnsi="Times New Roman" w:cs="Times New Roman"/>
          <w:sz w:val="24"/>
          <w:szCs w:val="24"/>
          <w:lang w:val="ro-RO"/>
        </w:rPr>
        <w:t>detalii suplimentare referitoare</w:t>
      </w:r>
      <w:r>
        <w:rPr>
          <w:rFonts w:ascii="Times New Roman" w:hAnsi="Times New Roman" w:cs="Times New Roman"/>
          <w:sz w:val="24"/>
          <w:szCs w:val="24"/>
          <w:lang w:val="ro-RO"/>
        </w:rPr>
        <w:t xml:space="preserve"> la documentația și la infor</w:t>
      </w:r>
      <w:r w:rsidRPr="005C5A47">
        <w:rPr>
          <w:rFonts w:ascii="Times New Roman" w:hAnsi="Times New Roman" w:cs="Times New Roman"/>
          <w:sz w:val="24"/>
          <w:szCs w:val="24"/>
          <w:lang w:val="ro-RO"/>
        </w:rPr>
        <w:t xml:space="preserve">mațiile </w:t>
      </w:r>
      <w:r>
        <w:rPr>
          <w:rFonts w:ascii="Times New Roman" w:hAnsi="Times New Roman" w:cs="Times New Roman"/>
          <w:sz w:val="24"/>
          <w:szCs w:val="24"/>
          <w:lang w:val="ro-RO"/>
        </w:rPr>
        <w:t>furnizate, fie oral, fie în scris. Dacă aplic</w:t>
      </w:r>
      <w:r w:rsidRPr="005C5A47">
        <w:rPr>
          <w:rFonts w:ascii="Times New Roman" w:hAnsi="Times New Roman" w:cs="Times New Roman"/>
          <w:sz w:val="24"/>
          <w:szCs w:val="24"/>
          <w:lang w:val="ro-RO"/>
        </w:rPr>
        <w:t>ația nu este aprobată, din cauza lipsei dovezilor necesare (care pare să fie singurul mot</w:t>
      </w:r>
      <w:r>
        <w:rPr>
          <w:rFonts w:ascii="Times New Roman" w:hAnsi="Times New Roman" w:cs="Times New Roman"/>
          <w:sz w:val="24"/>
          <w:szCs w:val="24"/>
          <w:lang w:val="ro-RO"/>
        </w:rPr>
        <w:t>iv pentru respingerea unei aplic</w:t>
      </w:r>
      <w:r w:rsidRPr="005C5A47">
        <w:rPr>
          <w:rFonts w:ascii="Times New Roman" w:hAnsi="Times New Roman" w:cs="Times New Roman"/>
          <w:sz w:val="24"/>
          <w:szCs w:val="24"/>
          <w:lang w:val="ro-RO"/>
        </w:rPr>
        <w:t xml:space="preserve">ații), </w:t>
      </w:r>
      <w:r>
        <w:rPr>
          <w:rFonts w:ascii="Times New Roman" w:hAnsi="Times New Roman" w:cs="Times New Roman"/>
          <w:sz w:val="24"/>
          <w:szCs w:val="24"/>
          <w:lang w:val="ro-RO"/>
        </w:rPr>
        <w:t>autori</w:t>
      </w:r>
      <w:r w:rsidRPr="005C5A47">
        <w:rPr>
          <w:rFonts w:ascii="Times New Roman" w:hAnsi="Times New Roman" w:cs="Times New Roman"/>
          <w:sz w:val="24"/>
          <w:szCs w:val="24"/>
          <w:lang w:val="ro-RO"/>
        </w:rPr>
        <w:t xml:space="preserve">tatea competentă </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rebuie să furnizeze o decizie motivată, iar această decizie </w:t>
      </w:r>
      <w:r>
        <w:rPr>
          <w:rFonts w:ascii="Times New Roman" w:hAnsi="Times New Roman" w:cs="Times New Roman"/>
          <w:sz w:val="24"/>
          <w:szCs w:val="24"/>
          <w:lang w:val="ro-RO"/>
        </w:rPr>
        <w:t>t</w:t>
      </w:r>
      <w:r w:rsidRPr="005C5A47">
        <w:rPr>
          <w:rFonts w:ascii="Times New Roman" w:hAnsi="Times New Roman" w:cs="Times New Roman"/>
          <w:sz w:val="24"/>
          <w:szCs w:val="24"/>
          <w:lang w:val="ro-RO"/>
        </w:rPr>
        <w:t xml:space="preserve">rebuie să poată fi atacată cu apel în statul gazdă.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cazul (2), </w:t>
      </w:r>
      <w:r w:rsidRPr="005C5A47">
        <w:rPr>
          <w:rFonts w:ascii="Times New Roman" w:hAnsi="Times New Roman" w:cs="Times New Roman"/>
          <w:sz w:val="24"/>
          <w:szCs w:val="24"/>
          <w:lang w:val="ro-RO"/>
        </w:rPr>
        <w:t xml:space="preserve">autoritatea competentă din statul gazdă trebuie să ia în considerare, activitatea profesională regulată și efectivă desfășurată </w:t>
      </w:r>
      <w:r>
        <w:rPr>
          <w:rFonts w:ascii="Times New Roman" w:hAnsi="Times New Roman" w:cs="Times New Roman"/>
          <w:sz w:val="24"/>
          <w:szCs w:val="24"/>
          <w:lang w:val="ro-RO"/>
        </w:rPr>
        <w:t xml:space="preserve">de avocatul aplicant </w:t>
      </w:r>
      <w:r w:rsidRPr="005C5A47">
        <w:rPr>
          <w:rFonts w:ascii="Times New Roman" w:hAnsi="Times New Roman" w:cs="Times New Roman"/>
          <w:sz w:val="24"/>
          <w:szCs w:val="24"/>
          <w:lang w:val="ro-RO"/>
        </w:rPr>
        <w:t xml:space="preserve">în perioada de trei ani, </w:t>
      </w:r>
      <w:r>
        <w:rPr>
          <w:rFonts w:ascii="Times New Roman" w:hAnsi="Times New Roman" w:cs="Times New Roman"/>
          <w:sz w:val="24"/>
          <w:szCs w:val="24"/>
          <w:lang w:val="ro-RO"/>
        </w:rPr>
        <w:t>precu</w:t>
      </w:r>
      <w:r w:rsidRPr="005C5A47">
        <w:rPr>
          <w:rFonts w:ascii="Times New Roman" w:hAnsi="Times New Roman" w:cs="Times New Roman"/>
          <w:sz w:val="24"/>
          <w:szCs w:val="24"/>
          <w:lang w:val="ro-RO"/>
        </w:rPr>
        <w:t>m și orice cunoștințe și orice experiență profes</w:t>
      </w:r>
      <w:r>
        <w:rPr>
          <w:rFonts w:ascii="Times New Roman" w:hAnsi="Times New Roman" w:cs="Times New Roman"/>
          <w:sz w:val="24"/>
          <w:szCs w:val="24"/>
          <w:lang w:val="ro-RO"/>
        </w:rPr>
        <w:t>ională legată/legate de legislaț</w:t>
      </w:r>
      <w:r w:rsidRPr="005C5A47">
        <w:rPr>
          <w:rFonts w:ascii="Times New Roman" w:hAnsi="Times New Roman" w:cs="Times New Roman"/>
          <w:sz w:val="24"/>
          <w:szCs w:val="24"/>
          <w:lang w:val="ro-RO"/>
        </w:rPr>
        <w:t>ia din s</w:t>
      </w:r>
      <w:r>
        <w:rPr>
          <w:rFonts w:ascii="Times New Roman" w:hAnsi="Times New Roman" w:cs="Times New Roman"/>
          <w:sz w:val="24"/>
          <w:szCs w:val="24"/>
          <w:lang w:val="ro-RO"/>
        </w:rPr>
        <w:t>tatul gazdă și orice participări</w:t>
      </w:r>
      <w:r w:rsidRPr="005C5A47">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ale avocatului </w:t>
      </w:r>
      <w:r w:rsidRPr="005C5A47">
        <w:rPr>
          <w:rFonts w:ascii="Times New Roman" w:hAnsi="Times New Roman" w:cs="Times New Roman"/>
          <w:sz w:val="24"/>
          <w:szCs w:val="24"/>
          <w:lang w:val="ro-RO"/>
        </w:rPr>
        <w:t xml:space="preserve">la conferințe sau </w:t>
      </w:r>
      <w:r>
        <w:rPr>
          <w:rFonts w:ascii="Times New Roman" w:hAnsi="Times New Roman" w:cs="Times New Roman"/>
          <w:sz w:val="24"/>
          <w:szCs w:val="24"/>
          <w:lang w:val="ro-RO"/>
        </w:rPr>
        <w:t xml:space="preserve">la </w:t>
      </w:r>
      <w:r w:rsidRPr="005C5A47">
        <w:rPr>
          <w:rFonts w:ascii="Times New Roman" w:hAnsi="Times New Roman" w:cs="Times New Roman"/>
          <w:sz w:val="24"/>
          <w:szCs w:val="24"/>
          <w:lang w:val="ro-RO"/>
        </w:rPr>
        <w:t>seminarii pe tema dreptului din statul gazdă, inclusiv</w:t>
      </w:r>
      <w:r>
        <w:rPr>
          <w:rFonts w:ascii="Times New Roman" w:hAnsi="Times New Roman" w:cs="Times New Roman"/>
          <w:sz w:val="24"/>
          <w:szCs w:val="24"/>
          <w:lang w:val="ro-RO"/>
        </w:rPr>
        <w:t xml:space="preserve"> pe tema regulilor care reglementează prac</w:t>
      </w:r>
      <w:r w:rsidRPr="005C5A47">
        <w:rPr>
          <w:rFonts w:ascii="Times New Roman" w:hAnsi="Times New Roman" w:cs="Times New Roman"/>
          <w:sz w:val="24"/>
          <w:szCs w:val="24"/>
          <w:lang w:val="ro-RO"/>
        </w:rPr>
        <w:t>tica și condui</w:t>
      </w:r>
      <w:r>
        <w:rPr>
          <w:rFonts w:ascii="Times New Roman" w:hAnsi="Times New Roman" w:cs="Times New Roman"/>
          <w:sz w:val="24"/>
          <w:szCs w:val="24"/>
          <w:lang w:val="ro-RO"/>
        </w:rPr>
        <w:t>ta profesională. Din nou, avocat</w:t>
      </w:r>
      <w:r w:rsidRPr="005C5A47">
        <w:rPr>
          <w:rFonts w:ascii="Times New Roman" w:hAnsi="Times New Roman" w:cs="Times New Roman"/>
          <w:sz w:val="24"/>
          <w:szCs w:val="24"/>
          <w:lang w:val="ro-RO"/>
        </w:rPr>
        <w:t>ul trebuie să îi furnizeze autorității competente, oricare și toate documentele și informațiile relevante, cu precădere cele referitoare la cazurile de care s-a ocupat. Evaluarea activității efective și regulate a avocatului în statul</w:t>
      </w:r>
      <w:r>
        <w:rPr>
          <w:rFonts w:ascii="Times New Roman" w:hAnsi="Times New Roman" w:cs="Times New Roman"/>
          <w:sz w:val="24"/>
          <w:szCs w:val="24"/>
          <w:lang w:val="ro-RO"/>
        </w:rPr>
        <w:t xml:space="preserve"> gazdă și a capacității sale </w:t>
      </w:r>
      <w:r w:rsidRPr="005C5A47">
        <w:rPr>
          <w:rFonts w:ascii="Times New Roman" w:hAnsi="Times New Roman" w:cs="Times New Roman"/>
          <w:sz w:val="24"/>
          <w:szCs w:val="24"/>
          <w:lang w:val="ro-RO"/>
        </w:rPr>
        <w:t xml:space="preserve"> de a-și continu</w:t>
      </w:r>
      <w:r>
        <w:rPr>
          <w:rFonts w:ascii="Times New Roman" w:hAnsi="Times New Roman" w:cs="Times New Roman"/>
          <w:sz w:val="24"/>
          <w:szCs w:val="24"/>
          <w:lang w:val="ro-RO"/>
        </w:rPr>
        <w:t>a</w:t>
      </w:r>
      <w:r w:rsidRPr="005C5A47">
        <w:rPr>
          <w:rFonts w:ascii="Times New Roman" w:hAnsi="Times New Roman" w:cs="Times New Roman"/>
          <w:sz w:val="24"/>
          <w:szCs w:val="24"/>
          <w:lang w:val="ro-RO"/>
        </w:rPr>
        <w:t xml:space="preserve"> activitatea desf</w:t>
      </w:r>
      <w:r>
        <w:rPr>
          <w:rFonts w:ascii="Times New Roman" w:hAnsi="Times New Roman" w:cs="Times New Roman"/>
          <w:sz w:val="24"/>
          <w:szCs w:val="24"/>
          <w:lang w:val="ro-RO"/>
        </w:rPr>
        <w:t>ă</w:t>
      </w:r>
      <w:r w:rsidRPr="005C5A47">
        <w:rPr>
          <w:rFonts w:ascii="Times New Roman" w:hAnsi="Times New Roman" w:cs="Times New Roman"/>
          <w:sz w:val="24"/>
          <w:szCs w:val="24"/>
          <w:lang w:val="ro-RO"/>
        </w:rPr>
        <w:t>șurată acolo</w:t>
      </w:r>
      <w:r>
        <w:rPr>
          <w:rFonts w:ascii="Times New Roman" w:hAnsi="Times New Roman" w:cs="Times New Roman"/>
          <w:sz w:val="24"/>
          <w:szCs w:val="24"/>
          <w:lang w:val="ro-RO"/>
        </w:rPr>
        <w:t>,</w:t>
      </w:r>
      <w:r w:rsidRPr="005C5A47">
        <w:rPr>
          <w:rFonts w:ascii="Times New Roman" w:hAnsi="Times New Roman" w:cs="Times New Roman"/>
          <w:sz w:val="24"/>
          <w:szCs w:val="24"/>
          <w:lang w:val="ro-RO"/>
        </w:rPr>
        <w:t xml:space="preserve"> se va realiza prin interm</w:t>
      </w:r>
      <w:r>
        <w:rPr>
          <w:rFonts w:ascii="Times New Roman" w:hAnsi="Times New Roman" w:cs="Times New Roman"/>
          <w:sz w:val="24"/>
          <w:szCs w:val="24"/>
          <w:lang w:val="ro-RO"/>
        </w:rPr>
        <w:t>ediul unui interviu susținut cu autoritatea</w:t>
      </w:r>
      <w:r w:rsidRPr="005C5A47">
        <w:rPr>
          <w:rFonts w:ascii="Times New Roman" w:hAnsi="Times New Roman" w:cs="Times New Roman"/>
          <w:sz w:val="24"/>
          <w:szCs w:val="24"/>
          <w:lang w:val="ro-RO"/>
        </w:rPr>
        <w:t xml:space="preserve"> competentă a statului gazdă, menit să verifice natur</w:t>
      </w:r>
      <w:r>
        <w:rPr>
          <w:rFonts w:ascii="Times New Roman" w:hAnsi="Times New Roman" w:cs="Times New Roman"/>
          <w:sz w:val="24"/>
          <w:szCs w:val="24"/>
          <w:lang w:val="ro-RO"/>
        </w:rPr>
        <w:t>a efectivă și regulată a activit</w:t>
      </w:r>
      <w:r w:rsidRPr="005C5A47">
        <w:rPr>
          <w:rFonts w:ascii="Times New Roman" w:hAnsi="Times New Roman" w:cs="Times New Roman"/>
          <w:sz w:val="24"/>
          <w:szCs w:val="24"/>
          <w:lang w:val="ro-RO"/>
        </w:rPr>
        <w:t>ății desfășurate.  Din nou, se vor preciza motivele unei eventuale decizii a autorității competente din statul gazdă, de a nu acorda autorizația solicitată, în cazurile în care nu s-au furnizat dovezile necesare privind îndeplinirea  condițiilor și, din nou, o astfel</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e decizie trebuie să poa</w:t>
      </w:r>
      <w:r>
        <w:rPr>
          <w:rFonts w:ascii="Times New Roman" w:hAnsi="Times New Roman" w:cs="Times New Roman"/>
          <w:sz w:val="24"/>
          <w:szCs w:val="24"/>
          <w:lang w:val="ro-RO"/>
        </w:rPr>
        <w:t>tă fi atacată cu apel în baza l</w:t>
      </w:r>
      <w:r w:rsidRPr="005C5A47">
        <w:rPr>
          <w:rFonts w:ascii="Times New Roman" w:hAnsi="Times New Roman" w:cs="Times New Roman"/>
          <w:sz w:val="24"/>
          <w:szCs w:val="24"/>
          <w:lang w:val="ro-RO"/>
        </w:rPr>
        <w:t xml:space="preserve">egislației naționale.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În pofida prevederilor care precizează aceste d</w:t>
      </w:r>
      <w:r>
        <w:rPr>
          <w:rFonts w:ascii="Times New Roman" w:hAnsi="Times New Roman" w:cs="Times New Roman"/>
          <w:sz w:val="24"/>
          <w:szCs w:val="24"/>
          <w:lang w:val="ro-RO"/>
        </w:rPr>
        <w:t>ouă trasee, autoritatea competen</w:t>
      </w:r>
      <w:r w:rsidRPr="005C5A47">
        <w:rPr>
          <w:rFonts w:ascii="Times New Roman" w:hAnsi="Times New Roman" w:cs="Times New Roman"/>
          <w:sz w:val="24"/>
          <w:szCs w:val="24"/>
          <w:lang w:val="ro-RO"/>
        </w:rPr>
        <w:t>tă din statul gazdă are un drept rezervat de a respinge solicitarea oricărui avocat, de a beneficia de prevederile menționate aici, dacă  acest lucru ar fi “</w:t>
      </w:r>
      <w:r w:rsidRPr="005C5A47">
        <w:rPr>
          <w:rFonts w:ascii="Times New Roman" w:hAnsi="Times New Roman" w:cs="Times New Roman"/>
          <w:i/>
          <w:sz w:val="24"/>
          <w:szCs w:val="24"/>
          <w:lang w:val="ro-RO"/>
        </w:rPr>
        <w:t>împotriva pol</w:t>
      </w:r>
      <w:r>
        <w:rPr>
          <w:rFonts w:ascii="Times New Roman" w:hAnsi="Times New Roman" w:cs="Times New Roman"/>
          <w:i/>
          <w:sz w:val="24"/>
          <w:szCs w:val="24"/>
          <w:lang w:val="ro-RO"/>
        </w:rPr>
        <w:t>i</w:t>
      </w:r>
      <w:r w:rsidRPr="005C5A47">
        <w:rPr>
          <w:rFonts w:ascii="Times New Roman" w:hAnsi="Times New Roman" w:cs="Times New Roman"/>
          <w:i/>
          <w:sz w:val="24"/>
          <w:szCs w:val="24"/>
          <w:lang w:val="ro-RO"/>
        </w:rPr>
        <w:t>ticilor publice cu precădere din cauza unor proceduri disciplinare, reclamații sau incidente de orice fel</w:t>
      </w:r>
      <w:r w:rsidRPr="005C5A47">
        <w:rPr>
          <w:rFonts w:ascii="Times New Roman" w:hAnsi="Times New Roman" w:cs="Times New Roman"/>
          <w:sz w:val="24"/>
          <w:szCs w:val="24"/>
          <w:lang w:val="ro-RO"/>
        </w:rPr>
        <w:t xml:space="preserve">” (cu condiția emiterii unei decizii motivate, care trebuie să poată fi atacată cu apel în baza legislației naționale) (Articolul 10.4., Directiva Stabilirii).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Autoritatea competentă are obligația</w:t>
      </w:r>
      <w:r w:rsidRPr="005C5A47">
        <w:rPr>
          <w:rFonts w:ascii="Times New Roman" w:hAnsi="Times New Roman" w:cs="Times New Roman"/>
          <w:sz w:val="24"/>
          <w:szCs w:val="24"/>
          <w:lang w:val="ro-RO"/>
        </w:rPr>
        <w:t xml:space="preserve"> de a mențin</w:t>
      </w:r>
      <w:r>
        <w:rPr>
          <w:rFonts w:ascii="Times New Roman" w:hAnsi="Times New Roman" w:cs="Times New Roman"/>
          <w:sz w:val="24"/>
          <w:szCs w:val="24"/>
          <w:lang w:val="ro-RO"/>
        </w:rPr>
        <w:t>e confidențială orice infor</w:t>
      </w:r>
      <w:r w:rsidRPr="005C5A47">
        <w:rPr>
          <w:rFonts w:ascii="Times New Roman" w:hAnsi="Times New Roman" w:cs="Times New Roman"/>
          <w:sz w:val="24"/>
          <w:szCs w:val="24"/>
          <w:lang w:val="ro-RO"/>
        </w:rPr>
        <w:t>maț</w:t>
      </w:r>
      <w:r>
        <w:rPr>
          <w:rFonts w:ascii="Times New Roman" w:hAnsi="Times New Roman" w:cs="Times New Roman"/>
          <w:sz w:val="24"/>
          <w:szCs w:val="24"/>
          <w:lang w:val="ro-RO"/>
        </w:rPr>
        <w:t>ie primită în cadrul unei aplic</w:t>
      </w:r>
      <w:r w:rsidRPr="005C5A47">
        <w:rPr>
          <w:rFonts w:ascii="Times New Roman" w:hAnsi="Times New Roman" w:cs="Times New Roman"/>
          <w:sz w:val="24"/>
          <w:szCs w:val="24"/>
          <w:lang w:val="ro-RO"/>
        </w:rPr>
        <w:t xml:space="preserve">ații depuse pentru unul dintre aceste două trasee.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Un avocat care obține titlul din statul gazdă în baza acestor prevederi, va avea dreptul să folosească acest titlu, pe lângă cel din țara sa de origine.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r w:rsidRPr="005C5A47">
        <w:rPr>
          <w:rFonts w:ascii="Times New Roman" w:hAnsi="Times New Roman" w:cs="Times New Roman"/>
          <w:b/>
          <w:color w:val="0070C0"/>
          <w:sz w:val="24"/>
          <w:szCs w:val="24"/>
          <w:lang w:val="ro-RO"/>
        </w:rPr>
        <w:t>Întrebări frecvente</w:t>
      </w:r>
    </w:p>
    <w:p w:rsidR="005A0A87" w:rsidRPr="005C5A47" w:rsidRDefault="005A0A87" w:rsidP="003275E7">
      <w:pPr>
        <w:shd w:val="clear" w:color="auto" w:fill="FFFFFF"/>
        <w:tabs>
          <w:tab w:val="left" w:pos="3240"/>
        </w:tabs>
        <w:spacing w:after="0"/>
        <w:jc w:val="both"/>
        <w:rPr>
          <w:rFonts w:ascii="Times New Roman" w:hAnsi="Times New Roman" w:cs="Times New Roman"/>
          <w:b/>
          <w:color w:val="0070C0"/>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b/>
          <w:i/>
          <w:color w:val="0070C0"/>
          <w:sz w:val="24"/>
          <w:szCs w:val="24"/>
          <w:lang w:val="ro-RO"/>
        </w:rPr>
      </w:pPr>
      <w:r w:rsidRPr="005C5A47">
        <w:rPr>
          <w:rFonts w:ascii="Times New Roman" w:hAnsi="Times New Roman" w:cs="Times New Roman"/>
          <w:b/>
          <w:i/>
          <w:color w:val="0070C0"/>
          <w:sz w:val="24"/>
          <w:szCs w:val="24"/>
          <w:lang w:val="ro-RO"/>
        </w:rPr>
        <w:t>Ce înseamnă desfășurarea efectivă și regulată a unei activități?</w:t>
      </w:r>
    </w:p>
    <w:p w:rsidR="005A0A87" w:rsidRPr="005C5A47" w:rsidRDefault="005A0A87" w:rsidP="003275E7">
      <w:pPr>
        <w:shd w:val="clear" w:color="auto" w:fill="FFFFFF"/>
        <w:tabs>
          <w:tab w:val="left" w:pos="3240"/>
        </w:tabs>
        <w:spacing w:after="0"/>
        <w:jc w:val="both"/>
        <w:rPr>
          <w:rFonts w:ascii="Times New Roman" w:hAnsi="Times New Roman" w:cs="Times New Roman"/>
          <w:b/>
          <w:i/>
          <w:color w:val="0070C0"/>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Directiva Stabilirii o definește după cum urmează: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       “</w:t>
      </w:r>
      <w:r w:rsidRPr="005C5A47">
        <w:rPr>
          <w:rFonts w:ascii="Times New Roman" w:hAnsi="Times New Roman" w:cs="Times New Roman"/>
          <w:i/>
          <w:sz w:val="24"/>
          <w:szCs w:val="24"/>
          <w:lang w:val="ro-RO"/>
        </w:rPr>
        <w:t>Desfășurare efectivă  și r</w:t>
      </w:r>
      <w:r>
        <w:rPr>
          <w:rFonts w:ascii="Times New Roman" w:hAnsi="Times New Roman" w:cs="Times New Roman"/>
          <w:i/>
          <w:sz w:val="24"/>
          <w:szCs w:val="24"/>
          <w:lang w:val="ro-RO"/>
        </w:rPr>
        <w:t>e</w:t>
      </w:r>
      <w:r w:rsidRPr="005C5A47">
        <w:rPr>
          <w:rFonts w:ascii="Times New Roman" w:hAnsi="Times New Roman" w:cs="Times New Roman"/>
          <w:i/>
          <w:sz w:val="24"/>
          <w:szCs w:val="24"/>
          <w:lang w:val="ro-RO"/>
        </w:rPr>
        <w:t>gulată înseamnă desfășurarea efectivă a activității fără nici o    întrerupere alta decât în</w:t>
      </w:r>
      <w:r>
        <w:rPr>
          <w:rFonts w:ascii="Times New Roman" w:hAnsi="Times New Roman" w:cs="Times New Roman"/>
          <w:i/>
          <w:sz w:val="24"/>
          <w:szCs w:val="24"/>
          <w:lang w:val="ro-RO"/>
        </w:rPr>
        <w:t>treruperile rezultate din  even</w:t>
      </w:r>
      <w:r w:rsidRPr="005C5A47">
        <w:rPr>
          <w:rFonts w:ascii="Times New Roman" w:hAnsi="Times New Roman" w:cs="Times New Roman"/>
          <w:i/>
          <w:sz w:val="24"/>
          <w:szCs w:val="24"/>
          <w:lang w:val="ro-RO"/>
        </w:rPr>
        <w:t>imentele de zi cu zi.</w:t>
      </w:r>
      <w:r w:rsidRPr="005C5A47">
        <w:rPr>
          <w:rFonts w:ascii="Times New Roman" w:hAnsi="Times New Roman" w:cs="Times New Roman"/>
          <w:sz w:val="24"/>
          <w:szCs w:val="24"/>
          <w:lang w:val="ro-RO"/>
        </w:rPr>
        <w:t xml:space="preserve">”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Acest răspuns nu este  nici el prea cla</w:t>
      </w:r>
      <w:r>
        <w:rPr>
          <w:rFonts w:ascii="Times New Roman" w:hAnsi="Times New Roman" w:cs="Times New Roman"/>
          <w:sz w:val="24"/>
          <w:szCs w:val="24"/>
          <w:lang w:val="ro-RO"/>
        </w:rPr>
        <w:t>r, și vor exista circumstanțe în care</w:t>
      </w:r>
      <w:r w:rsidRPr="005C5A47">
        <w:rPr>
          <w:rFonts w:ascii="Times New Roman" w:hAnsi="Times New Roman" w:cs="Times New Roman"/>
          <w:sz w:val="24"/>
          <w:szCs w:val="24"/>
          <w:lang w:val="ro-RO"/>
        </w:rPr>
        <w:t xml:space="preserve"> luarea unei</w:t>
      </w:r>
      <w:r>
        <w:rPr>
          <w:rFonts w:ascii="Times New Roman" w:hAnsi="Times New Roman" w:cs="Times New Roman"/>
          <w:sz w:val="24"/>
          <w:szCs w:val="24"/>
          <w:lang w:val="ro-RO"/>
        </w:rPr>
        <w:t xml:space="preserve"> d</w:t>
      </w:r>
      <w:r w:rsidRPr="005C5A47">
        <w:rPr>
          <w:rFonts w:ascii="Times New Roman" w:hAnsi="Times New Roman" w:cs="Times New Roman"/>
          <w:sz w:val="24"/>
          <w:szCs w:val="24"/>
          <w:lang w:val="ro-RO"/>
        </w:rPr>
        <w:t>ecizii n</w:t>
      </w:r>
      <w:r>
        <w:rPr>
          <w:rFonts w:ascii="Times New Roman" w:hAnsi="Times New Roman" w:cs="Times New Roman"/>
          <w:sz w:val="24"/>
          <w:szCs w:val="24"/>
          <w:lang w:val="ro-RO"/>
        </w:rPr>
        <w:t>u va fi deloc ușoară. Unele circu</w:t>
      </w:r>
      <w:r w:rsidRPr="005C5A47">
        <w:rPr>
          <w:rFonts w:ascii="Times New Roman" w:hAnsi="Times New Roman" w:cs="Times New Roman"/>
          <w:sz w:val="24"/>
          <w:szCs w:val="24"/>
          <w:lang w:val="ro-RO"/>
        </w:rPr>
        <w:t xml:space="preserve">mstanțe pot fi ușoare – cum ar fi, spre exemplu, faptul că </w:t>
      </w:r>
      <w:r>
        <w:rPr>
          <w:rFonts w:ascii="Times New Roman" w:hAnsi="Times New Roman" w:cs="Times New Roman"/>
          <w:sz w:val="24"/>
          <w:szCs w:val="24"/>
          <w:lang w:val="ro-RO"/>
        </w:rPr>
        <w:t>dacă o femeie avocat rămâne î</w:t>
      </w:r>
      <w:r w:rsidRPr="005C5A47">
        <w:rPr>
          <w:rFonts w:ascii="Times New Roman" w:hAnsi="Times New Roman" w:cs="Times New Roman"/>
          <w:sz w:val="24"/>
          <w:szCs w:val="24"/>
          <w:lang w:val="ro-RO"/>
        </w:rPr>
        <w:t xml:space="preserve">nsărcinată, </w:t>
      </w:r>
      <w:r>
        <w:rPr>
          <w:rFonts w:ascii="Times New Roman" w:hAnsi="Times New Roman" w:cs="Times New Roman"/>
          <w:sz w:val="24"/>
          <w:szCs w:val="24"/>
          <w:lang w:val="ro-RO"/>
        </w:rPr>
        <w:t>perioada de maternitate</w:t>
      </w:r>
      <w:r w:rsidRPr="005C5A47">
        <w:rPr>
          <w:rFonts w:ascii="Times New Roman" w:hAnsi="Times New Roman" w:cs="Times New Roman"/>
          <w:sz w:val="24"/>
          <w:szCs w:val="24"/>
          <w:lang w:val="ro-RO"/>
        </w:rPr>
        <w:t xml:space="preserve"> nu va fi considerată a fi o întrerupere. Dar, cu timpul, numai Curtea de Justiție a Uniuni</w:t>
      </w:r>
      <w:r>
        <w:rPr>
          <w:rFonts w:ascii="Times New Roman" w:hAnsi="Times New Roman" w:cs="Times New Roman"/>
          <w:sz w:val="24"/>
          <w:szCs w:val="24"/>
          <w:lang w:val="ro-RO"/>
        </w:rPr>
        <w:t>i Europene va putea să ofere ind</w:t>
      </w:r>
      <w:r w:rsidRPr="005C5A47">
        <w:rPr>
          <w:rFonts w:ascii="Times New Roman" w:hAnsi="Times New Roman" w:cs="Times New Roman"/>
          <w:sz w:val="24"/>
          <w:szCs w:val="24"/>
          <w:lang w:val="ro-RO"/>
        </w:rPr>
        <w:t xml:space="preserve">icații mai detaliate  referitoare la cazurile mai dificile ce ar putea apărea. </w:t>
      </w:r>
    </w:p>
    <w:p w:rsidR="005A0A87" w:rsidRPr="005C5A47"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5C5A47">
        <w:rPr>
          <w:rFonts w:ascii="Times New Roman" w:hAnsi="Times New Roman" w:cs="Times New Roman"/>
          <w:sz w:val="24"/>
          <w:szCs w:val="24"/>
          <w:lang w:val="ro-RO"/>
        </w:rPr>
        <w:t xml:space="preserve">În plus, trebuie remarcat faptul că </w:t>
      </w:r>
      <w:r w:rsidRPr="005C5A47">
        <w:rPr>
          <w:rFonts w:ascii="Times New Roman" w:hAnsi="Times New Roman" w:cs="Times New Roman"/>
          <w:color w:val="0070C0"/>
          <w:sz w:val="24"/>
          <w:szCs w:val="24"/>
          <w:u w:val="single"/>
          <w:lang w:val="ro-RO"/>
        </w:rPr>
        <w:t>ghidul</w:t>
      </w:r>
      <w:r w:rsidRPr="005C5A47">
        <w:rPr>
          <w:rFonts w:ascii="Times New Roman" w:hAnsi="Times New Roman" w:cs="Times New Roman"/>
          <w:sz w:val="24"/>
          <w:szCs w:val="24"/>
          <w:lang w:val="ro-RO"/>
        </w:rPr>
        <w:t xml:space="preserve"> CCBE pentru implementarea Directivei oferă o explicație suplimentară pentru c</w:t>
      </w:r>
      <w:r>
        <w:rPr>
          <w:rFonts w:ascii="Times New Roman" w:hAnsi="Times New Roman" w:cs="Times New Roman"/>
          <w:sz w:val="24"/>
          <w:szCs w:val="24"/>
          <w:lang w:val="ro-RO"/>
        </w:rPr>
        <w:t>el de-al doilea traseu, din cauz</w:t>
      </w:r>
      <w:r w:rsidRPr="005C5A47">
        <w:rPr>
          <w:rFonts w:ascii="Times New Roman" w:hAnsi="Times New Roman" w:cs="Times New Roman"/>
          <w:sz w:val="24"/>
          <w:szCs w:val="24"/>
          <w:lang w:val="ro-RO"/>
        </w:rPr>
        <w:t>a formulărilor ușor diferite din cele d</w:t>
      </w:r>
      <w:r>
        <w:rPr>
          <w:rFonts w:ascii="Times New Roman" w:hAnsi="Times New Roman" w:cs="Times New Roman"/>
          <w:sz w:val="24"/>
          <w:szCs w:val="24"/>
          <w:lang w:val="ro-RO"/>
        </w:rPr>
        <w:t>o</w:t>
      </w:r>
      <w:r w:rsidRPr="005C5A47">
        <w:rPr>
          <w:rFonts w:ascii="Times New Roman" w:hAnsi="Times New Roman" w:cs="Times New Roman"/>
          <w:sz w:val="24"/>
          <w:szCs w:val="24"/>
          <w:lang w:val="ro-RO"/>
        </w:rPr>
        <w:t>uă tras</w:t>
      </w:r>
      <w:r>
        <w:rPr>
          <w:rFonts w:ascii="Times New Roman" w:hAnsi="Times New Roman" w:cs="Times New Roman"/>
          <w:sz w:val="24"/>
          <w:szCs w:val="24"/>
          <w:lang w:val="ro-RO"/>
        </w:rPr>
        <w:t>ee, în ceea ce privește legislaț</w:t>
      </w:r>
      <w:r w:rsidRPr="005C5A47">
        <w:rPr>
          <w:rFonts w:ascii="Times New Roman" w:hAnsi="Times New Roman" w:cs="Times New Roman"/>
          <w:sz w:val="24"/>
          <w:szCs w:val="24"/>
          <w:lang w:val="ro-RO"/>
        </w:rPr>
        <w:t xml:space="preserve">ia europeană, după cum urmează: </w:t>
      </w:r>
    </w:p>
    <w:p w:rsidR="005A0A87" w:rsidRDefault="005A0A87" w:rsidP="003275E7">
      <w:pPr>
        <w:shd w:val="clear" w:color="auto" w:fill="FFFFFF"/>
        <w:tabs>
          <w:tab w:val="left" w:pos="3240"/>
        </w:tabs>
        <w:spacing w:after="0"/>
        <w:ind w:left="720"/>
        <w:jc w:val="both"/>
        <w:rPr>
          <w:rFonts w:ascii="Times New Roman" w:hAnsi="Times New Roman" w:cs="Times New Roman"/>
          <w:sz w:val="24"/>
          <w:szCs w:val="24"/>
          <w:lang w:val="ro-RO"/>
        </w:rPr>
      </w:pPr>
      <w:r w:rsidRPr="005C5A47">
        <w:rPr>
          <w:rFonts w:ascii="Times New Roman" w:hAnsi="Times New Roman" w:cs="Times New Roman"/>
          <w:i/>
          <w:sz w:val="24"/>
          <w:szCs w:val="24"/>
          <w:lang w:val="ro-RO"/>
        </w:rPr>
        <w:t>Definiția “activității</w:t>
      </w:r>
      <w:r>
        <w:rPr>
          <w:rFonts w:ascii="Times New Roman" w:hAnsi="Times New Roman" w:cs="Times New Roman"/>
          <w:i/>
          <w:sz w:val="24"/>
          <w:szCs w:val="24"/>
          <w:lang w:val="ro-RO"/>
        </w:rPr>
        <w:t xml:space="preserve"> desfășurate în cele mai mult</w:t>
      </w:r>
      <w:r w:rsidRPr="005C5A47">
        <w:rPr>
          <w:rFonts w:ascii="Times New Roman" w:hAnsi="Times New Roman" w:cs="Times New Roman"/>
          <w:i/>
          <w:sz w:val="24"/>
          <w:szCs w:val="24"/>
          <w:lang w:val="ro-RO"/>
        </w:rPr>
        <w:t>e state membre, în domeniul dreptului din acele state”, care apare în Articolul 10.1 și în Articolul 10.3 al Directivei, va fi inte</w:t>
      </w:r>
      <w:r>
        <w:rPr>
          <w:rFonts w:ascii="Times New Roman" w:hAnsi="Times New Roman" w:cs="Times New Roman"/>
          <w:i/>
          <w:sz w:val="24"/>
          <w:szCs w:val="24"/>
          <w:lang w:val="ro-RO"/>
        </w:rPr>
        <w:t>r</w:t>
      </w:r>
      <w:r w:rsidRPr="005C5A47">
        <w:rPr>
          <w:rFonts w:ascii="Times New Roman" w:hAnsi="Times New Roman" w:cs="Times New Roman"/>
          <w:i/>
          <w:sz w:val="24"/>
          <w:szCs w:val="24"/>
          <w:lang w:val="ro-RO"/>
        </w:rPr>
        <w:t>pre</w:t>
      </w:r>
      <w:r>
        <w:rPr>
          <w:rFonts w:ascii="Times New Roman" w:hAnsi="Times New Roman" w:cs="Times New Roman"/>
          <w:i/>
          <w:sz w:val="24"/>
          <w:szCs w:val="24"/>
          <w:lang w:val="ro-RO"/>
        </w:rPr>
        <w:t>tată ca și cum ar fi</w:t>
      </w:r>
      <w:r w:rsidRPr="005C5A47">
        <w:rPr>
          <w:rFonts w:ascii="Times New Roman" w:hAnsi="Times New Roman" w:cs="Times New Roman"/>
          <w:i/>
          <w:sz w:val="24"/>
          <w:szCs w:val="24"/>
          <w:lang w:val="ro-RO"/>
        </w:rPr>
        <w:t xml:space="preserve"> inclusă în a</w:t>
      </w:r>
      <w:r>
        <w:rPr>
          <w:rFonts w:ascii="Times New Roman" w:hAnsi="Times New Roman" w:cs="Times New Roman"/>
          <w:i/>
          <w:sz w:val="24"/>
          <w:szCs w:val="24"/>
          <w:lang w:val="ro-RO"/>
        </w:rPr>
        <w:t>m</w:t>
      </w:r>
      <w:r w:rsidRPr="005C5A47">
        <w:rPr>
          <w:rFonts w:ascii="Times New Roman" w:hAnsi="Times New Roman" w:cs="Times New Roman"/>
          <w:i/>
          <w:sz w:val="24"/>
          <w:szCs w:val="24"/>
          <w:lang w:val="ro-RO"/>
        </w:rPr>
        <w:t xml:space="preserve">bele </w:t>
      </w:r>
      <w:r>
        <w:rPr>
          <w:rFonts w:ascii="Times New Roman" w:hAnsi="Times New Roman" w:cs="Times New Roman"/>
          <w:i/>
          <w:sz w:val="24"/>
          <w:szCs w:val="24"/>
          <w:lang w:val="ro-RO"/>
        </w:rPr>
        <w:t>l</w:t>
      </w:r>
      <w:r w:rsidRPr="005C5A47">
        <w:rPr>
          <w:rFonts w:ascii="Times New Roman" w:hAnsi="Times New Roman" w:cs="Times New Roman"/>
          <w:i/>
          <w:sz w:val="24"/>
          <w:szCs w:val="24"/>
          <w:lang w:val="ro-RO"/>
        </w:rPr>
        <w:t>ocuri expresia “</w:t>
      </w:r>
      <w:r>
        <w:rPr>
          <w:rFonts w:ascii="Times New Roman" w:hAnsi="Times New Roman" w:cs="Times New Roman"/>
          <w:i/>
          <w:sz w:val="24"/>
          <w:szCs w:val="24"/>
          <w:lang w:val="ro-RO"/>
        </w:rPr>
        <w:t>inclusiv</w:t>
      </w:r>
      <w:r w:rsidRPr="005C5A47">
        <w:rPr>
          <w:rFonts w:ascii="Times New Roman" w:hAnsi="Times New Roman" w:cs="Times New Roman"/>
          <w:i/>
          <w:sz w:val="24"/>
          <w:szCs w:val="24"/>
          <w:lang w:val="ro-RO"/>
        </w:rPr>
        <w:t xml:space="preserve"> legislația comunitară” (deși</w:t>
      </w:r>
      <w:r>
        <w:rPr>
          <w:rFonts w:ascii="Times New Roman" w:hAnsi="Times New Roman" w:cs="Times New Roman"/>
          <w:i/>
          <w:sz w:val="24"/>
          <w:szCs w:val="24"/>
          <w:lang w:val="ro-RO"/>
        </w:rPr>
        <w:t xml:space="preserve"> aceast</w:t>
      </w:r>
      <w:r w:rsidRPr="005C5A47">
        <w:rPr>
          <w:rFonts w:ascii="Times New Roman" w:hAnsi="Times New Roman" w:cs="Times New Roman"/>
          <w:i/>
          <w:sz w:val="24"/>
          <w:szCs w:val="24"/>
          <w:lang w:val="ro-RO"/>
        </w:rPr>
        <w:t>ă expresie nu apare în Articolul 10.3)</w:t>
      </w:r>
      <w:r>
        <w:rPr>
          <w:rFonts w:ascii="Times New Roman" w:hAnsi="Times New Roman" w:cs="Times New Roman"/>
          <w:i/>
          <w:sz w:val="24"/>
          <w:szCs w:val="24"/>
          <w:lang w:val="ro-RO"/>
        </w:rPr>
        <w:t xml:space="preserve"> astfel încâ</w:t>
      </w:r>
      <w:r w:rsidRPr="005C5A47">
        <w:rPr>
          <w:rFonts w:ascii="Times New Roman" w:hAnsi="Times New Roman" w:cs="Times New Roman"/>
          <w:i/>
          <w:sz w:val="24"/>
          <w:szCs w:val="24"/>
          <w:lang w:val="ro-RO"/>
        </w:rPr>
        <w:t>t practicarea dreptului comunitar să poată fi luată în considerare , atât în cazul Articolului 10.1 cât și în cazul Articolului 10.3</w:t>
      </w:r>
      <w:r>
        <w:rPr>
          <w:rFonts w:ascii="Times New Roman" w:hAnsi="Times New Roman" w:cs="Times New Roman"/>
          <w:sz w:val="24"/>
          <w:szCs w:val="24"/>
          <w:lang w:val="ro-RO"/>
        </w:rPr>
        <w:t xml:space="preserve">. </w:t>
      </w:r>
    </w:p>
    <w:p w:rsidR="005A0A87" w:rsidRDefault="005A0A87" w:rsidP="003275E7">
      <w:pPr>
        <w:shd w:val="clear" w:color="auto" w:fill="FFFFFF"/>
        <w:tabs>
          <w:tab w:val="left" w:pos="3240"/>
        </w:tabs>
        <w:spacing w:after="0"/>
        <w:jc w:val="both"/>
        <w:rPr>
          <w:rFonts w:ascii="Times New Roman" w:hAnsi="Times New Roman" w:cs="Times New Roman"/>
          <w:i/>
          <w:sz w:val="24"/>
          <w:szCs w:val="24"/>
          <w:lang w:val="ro-RO"/>
        </w:rPr>
      </w:pPr>
    </w:p>
    <w:p w:rsidR="005A0A87" w:rsidRPr="00E229BD" w:rsidRDefault="005A0A87" w:rsidP="003275E7">
      <w:pPr>
        <w:shd w:val="clear" w:color="auto" w:fill="FFFFFF"/>
        <w:tabs>
          <w:tab w:val="left" w:pos="3240"/>
        </w:tabs>
        <w:spacing w:after="0"/>
        <w:jc w:val="both"/>
        <w:rPr>
          <w:rFonts w:ascii="Times New Roman" w:hAnsi="Times New Roman" w:cs="Times New Roman"/>
          <w:sz w:val="24"/>
          <w:szCs w:val="24"/>
          <w:lang w:val="ro-RO"/>
        </w:rPr>
      </w:pPr>
      <w:r w:rsidRPr="00E229BD">
        <w:rPr>
          <w:rFonts w:ascii="Times New Roman" w:hAnsi="Times New Roman" w:cs="Times New Roman"/>
          <w:sz w:val="24"/>
          <w:szCs w:val="24"/>
          <w:lang w:val="ro-RO"/>
        </w:rPr>
        <w:t xml:space="preserve">Cu alte cuvinte, </w:t>
      </w:r>
      <w:r>
        <w:rPr>
          <w:rFonts w:ascii="Times New Roman" w:hAnsi="Times New Roman" w:cs="Times New Roman"/>
          <w:sz w:val="24"/>
          <w:szCs w:val="24"/>
          <w:lang w:val="ro-RO"/>
        </w:rPr>
        <w:t xml:space="preserve">din perspectiva  CCBE, practicare a dreptului din statul gazdă include practicarea dreptului Uniunii Europene, astfel încât să li se asigure avocaților europeni, un tratament egal cu cel al avocaților din statul membru gazdă. </w:t>
      </w:r>
    </w:p>
    <w:p w:rsidR="005A0A87" w:rsidRPr="00E229BD" w:rsidRDefault="005A0A87" w:rsidP="00C93CEF">
      <w:pPr>
        <w:shd w:val="clear" w:color="auto" w:fill="FFFFFF"/>
        <w:tabs>
          <w:tab w:val="left" w:pos="3240"/>
        </w:tabs>
        <w:spacing w:after="0"/>
        <w:rPr>
          <w:rFonts w:ascii="Times New Roman" w:hAnsi="Times New Roman" w:cs="Times New Roman"/>
          <w:color w:val="0070C0"/>
          <w:sz w:val="24"/>
          <w:szCs w:val="24"/>
          <w:lang w:val="ro-RO"/>
        </w:rPr>
      </w:pPr>
    </w:p>
    <w:p w:rsidR="005A0A87" w:rsidRPr="00E229BD"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rsidP="00C93CEF">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Pr="00071F33" w:rsidRDefault="005A0A87" w:rsidP="00FF52E2">
      <w:pPr>
        <w:rPr>
          <w:rFonts w:ascii="Times New Roman" w:hAnsi="Times New Roman" w:cs="Times New Roman"/>
          <w:sz w:val="32"/>
          <w:szCs w:val="32"/>
          <w:lang w:val="ro-RO"/>
        </w:rPr>
      </w:pPr>
    </w:p>
    <w:p w:rsidR="005A0A87" w:rsidRPr="00071F33" w:rsidRDefault="005A0A87" w:rsidP="00FF52E2">
      <w:pPr>
        <w:rPr>
          <w:rFonts w:ascii="Times New Roman" w:hAnsi="Times New Roman" w:cs="Times New Roman"/>
          <w:color w:val="948A54"/>
          <w:sz w:val="32"/>
          <w:szCs w:val="32"/>
          <w:lang w:val="ro-RO"/>
        </w:rPr>
      </w:pPr>
    </w:p>
    <w:p w:rsidR="005A0A87" w:rsidRPr="00071F33" w:rsidRDefault="005A0A87" w:rsidP="00FF52E2">
      <w:pPr>
        <w:rPr>
          <w:rFonts w:ascii="Times New Roman" w:hAnsi="Times New Roman" w:cs="Times New Roman"/>
          <w:b/>
          <w:color w:val="948A54"/>
          <w:sz w:val="24"/>
          <w:szCs w:val="24"/>
          <w:lang w:val="it-IT"/>
        </w:rPr>
      </w:pPr>
      <w:r w:rsidRPr="00071F33">
        <w:rPr>
          <w:rFonts w:ascii="Times New Roman" w:hAnsi="Times New Roman" w:cs="Times New Roman"/>
          <w:b/>
          <w:color w:val="948A54"/>
          <w:sz w:val="24"/>
          <w:szCs w:val="24"/>
          <w:lang w:val="it-IT"/>
        </w:rPr>
        <w:t>PARTEA A 6-A</w:t>
      </w:r>
    </w:p>
    <w:p w:rsidR="005A0A87" w:rsidRPr="00071F33" w:rsidRDefault="005A0A87" w:rsidP="00FF52E2">
      <w:pPr>
        <w:rPr>
          <w:rFonts w:ascii="Times New Roman" w:hAnsi="Times New Roman" w:cs="Times New Roman"/>
          <w:b/>
          <w:color w:val="948A54"/>
          <w:sz w:val="24"/>
          <w:szCs w:val="24"/>
          <w:lang w:val="it-IT"/>
        </w:rPr>
      </w:pPr>
      <w:r w:rsidRPr="00071F33">
        <w:rPr>
          <w:rFonts w:ascii="Times New Roman" w:hAnsi="Times New Roman" w:cs="Times New Roman"/>
          <w:b/>
          <w:color w:val="948A54"/>
          <w:sz w:val="24"/>
          <w:szCs w:val="24"/>
          <w:lang w:val="it-IT"/>
        </w:rPr>
        <w:t>AVOCAȚI CARE NU SUNT PE DEPLIN CALIFICAȚI</w:t>
      </w:r>
    </w:p>
    <w:p w:rsidR="005A0A87" w:rsidRPr="00071F33" w:rsidRDefault="005A0A87" w:rsidP="00FF52E2">
      <w:pPr>
        <w:rPr>
          <w:rFonts w:ascii="Times New Roman" w:hAnsi="Times New Roman" w:cs="Times New Roman"/>
          <w:color w:val="948A54"/>
          <w:sz w:val="28"/>
          <w:szCs w:val="28"/>
          <w:lang w:val="it-IT"/>
        </w:rPr>
      </w:pPr>
    </w:p>
    <w:p w:rsidR="005A0A87" w:rsidRPr="00071F33" w:rsidRDefault="005A0A87" w:rsidP="00FF52E2">
      <w:pPr>
        <w:rPr>
          <w:rFonts w:ascii="Times New Roman" w:hAnsi="Times New Roman" w:cs="Times New Roman"/>
          <w:color w:val="948A54"/>
          <w:sz w:val="28"/>
          <w:szCs w:val="28"/>
          <w:lang w:val="it-IT"/>
        </w:rPr>
      </w:pPr>
    </w:p>
    <w:p w:rsidR="005A0A87" w:rsidRPr="00071F33" w:rsidRDefault="005A0A87" w:rsidP="00FF52E2">
      <w:pPr>
        <w:rPr>
          <w:rFonts w:ascii="Times New Roman" w:hAnsi="Times New Roman" w:cs="Times New Roman"/>
          <w:color w:val="948A54"/>
          <w:sz w:val="28"/>
          <w:szCs w:val="28"/>
          <w:lang w:val="it-IT"/>
        </w:rPr>
      </w:pPr>
    </w:p>
    <w:p w:rsidR="005A0A87" w:rsidRPr="00071F33" w:rsidRDefault="005A0A87" w:rsidP="00FF52E2">
      <w:pPr>
        <w:rPr>
          <w:rFonts w:ascii="Times New Roman" w:hAnsi="Times New Roman" w:cs="Times New Roman"/>
          <w:color w:val="948A54"/>
          <w:sz w:val="28"/>
          <w:szCs w:val="28"/>
          <w:lang w:val="it-IT"/>
        </w:rPr>
      </w:pPr>
    </w:p>
    <w:p w:rsidR="005A0A87" w:rsidRPr="00071F33" w:rsidRDefault="005A0A87" w:rsidP="00FF52E2">
      <w:pPr>
        <w:rPr>
          <w:rFonts w:ascii="Times New Roman" w:hAnsi="Times New Roman" w:cs="Times New Roman"/>
          <w:color w:val="948A54"/>
          <w:sz w:val="28"/>
          <w:szCs w:val="28"/>
          <w:lang w:val="it-IT"/>
        </w:rPr>
      </w:pPr>
    </w:p>
    <w:p w:rsidR="005A0A87" w:rsidRPr="00071F33" w:rsidRDefault="005A0A87" w:rsidP="00FF52E2">
      <w:pPr>
        <w:rPr>
          <w:rFonts w:ascii="Times New Roman" w:hAnsi="Times New Roman" w:cs="Times New Roman"/>
          <w:color w:val="948A54"/>
          <w:sz w:val="28"/>
          <w:szCs w:val="28"/>
          <w:lang w:val="it-IT"/>
        </w:rPr>
      </w:pPr>
    </w:p>
    <w:p w:rsidR="005A0A87" w:rsidRPr="00071F33" w:rsidRDefault="005A0A87" w:rsidP="00FF52E2">
      <w:pPr>
        <w:rPr>
          <w:rFonts w:ascii="Times New Roman" w:hAnsi="Times New Roman" w:cs="Times New Roman"/>
          <w:color w:val="948A54"/>
          <w:sz w:val="28"/>
          <w:szCs w:val="28"/>
          <w:lang w:val="it-IT"/>
        </w:rPr>
      </w:pPr>
    </w:p>
    <w:p w:rsidR="005A0A87" w:rsidRPr="00071F33" w:rsidRDefault="005A0A87" w:rsidP="00FF52E2">
      <w:pPr>
        <w:rPr>
          <w:rFonts w:ascii="Times New Roman" w:hAnsi="Times New Roman" w:cs="Times New Roman"/>
          <w:color w:val="948A54"/>
          <w:sz w:val="28"/>
          <w:szCs w:val="28"/>
          <w:lang w:val="it-IT"/>
        </w:rPr>
      </w:pPr>
    </w:p>
    <w:p w:rsidR="005A0A87" w:rsidRPr="00071F33" w:rsidRDefault="005A0A87" w:rsidP="00FF52E2">
      <w:pPr>
        <w:rPr>
          <w:rFonts w:ascii="Times New Roman" w:hAnsi="Times New Roman" w:cs="Times New Roman"/>
          <w:b/>
          <w:color w:val="948A54"/>
          <w:sz w:val="48"/>
          <w:szCs w:val="48"/>
          <w:lang w:val="it-IT"/>
        </w:rPr>
      </w:pPr>
    </w:p>
    <w:p w:rsidR="005A0A87" w:rsidRPr="00071F33" w:rsidRDefault="005A0A87" w:rsidP="00FF52E2">
      <w:pPr>
        <w:rPr>
          <w:rFonts w:ascii="Times New Roman" w:hAnsi="Times New Roman" w:cs="Times New Roman"/>
          <w:b/>
          <w:color w:val="948A54"/>
          <w:sz w:val="48"/>
          <w:szCs w:val="48"/>
          <w:lang w:val="it-IT"/>
        </w:rPr>
      </w:pPr>
    </w:p>
    <w:p w:rsidR="005A0A87" w:rsidRPr="00071F33" w:rsidRDefault="005A0A87" w:rsidP="00FF52E2">
      <w:pPr>
        <w:rPr>
          <w:rFonts w:ascii="Times New Roman" w:hAnsi="Times New Roman" w:cs="Times New Roman"/>
          <w:b/>
          <w:color w:val="948A54"/>
          <w:sz w:val="48"/>
          <w:szCs w:val="48"/>
          <w:lang w:val="it-IT"/>
        </w:rPr>
      </w:pPr>
    </w:p>
    <w:p w:rsidR="005A0A87" w:rsidRPr="00071F33" w:rsidRDefault="005A0A87" w:rsidP="00FF52E2">
      <w:pPr>
        <w:rPr>
          <w:rFonts w:ascii="Times New Roman" w:hAnsi="Times New Roman" w:cs="Times New Roman"/>
          <w:b/>
          <w:color w:val="948A54"/>
          <w:sz w:val="48"/>
          <w:szCs w:val="48"/>
          <w:lang w:val="it-IT"/>
        </w:rPr>
      </w:pPr>
      <w:r w:rsidRPr="00071F33">
        <w:rPr>
          <w:rFonts w:ascii="Times New Roman" w:hAnsi="Times New Roman" w:cs="Times New Roman"/>
          <w:b/>
          <w:color w:val="948A54"/>
          <w:sz w:val="48"/>
          <w:szCs w:val="48"/>
          <w:lang w:val="it-IT"/>
        </w:rPr>
        <w:t>#6</w:t>
      </w:r>
    </w:p>
    <w:p w:rsidR="005A0A87" w:rsidRPr="00071F33" w:rsidRDefault="005A0A87" w:rsidP="00FF52E2">
      <w:pPr>
        <w:rPr>
          <w:rFonts w:ascii="Times New Roman" w:hAnsi="Times New Roman" w:cs="Times New Roman"/>
          <w:color w:val="808080"/>
          <w:sz w:val="28"/>
          <w:szCs w:val="28"/>
          <w:lang w:val="it-IT"/>
        </w:rPr>
      </w:pPr>
    </w:p>
    <w:p w:rsidR="005A0A87" w:rsidRPr="00071F33" w:rsidRDefault="005A0A87" w:rsidP="00FF52E2">
      <w:pPr>
        <w:rPr>
          <w:rFonts w:ascii="Times New Roman" w:hAnsi="Times New Roman" w:cs="Times New Roman"/>
          <w:color w:val="808080"/>
          <w:sz w:val="28"/>
          <w:szCs w:val="28"/>
          <w:lang w:val="it-IT"/>
        </w:rPr>
      </w:pPr>
    </w:p>
    <w:p w:rsidR="005A0A87" w:rsidRPr="00071F33" w:rsidRDefault="005A0A87" w:rsidP="00FF52E2">
      <w:pPr>
        <w:rPr>
          <w:rFonts w:ascii="Times New Roman" w:hAnsi="Times New Roman" w:cs="Times New Roman"/>
          <w:color w:val="808080"/>
          <w:sz w:val="28"/>
          <w:szCs w:val="28"/>
          <w:lang w:val="it-IT"/>
        </w:rPr>
      </w:pPr>
    </w:p>
    <w:p w:rsidR="005A0A87" w:rsidRPr="00071F33" w:rsidRDefault="005A0A87" w:rsidP="00FF52E2">
      <w:pPr>
        <w:rPr>
          <w:rFonts w:ascii="Times New Roman" w:hAnsi="Times New Roman" w:cs="Times New Roman"/>
          <w:color w:val="808080"/>
          <w:sz w:val="28"/>
          <w:szCs w:val="28"/>
          <w:lang w:val="it-IT"/>
        </w:rPr>
      </w:pPr>
    </w:p>
    <w:p w:rsidR="005A0A87" w:rsidRPr="00071F33" w:rsidRDefault="005A0A87" w:rsidP="00FF52E2">
      <w:pPr>
        <w:rPr>
          <w:rFonts w:ascii="Times New Roman" w:hAnsi="Times New Roman" w:cs="Times New Roman"/>
          <w:color w:val="808080"/>
          <w:sz w:val="28"/>
          <w:szCs w:val="28"/>
          <w:lang w:val="it-IT"/>
        </w:rPr>
      </w:pPr>
    </w:p>
    <w:p w:rsidR="005A0A87" w:rsidRPr="00071F33" w:rsidRDefault="005A0A87" w:rsidP="00FF52E2">
      <w:pPr>
        <w:rPr>
          <w:rFonts w:ascii="Times New Roman" w:hAnsi="Times New Roman" w:cs="Times New Roman"/>
          <w:b/>
          <w:i/>
          <w:color w:val="948A54"/>
          <w:sz w:val="24"/>
          <w:szCs w:val="24"/>
          <w:lang w:val="it-IT"/>
        </w:rPr>
      </w:pPr>
      <w:r w:rsidRPr="00071F33">
        <w:rPr>
          <w:rFonts w:ascii="Times New Roman" w:hAnsi="Times New Roman" w:cs="Times New Roman"/>
          <w:b/>
          <w:color w:val="948A54"/>
          <w:sz w:val="24"/>
          <w:szCs w:val="24"/>
          <w:lang w:val="it-IT"/>
        </w:rPr>
        <w:t xml:space="preserve">Aplicarea precedentului </w:t>
      </w:r>
      <w:r w:rsidRPr="00071F33">
        <w:rPr>
          <w:rFonts w:ascii="Times New Roman" w:hAnsi="Times New Roman" w:cs="Times New Roman"/>
          <w:b/>
          <w:i/>
          <w:color w:val="948A54"/>
          <w:sz w:val="24"/>
          <w:szCs w:val="24"/>
          <w:lang w:val="it-IT"/>
        </w:rPr>
        <w:t>Morgenbesser</w:t>
      </w:r>
    </w:p>
    <w:p w:rsidR="005A0A87" w:rsidRDefault="005A0A87" w:rsidP="00696F33">
      <w:pPr>
        <w:jc w:val="both"/>
        <w:rPr>
          <w:rFonts w:ascii="Times New Roman" w:hAnsi="Times New Roman" w:cs="Times New Roman"/>
          <w:sz w:val="24"/>
          <w:szCs w:val="24"/>
        </w:rPr>
      </w:pPr>
      <w:r w:rsidRPr="00696F33">
        <w:rPr>
          <w:rFonts w:ascii="Times New Roman" w:hAnsi="Times New Roman" w:cs="Times New Roman"/>
          <w:sz w:val="24"/>
          <w:szCs w:val="24"/>
          <w:lang w:val="it-IT"/>
        </w:rPr>
        <w:t xml:space="preserve">Prevederile privind libera circulație aflate în legislația primară precum TUFE , și interpretate conform jurisprudenței Curții de Justiție a Uniunii Europene se aplică nu doar avocaților complet calificați, ci și celor care sunt parțial calificați, în timp ce Directivele se aplică doar celor complet calificați. Principiul aplicării legislației primare în astfel de circumstanțe a fost stabilit în cazul </w:t>
      </w:r>
      <w:r w:rsidRPr="00696F33">
        <w:rPr>
          <w:rFonts w:ascii="Times New Roman" w:hAnsi="Times New Roman" w:cs="Times New Roman"/>
          <w:i/>
          <w:sz w:val="24"/>
          <w:szCs w:val="24"/>
          <w:lang w:val="it-IT"/>
        </w:rPr>
        <w:t xml:space="preserve">Morgenbesser versus Consiglio dell’Ordine degli avvocati din Genova </w:t>
      </w:r>
      <w:r w:rsidRPr="00696F33">
        <w:rPr>
          <w:rFonts w:ascii="Times New Roman" w:hAnsi="Times New Roman" w:cs="Times New Roman"/>
          <w:sz w:val="24"/>
          <w:szCs w:val="24"/>
          <w:lang w:val="it-IT"/>
        </w:rPr>
        <w:t xml:space="preserve">(C-313/01) (Hotărârea ‘Morgenbesser’). </w:t>
      </w:r>
      <w:r>
        <w:rPr>
          <w:rFonts w:ascii="Times New Roman" w:hAnsi="Times New Roman" w:cs="Times New Roman"/>
          <w:sz w:val="24"/>
          <w:szCs w:val="24"/>
        </w:rPr>
        <w:t>D-na Morgenbesser și-a încheiat studiile juridice în Franța și a dobândit o anumită experiență profesională atât în Franța cât și în Italia. Ea nu a activat ca avocat în Franța și a aplicat la Baroul din Genova pentru a fi pusă pe lista de avocați stagiari însă a fost refuzată. Curtea de Justiție a reținut că Italia a greșit atunci când a împiedicat înregistrarea d-nei Morgenbesser în registrul italian al avocaților stagiari, pe motiv că educația sa juridică s-a desfășurat în Franța. Autoritatea de reglementare ar fi trebuit să examineze în ansamblu experiența și calificările dobândite de către candidat. Dacă existau lacune în pregătirea juridică pe care d-na Morgenbesser a dobândit-o în Franța, prin comparație cu cerințele stipulate în Italia, se putea cere ca aceste lacune să fie compensate.</w:t>
      </w:r>
    </w:p>
    <w:p w:rsidR="005A0A87" w:rsidRDefault="005A0A87" w:rsidP="00696F33">
      <w:pPr>
        <w:jc w:val="both"/>
        <w:rPr>
          <w:rFonts w:ascii="Times New Roman" w:hAnsi="Times New Roman" w:cs="Times New Roman"/>
          <w:sz w:val="24"/>
          <w:szCs w:val="24"/>
        </w:rPr>
      </w:pPr>
      <w:r>
        <w:rPr>
          <w:rFonts w:ascii="Times New Roman" w:hAnsi="Times New Roman" w:cs="Times New Roman"/>
          <w:sz w:val="24"/>
          <w:szCs w:val="24"/>
        </w:rPr>
        <w:t xml:space="preserve">CCBE a emis </w:t>
      </w:r>
      <w:hyperlink r:id="rId13" w:history="1">
        <w:r>
          <w:rPr>
            <w:rStyle w:val="Hyperlink"/>
            <w:rFonts w:ascii="Times New Roman" w:hAnsi="Times New Roman"/>
            <w:sz w:val="24"/>
            <w:szCs w:val="24"/>
          </w:rPr>
          <w:t>un</w:t>
        </w:r>
      </w:hyperlink>
      <w:r>
        <w:rPr>
          <w:rStyle w:val="Hyperlink"/>
          <w:rFonts w:ascii="Times New Roman" w:hAnsi="Times New Roman"/>
          <w:sz w:val="24"/>
          <w:szCs w:val="24"/>
        </w:rPr>
        <w:t xml:space="preserve"> ghid </w:t>
      </w:r>
      <w:r>
        <w:rPr>
          <w:rFonts w:ascii="Times New Roman" w:hAnsi="Times New Roman" w:cs="Times New Roman"/>
          <w:sz w:val="24"/>
          <w:szCs w:val="24"/>
        </w:rPr>
        <w:t xml:space="preserve"> în legătură cu felul în care Barourile, în calitate de autorități competente, pot gestiona cazurile avocaților stagiari aplicanți în conformitate cu hotărârea Morgenbesser.</w:t>
      </w:r>
    </w:p>
    <w:p w:rsidR="005A0A87" w:rsidRPr="00071F33" w:rsidRDefault="005A0A87" w:rsidP="00696F33">
      <w:pPr>
        <w:jc w:val="both"/>
        <w:rPr>
          <w:rFonts w:ascii="Times New Roman" w:hAnsi="Times New Roman" w:cs="Times New Roman"/>
          <w:b/>
          <w:i/>
          <w:sz w:val="24"/>
          <w:szCs w:val="24"/>
          <w:lang w:val="it-IT"/>
        </w:rPr>
      </w:pPr>
      <w:r w:rsidRPr="00071F33">
        <w:rPr>
          <w:rFonts w:ascii="Times New Roman" w:hAnsi="Times New Roman" w:cs="Times New Roman"/>
          <w:b/>
          <w:i/>
          <w:sz w:val="24"/>
          <w:szCs w:val="24"/>
          <w:lang w:val="it-IT"/>
        </w:rPr>
        <w:t>Îndatoririle Autorității Competente referitor la evaluarea comparativă a calificărilor</w:t>
      </w:r>
    </w:p>
    <w:p w:rsidR="005A0A87" w:rsidRPr="00071F33" w:rsidRDefault="005A0A87" w:rsidP="00696F33">
      <w:pPr>
        <w:pStyle w:val="ListParagraph"/>
        <w:numPr>
          <w:ilvl w:val="0"/>
          <w:numId w:val="27"/>
        </w:numPr>
        <w:jc w:val="both"/>
        <w:rPr>
          <w:rFonts w:ascii="Times New Roman" w:hAnsi="Times New Roman" w:cs="Times New Roman"/>
          <w:i/>
          <w:sz w:val="24"/>
          <w:szCs w:val="24"/>
          <w:lang w:val="it-IT"/>
        </w:rPr>
      </w:pPr>
      <w:r w:rsidRPr="00071F33">
        <w:rPr>
          <w:rFonts w:ascii="Times New Roman" w:hAnsi="Times New Roman" w:cs="Times New Roman"/>
          <w:i/>
          <w:sz w:val="24"/>
          <w:szCs w:val="24"/>
          <w:lang w:val="it-IT"/>
        </w:rPr>
        <w:t>Sarcina autorității competente este aceea de a evalua competențele aplicanților în mod holistic, ceea ce înseamnă că trebuie să evalueze toate competențele, cunoștințele și abilitățile aplicanților, de a îndeplini rolul profesional de „avocat” în țara gazdă.</w:t>
      </w:r>
    </w:p>
    <w:p w:rsidR="005A0A87" w:rsidRPr="00071F33" w:rsidRDefault="005A0A87" w:rsidP="00696F33">
      <w:pPr>
        <w:pStyle w:val="ListParagraph"/>
        <w:jc w:val="both"/>
        <w:rPr>
          <w:rFonts w:ascii="Times New Roman" w:hAnsi="Times New Roman" w:cs="Times New Roman"/>
          <w:i/>
          <w:sz w:val="24"/>
          <w:szCs w:val="24"/>
          <w:lang w:val="it-IT"/>
        </w:rPr>
      </w:pPr>
    </w:p>
    <w:p w:rsidR="005A0A87" w:rsidRPr="00071F33" w:rsidRDefault="005A0A87" w:rsidP="00696F33">
      <w:pPr>
        <w:pStyle w:val="ListParagraph"/>
        <w:numPr>
          <w:ilvl w:val="0"/>
          <w:numId w:val="27"/>
        </w:numPr>
        <w:jc w:val="both"/>
        <w:rPr>
          <w:rFonts w:ascii="Times New Roman" w:hAnsi="Times New Roman" w:cs="Times New Roman"/>
          <w:i/>
          <w:sz w:val="24"/>
          <w:szCs w:val="24"/>
          <w:lang w:val="it-IT"/>
        </w:rPr>
      </w:pPr>
      <w:r w:rsidRPr="00071F33">
        <w:rPr>
          <w:rFonts w:ascii="Times New Roman" w:hAnsi="Times New Roman" w:cs="Times New Roman"/>
          <w:i/>
          <w:sz w:val="24"/>
          <w:szCs w:val="24"/>
          <w:lang w:val="it-IT"/>
        </w:rPr>
        <w:t>Cunoștințele, studiile și calificările aplicaților trebuie considerate ca un întreg, și nu trebuie să existe nici o cerință prealabilă de echivalare a stagiului academic de instruire.</w:t>
      </w:r>
      <w:r w:rsidRPr="00071F33">
        <w:rPr>
          <w:rFonts w:ascii="Times New Roman" w:hAnsi="Times New Roman" w:cs="Times New Roman"/>
          <w:i/>
          <w:sz w:val="24"/>
          <w:szCs w:val="24"/>
          <w:vertAlign w:val="superscript"/>
          <w:lang w:val="it-IT"/>
        </w:rPr>
        <w:t>6</w:t>
      </w:r>
    </w:p>
    <w:p w:rsidR="005A0A87" w:rsidRPr="00071F33" w:rsidRDefault="005A0A87" w:rsidP="00696F33">
      <w:pPr>
        <w:pStyle w:val="ListParagraph"/>
        <w:jc w:val="both"/>
        <w:rPr>
          <w:rFonts w:ascii="Times New Roman" w:hAnsi="Times New Roman" w:cs="Times New Roman"/>
          <w:i/>
          <w:sz w:val="24"/>
          <w:szCs w:val="24"/>
          <w:lang w:val="it-IT"/>
        </w:rPr>
      </w:pPr>
    </w:p>
    <w:p w:rsidR="005A0A87" w:rsidRDefault="005A0A87" w:rsidP="00696F33">
      <w:pPr>
        <w:pStyle w:val="ListParagraph"/>
        <w:numPr>
          <w:ilvl w:val="0"/>
          <w:numId w:val="27"/>
        </w:numPr>
        <w:jc w:val="both"/>
        <w:rPr>
          <w:rFonts w:ascii="Times New Roman" w:hAnsi="Times New Roman" w:cs="Times New Roman"/>
          <w:i/>
          <w:sz w:val="24"/>
          <w:szCs w:val="24"/>
        </w:rPr>
      </w:pPr>
      <w:r>
        <w:rPr>
          <w:rFonts w:ascii="Times New Roman" w:hAnsi="Times New Roman" w:cs="Times New Roman"/>
          <w:i/>
          <w:sz w:val="24"/>
          <w:szCs w:val="24"/>
        </w:rPr>
        <w:t>Autoritatea competentă trebuie să evalueze nu doar stagiile de instruire academică și alte stagii de instruire, ci și experiența profesională a imigrantului. Aceasta este o cerință obligatorie de la cazul Vlassopoulou</w:t>
      </w:r>
      <w:r>
        <w:rPr>
          <w:rFonts w:ascii="Times New Roman" w:hAnsi="Times New Roman" w:cs="Times New Roman"/>
          <w:i/>
          <w:sz w:val="24"/>
          <w:szCs w:val="24"/>
          <w:vertAlign w:val="superscript"/>
        </w:rPr>
        <w:t>7</w:t>
      </w:r>
      <w:r>
        <w:rPr>
          <w:rFonts w:ascii="Times New Roman" w:hAnsi="Times New Roman" w:cs="Times New Roman"/>
          <w:i/>
          <w:sz w:val="24"/>
          <w:szCs w:val="24"/>
        </w:rPr>
        <w:t xml:space="preserve"> încoace, a cărui rezoluție în acest sens a fost de atunci încorporată în Directiva 89/48/CEE.</w:t>
      </w:r>
    </w:p>
    <w:p w:rsidR="005A0A87" w:rsidRPr="00071F33" w:rsidRDefault="005A0A87" w:rsidP="00696F33">
      <w:pPr>
        <w:jc w:val="both"/>
        <w:rPr>
          <w:rFonts w:ascii="Times New Roman" w:hAnsi="Times New Roman" w:cs="Times New Roman"/>
          <w:i/>
          <w:sz w:val="24"/>
          <w:szCs w:val="24"/>
          <w:lang w:val="it-IT"/>
        </w:rPr>
      </w:pPr>
      <w:r w:rsidRPr="00071F33">
        <w:rPr>
          <w:rFonts w:ascii="Times New Roman" w:hAnsi="Times New Roman" w:cs="Times New Roman"/>
          <w:i/>
          <w:sz w:val="24"/>
          <w:szCs w:val="24"/>
          <w:lang w:val="it-IT"/>
        </w:rPr>
        <w:t>_____________</w:t>
      </w:r>
    </w:p>
    <w:p w:rsidR="005A0A87" w:rsidRPr="00696F33" w:rsidRDefault="005A0A87" w:rsidP="00696F33">
      <w:pPr>
        <w:pStyle w:val="ListParagraph"/>
        <w:spacing w:after="0"/>
        <w:ind w:left="0"/>
        <w:jc w:val="both"/>
        <w:rPr>
          <w:rFonts w:ascii="Times New Roman" w:hAnsi="Times New Roman" w:cs="Times New Roman"/>
          <w:iCs/>
          <w:sz w:val="20"/>
          <w:szCs w:val="20"/>
          <w:lang w:val="it-IT"/>
        </w:rPr>
      </w:pPr>
      <w:r w:rsidRPr="00696F33">
        <w:rPr>
          <w:rFonts w:ascii="Times New Roman" w:hAnsi="Times New Roman" w:cs="Times New Roman"/>
          <w:iCs/>
          <w:sz w:val="20"/>
          <w:szCs w:val="20"/>
          <w:lang w:val="it-IT"/>
        </w:rPr>
        <w:t>6  Vezi cazul C-234/97 Teresa Fernández de Bobadilla versus Museo Nacional del Prado, Comité de Empresa del Museo Nacional del Prado and Ministerio Fiscal [1999] ECR I-4773, menționat la (2001) 50 ICLQ 168.</w:t>
      </w:r>
    </w:p>
    <w:p w:rsidR="005A0A87" w:rsidRPr="00696F33" w:rsidRDefault="005A0A87" w:rsidP="00696F33">
      <w:pPr>
        <w:pStyle w:val="ListParagraph"/>
        <w:spacing w:after="0"/>
        <w:ind w:left="0"/>
        <w:jc w:val="both"/>
        <w:rPr>
          <w:rFonts w:ascii="Times New Roman" w:hAnsi="Times New Roman" w:cs="Times New Roman"/>
          <w:iCs/>
          <w:sz w:val="20"/>
          <w:szCs w:val="20"/>
          <w:lang w:val="it-IT"/>
        </w:rPr>
      </w:pPr>
    </w:p>
    <w:p w:rsidR="005A0A87" w:rsidRPr="00696F33" w:rsidRDefault="005A0A87" w:rsidP="00696F33">
      <w:pPr>
        <w:spacing w:after="0"/>
        <w:jc w:val="both"/>
        <w:rPr>
          <w:rFonts w:ascii="Times New Roman" w:hAnsi="Times New Roman" w:cs="Times New Roman"/>
          <w:iCs/>
          <w:sz w:val="20"/>
          <w:szCs w:val="20"/>
          <w:lang w:val="it-IT"/>
        </w:rPr>
      </w:pPr>
      <w:r w:rsidRPr="00696F33">
        <w:rPr>
          <w:rFonts w:ascii="Times New Roman" w:hAnsi="Times New Roman" w:cs="Times New Roman"/>
          <w:iCs/>
          <w:sz w:val="20"/>
          <w:szCs w:val="20"/>
          <w:lang w:val="it-IT"/>
        </w:rPr>
        <w:t>7 Cazul  C-340/79 Vlassopoulou [1999] ECR I-2357 reluat în cazul  C-238/98 Hocsman [2000] ECR I-6623</w:t>
      </w:r>
    </w:p>
    <w:p w:rsidR="005A0A87" w:rsidRPr="00696F33" w:rsidRDefault="005A0A87" w:rsidP="00696F33">
      <w:pPr>
        <w:spacing w:after="0"/>
        <w:jc w:val="both"/>
        <w:rPr>
          <w:rFonts w:ascii="Times New Roman" w:hAnsi="Times New Roman" w:cs="Times New Roman"/>
          <w:iCs/>
          <w:sz w:val="24"/>
          <w:szCs w:val="24"/>
          <w:lang w:val="it-IT"/>
        </w:rPr>
      </w:pPr>
    </w:p>
    <w:p w:rsidR="005A0A87" w:rsidRPr="00071F33" w:rsidRDefault="005A0A87" w:rsidP="00696F33">
      <w:pPr>
        <w:pStyle w:val="ListParagraph"/>
        <w:numPr>
          <w:ilvl w:val="0"/>
          <w:numId w:val="27"/>
        </w:numPr>
        <w:jc w:val="both"/>
        <w:rPr>
          <w:rFonts w:ascii="Times New Roman" w:hAnsi="Times New Roman" w:cs="Times New Roman"/>
          <w:i/>
          <w:sz w:val="24"/>
          <w:szCs w:val="24"/>
          <w:lang w:val="it-IT"/>
        </w:rPr>
      </w:pPr>
      <w:r w:rsidRPr="00071F33">
        <w:rPr>
          <w:rFonts w:ascii="Times New Roman" w:hAnsi="Times New Roman" w:cs="Times New Roman"/>
          <w:i/>
          <w:sz w:val="24"/>
          <w:szCs w:val="24"/>
          <w:lang w:val="it-IT"/>
        </w:rPr>
        <w:t xml:space="preserve">“Calificarea profesională” a imigrantului trebuie luată în calcul, oriunde ar fi fost dobândită (la § 58). </w:t>
      </w:r>
    </w:p>
    <w:p w:rsidR="005A0A87" w:rsidRPr="00071F33" w:rsidRDefault="005A0A87" w:rsidP="00696F33">
      <w:pPr>
        <w:pStyle w:val="ListParagraph"/>
        <w:jc w:val="both"/>
        <w:rPr>
          <w:rFonts w:ascii="Times New Roman" w:hAnsi="Times New Roman" w:cs="Times New Roman"/>
          <w:i/>
          <w:sz w:val="24"/>
          <w:szCs w:val="24"/>
          <w:lang w:val="it-IT"/>
        </w:rPr>
      </w:pPr>
    </w:p>
    <w:p w:rsidR="005A0A87" w:rsidRPr="00071F33" w:rsidRDefault="005A0A87" w:rsidP="00696F33">
      <w:pPr>
        <w:pStyle w:val="ListParagraph"/>
        <w:numPr>
          <w:ilvl w:val="0"/>
          <w:numId w:val="27"/>
        </w:numPr>
        <w:jc w:val="both"/>
        <w:rPr>
          <w:rFonts w:ascii="Times New Roman" w:hAnsi="Times New Roman" w:cs="Times New Roman"/>
          <w:i/>
          <w:sz w:val="24"/>
          <w:szCs w:val="24"/>
          <w:lang w:val="it-IT"/>
        </w:rPr>
      </w:pPr>
      <w:r w:rsidRPr="00071F33">
        <w:rPr>
          <w:rFonts w:ascii="Times New Roman" w:hAnsi="Times New Roman" w:cs="Times New Roman"/>
          <w:i/>
          <w:sz w:val="24"/>
          <w:szCs w:val="24"/>
          <w:lang w:val="it-IT"/>
        </w:rPr>
        <w:t>Autoritățile naționale competente trebuie să aibă deja o „listă de subiecte” cerute în propriile State Membre. Această listă ar trebui în mod normal să fie redusă la o listă mai scurtă de subiecte „a căror cunoaștere este esențială pentru a putea exercita profesia” (Articolul 1(g) al Directivei 89/48/CEE). Aceasta este unitatea de măsură la care trebuie să fie raportate calificările profesionale ale aplicantului, luându-se în calcul deosebirile contextuale justificate în mod obiectiv, menționate în articolele 5 de mai sus și f) de mai jos.</w:t>
      </w:r>
    </w:p>
    <w:p w:rsidR="005A0A87" w:rsidRPr="00071F33" w:rsidRDefault="005A0A87" w:rsidP="00696F33">
      <w:pPr>
        <w:pStyle w:val="ListParagraph"/>
        <w:jc w:val="both"/>
        <w:rPr>
          <w:rFonts w:ascii="Times New Roman" w:hAnsi="Times New Roman" w:cs="Times New Roman"/>
          <w:i/>
          <w:sz w:val="24"/>
          <w:szCs w:val="24"/>
          <w:lang w:val="it-IT"/>
        </w:rPr>
      </w:pPr>
    </w:p>
    <w:p w:rsidR="005A0A87" w:rsidRDefault="005A0A87" w:rsidP="00696F33">
      <w:pPr>
        <w:pStyle w:val="ListParagraph"/>
        <w:numPr>
          <w:ilvl w:val="0"/>
          <w:numId w:val="27"/>
        </w:numPr>
        <w:jc w:val="both"/>
        <w:rPr>
          <w:rFonts w:ascii="Times New Roman" w:hAnsi="Times New Roman" w:cs="Times New Roman"/>
          <w:i/>
          <w:sz w:val="24"/>
          <w:szCs w:val="24"/>
        </w:rPr>
      </w:pPr>
      <w:r>
        <w:rPr>
          <w:rFonts w:ascii="Times New Roman" w:hAnsi="Times New Roman" w:cs="Times New Roman"/>
          <w:i/>
          <w:sz w:val="24"/>
          <w:szCs w:val="24"/>
        </w:rPr>
        <w:t>Totuși, se pot lua în considerare deosebirile obiective în contextul instruirii și al practicii juridice.</w:t>
      </w:r>
    </w:p>
    <w:p w:rsidR="005A0A87" w:rsidRPr="00676AB2" w:rsidRDefault="005A0A87" w:rsidP="00696F33">
      <w:pPr>
        <w:pStyle w:val="ListParagraph"/>
        <w:jc w:val="both"/>
        <w:rPr>
          <w:rFonts w:ascii="Times New Roman" w:hAnsi="Times New Roman" w:cs="Times New Roman"/>
          <w:i/>
          <w:sz w:val="24"/>
          <w:szCs w:val="24"/>
        </w:rPr>
      </w:pPr>
    </w:p>
    <w:p w:rsidR="005A0A87" w:rsidRDefault="005A0A87" w:rsidP="00696F33">
      <w:pPr>
        <w:pStyle w:val="ListParagraph"/>
        <w:pBdr>
          <w:bottom w:val="single" w:sz="6" w:space="1" w:color="auto"/>
        </w:pBdr>
        <w:ind w:left="0"/>
        <w:jc w:val="both"/>
        <w:rPr>
          <w:rFonts w:ascii="Times New Roman" w:hAnsi="Times New Roman" w:cs="Times New Roman"/>
          <w:sz w:val="24"/>
          <w:szCs w:val="24"/>
        </w:rPr>
      </w:pPr>
      <w:r>
        <w:rPr>
          <w:rFonts w:ascii="Times New Roman" w:hAnsi="Times New Roman" w:cs="Times New Roman"/>
          <w:sz w:val="24"/>
          <w:szCs w:val="24"/>
        </w:rPr>
        <w:t xml:space="preserve">În general, se poate spune că legislația UE nu afectează competența Statelor Membre de a-și stabili cerințele pentru accederea în profesie, însă obligă Statele Membre să ia în calcul stagiile academice și alte stagii de instruire pe care aplicantul le-a încheiat cu succes, precum și experiența profesională a acestuia, având în vedere și diferitele cadre legale ale profesiei juridice în jurisdicțiile respective. </w:t>
      </w:r>
    </w:p>
    <w:p w:rsidR="005A0A87" w:rsidRDefault="005A0A87" w:rsidP="00696F33">
      <w:pPr>
        <w:pStyle w:val="ListParagraph"/>
        <w:pBdr>
          <w:bottom w:val="single" w:sz="6" w:space="1" w:color="auto"/>
        </w:pBdr>
        <w:ind w:left="0"/>
        <w:jc w:val="both"/>
        <w:rPr>
          <w:rFonts w:ascii="Times New Roman" w:hAnsi="Times New Roman" w:cs="Times New Roman"/>
          <w:sz w:val="24"/>
          <w:szCs w:val="24"/>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Autoritatea competentă relevantă poate fi Baroul sau Ordinul de Avocați dintr-un  stat membru sau altă autoritate competentă (ex Tribunalul, Ministerul, Universitatea) – o dificultate practică semnificativă pentru un aplicant poate fi identificarea autorității competente relevante pentru nivelul stagiului de instruire la care a ajuns. Barourile și Ordinele de Avocați din Statele Membre sunt încurajate să asigure un punct unic de contact pentru aplicanții care doresc să se califice ca și avocați, pentru a-i ajuta pe aceștia să găsească autoritatea competentă corespunzătoare.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Dacă o autoritate competentă care trebuie să stabilească dacă un aplicant de tip </w:t>
      </w:r>
      <w:r w:rsidRPr="00071F33">
        <w:rPr>
          <w:rFonts w:ascii="Times New Roman" w:hAnsi="Times New Roman" w:cs="Times New Roman"/>
          <w:i/>
          <w:sz w:val="24"/>
          <w:szCs w:val="24"/>
          <w:lang w:val="it-IT"/>
        </w:rPr>
        <w:t xml:space="preserve">Morgenbesser </w:t>
      </w:r>
      <w:r w:rsidRPr="00071F33">
        <w:rPr>
          <w:rFonts w:ascii="Times New Roman" w:hAnsi="Times New Roman" w:cs="Times New Roman"/>
          <w:sz w:val="24"/>
          <w:szCs w:val="24"/>
          <w:lang w:val="it-IT"/>
        </w:rPr>
        <w:t>este acceptabil sau nu,</w:t>
      </w:r>
      <w:r w:rsidRPr="00071F33">
        <w:rPr>
          <w:rFonts w:ascii="Times New Roman" w:hAnsi="Times New Roman" w:cs="Times New Roman"/>
          <w:i/>
          <w:sz w:val="24"/>
          <w:szCs w:val="24"/>
          <w:lang w:val="it-IT"/>
        </w:rPr>
        <w:t xml:space="preserve"> </w:t>
      </w:r>
      <w:r w:rsidRPr="00071F33">
        <w:rPr>
          <w:rFonts w:ascii="Times New Roman" w:hAnsi="Times New Roman" w:cs="Times New Roman"/>
          <w:sz w:val="24"/>
          <w:szCs w:val="24"/>
          <w:lang w:val="it-IT"/>
        </w:rPr>
        <w:t xml:space="preserve">trebuie să furnizeze și o listă de competențe esențiale pentru exercitarea profesiei de avocat, cum ar fi, de exemplu, “cerințe privind rezultatele” așteptate din partea candidaților locali la această profesie, o astfel de listă poate fi utilizată ca unitate de măsură și pentru evaluarea calificărilor profesionale ale aplicantului străin.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696F33" w:rsidRDefault="005A0A87" w:rsidP="00696F33">
      <w:pPr>
        <w:pStyle w:val="ListParagraph"/>
        <w:ind w:left="0"/>
        <w:jc w:val="both"/>
        <w:rPr>
          <w:rFonts w:ascii="Times New Roman" w:hAnsi="Times New Roman" w:cs="Times New Roman"/>
          <w:sz w:val="24"/>
          <w:szCs w:val="24"/>
          <w:lang w:val="it-IT"/>
        </w:rPr>
      </w:pPr>
      <w:r w:rsidRPr="00696F33">
        <w:rPr>
          <w:rFonts w:ascii="Times New Roman" w:hAnsi="Times New Roman" w:cs="Times New Roman"/>
          <w:sz w:val="24"/>
          <w:szCs w:val="24"/>
          <w:lang w:val="it-IT"/>
        </w:rPr>
        <w:t xml:space="preserve">Însă, în multe state membre cunoștințele și calificările necesare vor fi formulate în condiții de educație și experiență, pe care ar trebui să le acumuleze cineva care dorește să intre în  profesia juridică urmând (unul dintre)  traseele naționale recomandate. Astfel, acestea pot fi formulate în sensul de a avea o anumită diplomă în științe juridice și de a fi urmat o anumită rută de instruire definită în condițiile existente la nivel național (sau sub-național). </w:t>
      </w:r>
      <w:r>
        <w:rPr>
          <w:rFonts w:ascii="Times New Roman" w:hAnsi="Times New Roman" w:cs="Times New Roman"/>
          <w:sz w:val="24"/>
          <w:szCs w:val="24"/>
        </w:rPr>
        <w:t>În acest caz, rezultatele pot să nu fie formulate în mod distinct, însă sunt presupuse sau implicite din rutele cunoscute de instruire la nivel național.</w:t>
      </w: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Pentru aceste autorități competente, evaluarea </w:t>
      </w:r>
      <w:r w:rsidRPr="00071F33">
        <w:rPr>
          <w:rFonts w:ascii="Times New Roman" w:hAnsi="Times New Roman" w:cs="Times New Roman"/>
          <w:i/>
          <w:sz w:val="24"/>
          <w:szCs w:val="24"/>
          <w:lang w:val="it-IT"/>
        </w:rPr>
        <w:t xml:space="preserve">Morgenbesser </w:t>
      </w:r>
      <w:r w:rsidRPr="00071F33">
        <w:rPr>
          <w:rFonts w:ascii="Times New Roman" w:hAnsi="Times New Roman" w:cs="Times New Roman"/>
          <w:sz w:val="24"/>
          <w:szCs w:val="24"/>
          <w:lang w:val="it-IT"/>
        </w:rPr>
        <w:t xml:space="preserve">este mai dificilă. În același timp, libera circulație tinde să fie mai greu de dobândit pentru aplicanții </w:t>
      </w:r>
      <w:r w:rsidRPr="00071F33">
        <w:rPr>
          <w:rFonts w:ascii="Times New Roman" w:hAnsi="Times New Roman" w:cs="Times New Roman"/>
          <w:i/>
          <w:sz w:val="24"/>
          <w:szCs w:val="24"/>
          <w:lang w:val="it-IT"/>
        </w:rPr>
        <w:t xml:space="preserve">Morgenbesser. </w:t>
      </w:r>
      <w:r w:rsidRPr="00071F33">
        <w:rPr>
          <w:rFonts w:ascii="Times New Roman" w:hAnsi="Times New Roman" w:cs="Times New Roman"/>
          <w:sz w:val="24"/>
          <w:szCs w:val="24"/>
          <w:lang w:val="it-IT"/>
        </w:rPr>
        <w:t xml:space="preserve">În lipsa unei liste detaliate de cerințe privind rezultatele, evaluarea </w:t>
      </w:r>
      <w:r w:rsidRPr="00071F33">
        <w:rPr>
          <w:rFonts w:ascii="Times New Roman" w:hAnsi="Times New Roman" w:cs="Times New Roman"/>
          <w:i/>
          <w:sz w:val="24"/>
          <w:szCs w:val="24"/>
          <w:lang w:val="it-IT"/>
        </w:rPr>
        <w:t xml:space="preserve">Morgenbesser </w:t>
      </w:r>
      <w:r w:rsidRPr="00071F33">
        <w:rPr>
          <w:rFonts w:ascii="Times New Roman" w:hAnsi="Times New Roman" w:cs="Times New Roman"/>
          <w:sz w:val="24"/>
          <w:szCs w:val="24"/>
          <w:lang w:val="it-IT"/>
        </w:rPr>
        <w:t xml:space="preserve">este problematică atât  pentru aplicanți, cât și pentru autoritățile competente. Această situație afectează libera circulație a viitorilor profesioniști.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i/>
          <w:sz w:val="24"/>
          <w:szCs w:val="24"/>
          <w:lang w:val="it-IT"/>
        </w:rPr>
      </w:pPr>
      <w:r w:rsidRPr="00071F33">
        <w:rPr>
          <w:rFonts w:ascii="Times New Roman" w:hAnsi="Times New Roman" w:cs="Times New Roman"/>
          <w:sz w:val="24"/>
          <w:szCs w:val="24"/>
          <w:lang w:val="it-IT"/>
        </w:rPr>
        <w:t xml:space="preserve">Pentru a depăși aceste dificultăți, autoritățile competente relevante vor trebui să alcătuiască o listă detaliată de competențe necesare pentru practicarea profesiei de avocat, mai exact, o listă cu  “cerințele privind rezultatele” pentru candidații  care doresc să devină  avocați în jurisdicțiile lor, special pentru a se conforma  precendentului </w:t>
      </w:r>
      <w:r w:rsidRPr="00071F33">
        <w:rPr>
          <w:rFonts w:ascii="Times New Roman" w:hAnsi="Times New Roman" w:cs="Times New Roman"/>
          <w:i/>
          <w:sz w:val="24"/>
          <w:szCs w:val="24"/>
          <w:lang w:val="it-IT"/>
        </w:rPr>
        <w:t>Morgenbesser.</w:t>
      </w:r>
    </w:p>
    <w:p w:rsidR="005A0A87" w:rsidRPr="00071F33" w:rsidRDefault="005A0A87" w:rsidP="00696F33">
      <w:pPr>
        <w:pStyle w:val="ListParagraph"/>
        <w:ind w:left="0"/>
        <w:jc w:val="both"/>
        <w:rPr>
          <w:rFonts w:ascii="Times New Roman" w:hAnsi="Times New Roman" w:cs="Times New Roman"/>
          <w:i/>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CCBE a adunat, de asemenea, </w:t>
      </w:r>
      <w:r w:rsidRPr="00071F33">
        <w:rPr>
          <w:rFonts w:ascii="Times New Roman" w:hAnsi="Times New Roman" w:cs="Times New Roman"/>
          <w:color w:val="0070C0"/>
          <w:sz w:val="24"/>
          <w:szCs w:val="24"/>
          <w:u w:val="single"/>
          <w:lang w:val="it-IT"/>
        </w:rPr>
        <w:t>informații</w:t>
      </w:r>
      <w:r w:rsidRPr="00071F33">
        <w:rPr>
          <w:rFonts w:ascii="Times New Roman" w:hAnsi="Times New Roman" w:cs="Times New Roman"/>
          <w:color w:val="0070C0"/>
          <w:sz w:val="24"/>
          <w:szCs w:val="24"/>
          <w:lang w:val="it-IT"/>
        </w:rPr>
        <w:t xml:space="preserve"> </w:t>
      </w:r>
      <w:r w:rsidRPr="00071F33">
        <w:rPr>
          <w:rFonts w:ascii="Times New Roman" w:hAnsi="Times New Roman" w:cs="Times New Roman"/>
          <w:sz w:val="24"/>
          <w:szCs w:val="24"/>
          <w:lang w:val="it-IT"/>
        </w:rPr>
        <w:t xml:space="preserve">referitoare la procedurile naționale din mai multe state membre , în ceea ce privește analizarea aplicațiilor de tip  </w:t>
      </w:r>
      <w:r w:rsidRPr="00071F33">
        <w:rPr>
          <w:rFonts w:ascii="Times New Roman" w:hAnsi="Times New Roman" w:cs="Times New Roman"/>
          <w:i/>
          <w:sz w:val="24"/>
          <w:szCs w:val="24"/>
          <w:lang w:val="it-IT"/>
        </w:rPr>
        <w:t xml:space="preserve">Morgenbesser </w:t>
      </w:r>
      <w:r w:rsidRPr="00071F33">
        <w:rPr>
          <w:rFonts w:ascii="Times New Roman" w:hAnsi="Times New Roman" w:cs="Times New Roman"/>
          <w:sz w:val="24"/>
          <w:szCs w:val="24"/>
          <w:lang w:val="it-IT"/>
        </w:rPr>
        <w:t>și în ceea ce privește problemele apărute la nivel național precum: legislația aplicabilă, pașii procedurali necesari, documentele necesare și taxa percepută.</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De asemenea poziția CCBE referitoare la impactul cazului Morgenbesser asupra liberei circulații a avocaților poate fi găsită </w:t>
      </w:r>
      <w:hyperlink r:id="rId14" w:history="1">
        <w:r w:rsidRPr="00071F33">
          <w:rPr>
            <w:rStyle w:val="Hyperlink"/>
            <w:rFonts w:ascii="Times New Roman" w:hAnsi="Times New Roman"/>
            <w:sz w:val="24"/>
            <w:szCs w:val="24"/>
            <w:lang w:val="it-IT"/>
          </w:rPr>
          <w:t>aici</w:t>
        </w:r>
      </w:hyperlink>
      <w:r w:rsidRPr="00071F33">
        <w:rPr>
          <w:rFonts w:ascii="Times New Roman" w:hAnsi="Times New Roman" w:cs="Times New Roman"/>
          <w:sz w:val="24"/>
          <w:szCs w:val="24"/>
          <w:lang w:val="it-IT"/>
        </w:rPr>
        <w:t>.</w:t>
      </w:r>
    </w:p>
    <w:p w:rsidR="005A0A87" w:rsidRPr="00071F33" w:rsidRDefault="005A0A87" w:rsidP="00696F33">
      <w:pPr>
        <w:pStyle w:val="ListParagraph"/>
        <w:ind w:left="0"/>
        <w:jc w:val="both"/>
        <w:rPr>
          <w:rFonts w:ascii="Times New Roman" w:hAnsi="Times New Roman" w:cs="Times New Roman"/>
          <w:color w:val="808080"/>
          <w:sz w:val="28"/>
          <w:szCs w:val="28"/>
          <w:lang w:val="it-IT"/>
        </w:rPr>
      </w:pPr>
    </w:p>
    <w:p w:rsidR="005A0A87" w:rsidRPr="00071F33" w:rsidRDefault="005A0A87" w:rsidP="00696F33">
      <w:pPr>
        <w:pStyle w:val="ListParagraph"/>
        <w:ind w:left="0"/>
        <w:jc w:val="both"/>
        <w:rPr>
          <w:rFonts w:ascii="Times New Roman" w:hAnsi="Times New Roman" w:cs="Times New Roman"/>
          <w:b/>
          <w:color w:val="948A54"/>
          <w:sz w:val="24"/>
          <w:szCs w:val="24"/>
          <w:lang w:val="it-IT"/>
        </w:rPr>
      </w:pPr>
      <w:r w:rsidRPr="00071F33">
        <w:rPr>
          <w:rFonts w:ascii="Times New Roman" w:hAnsi="Times New Roman" w:cs="Times New Roman"/>
          <w:b/>
          <w:color w:val="948A54"/>
          <w:sz w:val="24"/>
          <w:szCs w:val="24"/>
          <w:lang w:val="it-IT"/>
        </w:rPr>
        <w:t>Stagii de pregătire profesională, Articolele 3(j), 55a ale Directivei Calificărilor  Profesionale</w:t>
      </w:r>
    </w:p>
    <w:p w:rsidR="005A0A87" w:rsidRPr="00071F33" w:rsidRDefault="005A0A87" w:rsidP="00696F33">
      <w:pPr>
        <w:pStyle w:val="ListParagraph"/>
        <w:ind w:left="0"/>
        <w:jc w:val="both"/>
        <w:rPr>
          <w:rFonts w:ascii="Times New Roman" w:hAnsi="Times New Roman" w:cs="Times New Roman"/>
          <w:color w:val="808080"/>
          <w:sz w:val="28"/>
          <w:szCs w:val="28"/>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Conform Articolului 55a, Autoritatea Competentă din statul membru de origine este obligată să recunoască – într-o anumită măsură – un stagiu de pregătire profesională reglementat, desfășurat într-un alt stat membru în care  accesul la profesie este condiționat de finalizarea unui astfel de stagiu de pregătire. Stagiile de pregătire profesională realizate în țări terțe trebuie să fie și ele luate în considerare. Autoritatea competentă poate limita o astfel de recunoaștere prin fixarea de limite referitoare la durata admisibilă a unui astfel de stagiu de pregătire și prin emiterea de instrucțiuni detaliate privind organizarea și recunoașterea stagiilor de pregătire profesională desfășurate într-un alt stat membru sau într-o terță țară, în special în ceea ce privește rolul conducătorului stagiului de pregătire profesională. Statele membre trebuie să publice aceste instrucțiuni -  Articolul 55a (2) al Directivei Calificărilor Profesionale amendată de Directiva 2013/55/UE.</w:t>
      </w:r>
    </w:p>
    <w:p w:rsidR="005A0A87" w:rsidRPr="00071F33" w:rsidRDefault="005A0A87" w:rsidP="00FF52E2">
      <w:pPr>
        <w:pStyle w:val="ListParagraph"/>
        <w:ind w:left="0"/>
        <w:rPr>
          <w:rFonts w:ascii="Times New Roman" w:hAnsi="Times New Roman" w:cs="Times New Roman"/>
          <w:sz w:val="24"/>
          <w:szCs w:val="24"/>
          <w:lang w:val="it-IT"/>
        </w:rPr>
      </w:pPr>
    </w:p>
    <w:p w:rsidR="005A0A87" w:rsidRPr="00071F33" w:rsidRDefault="005A0A87" w:rsidP="00FF52E2">
      <w:pPr>
        <w:pStyle w:val="ListParagraph"/>
        <w:pBdr>
          <w:bottom w:val="single" w:sz="6" w:space="1" w:color="auto"/>
        </w:pBdr>
        <w:ind w:left="0"/>
        <w:rPr>
          <w:rFonts w:ascii="Times New Roman" w:hAnsi="Times New Roman" w:cs="Times New Roman"/>
          <w:sz w:val="24"/>
          <w:szCs w:val="24"/>
          <w:lang w:val="it-IT"/>
        </w:rPr>
      </w:pPr>
    </w:p>
    <w:p w:rsidR="005A0A87" w:rsidRPr="00071F33" w:rsidRDefault="005A0A87" w:rsidP="00FF52E2">
      <w:pPr>
        <w:pStyle w:val="ListParagraph"/>
        <w:pBdr>
          <w:bottom w:val="single" w:sz="6" w:space="1" w:color="auto"/>
        </w:pBdr>
        <w:ind w:left="0"/>
        <w:rPr>
          <w:rFonts w:ascii="Times New Roman" w:hAnsi="Times New Roman" w:cs="Times New Roman"/>
          <w:sz w:val="24"/>
          <w:szCs w:val="24"/>
          <w:lang w:val="it-IT"/>
        </w:rPr>
      </w:pPr>
    </w:p>
    <w:p w:rsidR="005A0A87" w:rsidRPr="00071F33" w:rsidRDefault="005A0A87" w:rsidP="00FF52E2">
      <w:pPr>
        <w:pStyle w:val="ListParagraph"/>
        <w:pBdr>
          <w:bottom w:val="single" w:sz="6" w:space="1" w:color="auto"/>
        </w:pBdr>
        <w:ind w:left="0"/>
        <w:rPr>
          <w:rFonts w:ascii="Times New Roman" w:hAnsi="Times New Roman" w:cs="Times New Roman"/>
          <w:sz w:val="24"/>
          <w:szCs w:val="24"/>
          <w:lang w:val="it-IT"/>
        </w:rPr>
      </w:pPr>
    </w:p>
    <w:p w:rsidR="005A0A87" w:rsidRPr="00071F33" w:rsidRDefault="005A0A87" w:rsidP="00FF52E2">
      <w:pPr>
        <w:pStyle w:val="ListParagraph"/>
        <w:pBdr>
          <w:bottom w:val="single" w:sz="6" w:space="1" w:color="auto"/>
        </w:pBdr>
        <w:ind w:left="0"/>
        <w:rPr>
          <w:rFonts w:ascii="Times New Roman" w:hAnsi="Times New Roman" w:cs="Times New Roman"/>
          <w:sz w:val="24"/>
          <w:szCs w:val="24"/>
          <w:lang w:val="it-IT"/>
        </w:rPr>
      </w:pPr>
    </w:p>
    <w:p w:rsidR="005A0A87" w:rsidRPr="00071F33" w:rsidRDefault="005A0A87" w:rsidP="00FF52E2">
      <w:pPr>
        <w:pStyle w:val="ListParagraph"/>
        <w:pBdr>
          <w:bottom w:val="single" w:sz="6" w:space="1" w:color="auto"/>
        </w:pBdr>
        <w:ind w:left="0"/>
        <w:rPr>
          <w:rFonts w:ascii="Times New Roman" w:hAnsi="Times New Roman" w:cs="Times New Roman"/>
          <w:sz w:val="24"/>
          <w:szCs w:val="24"/>
          <w:lang w:val="it-IT"/>
        </w:rPr>
      </w:pPr>
    </w:p>
    <w:p w:rsidR="005A0A87" w:rsidRPr="00071F33" w:rsidRDefault="005A0A87" w:rsidP="00FF52E2">
      <w:pPr>
        <w:pStyle w:val="ListParagraph"/>
        <w:pBdr>
          <w:bottom w:val="single" w:sz="6" w:space="1" w:color="auto"/>
        </w:pBdr>
        <w:ind w:left="0"/>
        <w:rPr>
          <w:rFonts w:ascii="Times New Roman" w:hAnsi="Times New Roman" w:cs="Times New Roman"/>
          <w:sz w:val="20"/>
          <w:szCs w:val="20"/>
          <w:lang w:val="it-IT"/>
        </w:rPr>
      </w:pPr>
      <w:r w:rsidRPr="00071F33">
        <w:rPr>
          <w:rFonts w:ascii="Times New Roman" w:hAnsi="Times New Roman" w:cs="Times New Roman"/>
          <w:sz w:val="24"/>
          <w:szCs w:val="24"/>
          <w:lang w:val="it-IT"/>
        </w:rPr>
        <w:t xml:space="preserve"> </w:t>
      </w:r>
    </w:p>
    <w:p w:rsidR="005A0A87" w:rsidRPr="00071F33" w:rsidRDefault="005A0A87" w:rsidP="00FF52E2">
      <w:pPr>
        <w:pStyle w:val="ListParagraph"/>
        <w:ind w:left="0"/>
        <w:rPr>
          <w:rFonts w:ascii="Times New Roman" w:hAnsi="Times New Roman" w:cs="Times New Roman"/>
          <w:sz w:val="24"/>
          <w:szCs w:val="24"/>
          <w:lang w:val="it-IT"/>
        </w:rPr>
      </w:pPr>
    </w:p>
    <w:p w:rsidR="005A0A87" w:rsidRPr="00071F33" w:rsidRDefault="005A0A87" w:rsidP="00FF52E2">
      <w:pPr>
        <w:rPr>
          <w:rFonts w:ascii="Times New Roman" w:hAnsi="Times New Roman" w:cs="Times New Roman"/>
          <w:b/>
          <w:color w:val="17365D"/>
          <w:sz w:val="24"/>
          <w:szCs w:val="24"/>
          <w:lang w:val="it-IT"/>
        </w:rPr>
      </w:pPr>
    </w:p>
    <w:p w:rsidR="005A0A87" w:rsidRPr="00071F33" w:rsidRDefault="005A0A87" w:rsidP="00FF52E2">
      <w:pPr>
        <w:rPr>
          <w:rFonts w:ascii="Times New Roman" w:hAnsi="Times New Roman" w:cs="Times New Roman"/>
          <w:b/>
          <w:color w:val="17365D"/>
          <w:sz w:val="24"/>
          <w:szCs w:val="24"/>
          <w:lang w:val="it-IT"/>
        </w:rPr>
      </w:pPr>
    </w:p>
    <w:p w:rsidR="005A0A87" w:rsidRPr="00071F33" w:rsidRDefault="005A0A87" w:rsidP="00FF52E2">
      <w:pPr>
        <w:rPr>
          <w:rFonts w:ascii="Times New Roman" w:hAnsi="Times New Roman" w:cs="Times New Roman"/>
          <w:b/>
          <w:color w:val="17365D"/>
          <w:sz w:val="24"/>
          <w:szCs w:val="24"/>
          <w:lang w:val="it-IT"/>
        </w:rPr>
      </w:pPr>
    </w:p>
    <w:p w:rsidR="005A0A87" w:rsidRPr="00707394" w:rsidRDefault="005A0A87" w:rsidP="00FF52E2">
      <w:pPr>
        <w:rPr>
          <w:rFonts w:ascii="Times New Roman" w:hAnsi="Times New Roman" w:cs="Times New Roman"/>
          <w:b/>
          <w:color w:val="17365D"/>
          <w:sz w:val="24"/>
          <w:szCs w:val="24"/>
        </w:rPr>
      </w:pPr>
      <w:r w:rsidRPr="00707394">
        <w:rPr>
          <w:rFonts w:ascii="Times New Roman" w:hAnsi="Times New Roman" w:cs="Times New Roman"/>
          <w:b/>
          <w:color w:val="17365D"/>
          <w:sz w:val="24"/>
          <w:szCs w:val="24"/>
        </w:rPr>
        <w:t>PARTEA A 7-A</w:t>
      </w:r>
    </w:p>
    <w:p w:rsidR="005A0A87" w:rsidRPr="00707394" w:rsidRDefault="005A0A87" w:rsidP="00FF52E2">
      <w:pPr>
        <w:rPr>
          <w:rFonts w:ascii="Times New Roman" w:hAnsi="Times New Roman" w:cs="Times New Roman"/>
          <w:b/>
          <w:color w:val="17365D"/>
          <w:sz w:val="24"/>
          <w:szCs w:val="24"/>
        </w:rPr>
      </w:pPr>
      <w:r w:rsidRPr="00707394">
        <w:rPr>
          <w:rFonts w:ascii="Times New Roman" w:hAnsi="Times New Roman" w:cs="Times New Roman"/>
          <w:b/>
          <w:color w:val="17365D"/>
          <w:sz w:val="24"/>
          <w:szCs w:val="24"/>
        </w:rPr>
        <w:t>COOPERAREA ÎNTRE BAROURI</w:t>
      </w: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b/>
          <w:color w:val="17365D"/>
          <w:sz w:val="48"/>
          <w:szCs w:val="48"/>
        </w:rPr>
      </w:pPr>
    </w:p>
    <w:p w:rsidR="005A0A87" w:rsidRDefault="005A0A87" w:rsidP="00FF52E2">
      <w:pPr>
        <w:rPr>
          <w:rFonts w:ascii="Times New Roman" w:hAnsi="Times New Roman" w:cs="Times New Roman"/>
          <w:b/>
          <w:color w:val="17365D"/>
          <w:sz w:val="48"/>
          <w:szCs w:val="48"/>
        </w:rPr>
      </w:pPr>
    </w:p>
    <w:p w:rsidR="005A0A87" w:rsidRDefault="005A0A87" w:rsidP="00FF52E2">
      <w:pPr>
        <w:rPr>
          <w:rFonts w:ascii="Times New Roman" w:hAnsi="Times New Roman" w:cs="Times New Roman"/>
          <w:b/>
          <w:color w:val="17365D"/>
          <w:sz w:val="48"/>
          <w:szCs w:val="48"/>
        </w:rPr>
      </w:pPr>
    </w:p>
    <w:p w:rsidR="005A0A87" w:rsidRPr="00707394" w:rsidRDefault="005A0A87" w:rsidP="00FF52E2">
      <w:pPr>
        <w:rPr>
          <w:rFonts w:ascii="Times New Roman" w:hAnsi="Times New Roman" w:cs="Times New Roman"/>
          <w:b/>
          <w:color w:val="17365D"/>
          <w:sz w:val="48"/>
          <w:szCs w:val="48"/>
        </w:rPr>
      </w:pPr>
    </w:p>
    <w:p w:rsidR="005A0A87" w:rsidRPr="00707394" w:rsidRDefault="005A0A87" w:rsidP="00FF52E2">
      <w:pPr>
        <w:rPr>
          <w:rFonts w:ascii="Times New Roman" w:hAnsi="Times New Roman" w:cs="Times New Roman"/>
          <w:b/>
          <w:color w:val="17365D"/>
          <w:sz w:val="48"/>
          <w:szCs w:val="48"/>
        </w:rPr>
      </w:pPr>
      <w:r w:rsidRPr="00707394">
        <w:rPr>
          <w:rFonts w:ascii="Times New Roman" w:hAnsi="Times New Roman" w:cs="Times New Roman"/>
          <w:b/>
          <w:color w:val="17365D"/>
          <w:sz w:val="48"/>
          <w:szCs w:val="48"/>
        </w:rPr>
        <w:t># 7</w:t>
      </w: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sz w:val="32"/>
          <w:szCs w:val="32"/>
        </w:rPr>
      </w:pPr>
    </w:p>
    <w:p w:rsidR="005A0A87" w:rsidRDefault="005A0A87" w:rsidP="00FF52E2">
      <w:pPr>
        <w:rPr>
          <w:rFonts w:ascii="Times New Roman" w:hAnsi="Times New Roman" w:cs="Times New Roman"/>
          <w:sz w:val="32"/>
          <w:szCs w:val="32"/>
        </w:rPr>
      </w:pPr>
    </w:p>
    <w:p w:rsidR="005A0A87" w:rsidRDefault="005A0A87" w:rsidP="00696F33">
      <w:pPr>
        <w:pStyle w:val="ListParagraph"/>
        <w:ind w:left="0"/>
        <w:jc w:val="both"/>
        <w:rPr>
          <w:rFonts w:ascii="Times New Roman" w:hAnsi="Times New Roman" w:cs="Times New Roman"/>
          <w:sz w:val="24"/>
          <w:szCs w:val="24"/>
        </w:rPr>
      </w:pPr>
      <w:r>
        <w:rPr>
          <w:rFonts w:ascii="Times New Roman" w:hAnsi="Times New Roman" w:cs="Times New Roman"/>
          <w:sz w:val="24"/>
          <w:szCs w:val="24"/>
        </w:rPr>
        <w:t>Directivele privind avocații conțin prevederi care le solicită autorităților competente să coopereze între ele, după cum urmează.</w:t>
      </w:r>
    </w:p>
    <w:p w:rsidR="005A0A87" w:rsidRDefault="005A0A87" w:rsidP="00696F33">
      <w:pPr>
        <w:pStyle w:val="ListParagraph"/>
        <w:ind w:left="0"/>
        <w:jc w:val="both"/>
        <w:rPr>
          <w:rFonts w:ascii="Times New Roman" w:hAnsi="Times New Roman" w:cs="Times New Roman"/>
          <w:sz w:val="24"/>
          <w:szCs w:val="24"/>
        </w:rPr>
      </w:pPr>
    </w:p>
    <w:p w:rsidR="005A0A87" w:rsidRPr="00071F33" w:rsidRDefault="005A0A87" w:rsidP="00696F33">
      <w:pPr>
        <w:pStyle w:val="ListParagraph"/>
        <w:ind w:left="0"/>
        <w:jc w:val="both"/>
        <w:rPr>
          <w:rFonts w:ascii="Times New Roman" w:hAnsi="Times New Roman" w:cs="Times New Roman"/>
          <w:b/>
          <w:color w:val="17365D"/>
          <w:sz w:val="24"/>
          <w:szCs w:val="24"/>
          <w:lang w:val="it-IT"/>
        </w:rPr>
      </w:pPr>
      <w:r w:rsidRPr="00D0724F">
        <w:rPr>
          <w:rFonts w:ascii="Times New Roman" w:hAnsi="Times New Roman" w:cs="Times New Roman"/>
          <w:b/>
          <w:color w:val="17365D"/>
          <w:sz w:val="24"/>
          <w:szCs w:val="24"/>
          <w:lang w:val="ro-RO"/>
        </w:rPr>
        <w:t>Stabilirea  – cooperarea în chestiuni de înregistrare și în aspecte disciplinare</w:t>
      </w:r>
      <w:r w:rsidRPr="00D0724F">
        <w:rPr>
          <w:rFonts w:ascii="Times New Roman" w:hAnsi="Times New Roman" w:cs="Times New Roman"/>
          <w:color w:val="17365D"/>
          <w:sz w:val="24"/>
          <w:szCs w:val="24"/>
          <w:lang w:val="ro-RO"/>
        </w:rPr>
        <w:t xml:space="preserve"> </w:t>
      </w:r>
      <w:r w:rsidRPr="00071F33">
        <w:rPr>
          <w:rFonts w:ascii="Times New Roman" w:hAnsi="Times New Roman" w:cs="Times New Roman"/>
          <w:b/>
          <w:color w:val="17365D"/>
          <w:sz w:val="24"/>
          <w:szCs w:val="24"/>
          <w:lang w:val="it-IT"/>
        </w:rPr>
        <w:t>(Articolele 3, 7 &amp; 13, Directiva Stabilirii)</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Articolul 3(2) al Directivei Stabilirii cere autorității competente din statul membru gazdă să informeze autoritatea competentă din statul membru de origine în legătură cu înregistrarea, odată ce avocatul european a fost înregistrat sub titlul profesional din statul său de origine.</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Articolul 7 al Directivei Stabilirii se ocupă de problemele disciplinare.</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Dacă un avocat stabilit într-un alt stat membru nu își îndeplinește obligațiile în vigoare în statul membru gazdă, se vor aplica regulile de procedură, sancțiunile și remediile prevăzute în aceste situații în statul membru gazdă. Înaintea de a începe procedurile disciplinare împotriva avocatului, autoritatea competentă din statul membru gazdă trebuie să informeze autoritatea competentă din statul de origine cât de curând posibil, furnizându-i acesteia toate informațiile relevante. Dacă sunt inițiate proceduri disciplinare împotriva avocatului, de către autoritatea competentă din statul de origine, această autoritate trebuie să informeze autoritatea competentă din statul (statele) membru (membre) gazdă, în același fel.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Ambele autorități competente au datoria de a coopera una cu cealaltă în aceste circumstanțe. În special, Directiva spune că statul gazdă trebuie să ia măsurile necesare pentru a se asigura că autoritatea competentă din statul membru de origine poate să depună documente la organismele responsabile cu audierea  și cu apelul.</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Articolul 13 al Directivei Stabilirii afirmă că cele două autorități competente trebuie să colaboreze îndeaproape una cu alta și să își ofere asistență reciprocă (păstrând confidențialitatea informațiilor schimbate între ele). După ce autoritatea competentă din statul membru gazdă ia o decizie, autoritatea competentă în statul membru de origine va hotărî la rândul său,  ce acțiune să întreprindă, conform propriilor sale reguli procedurale și de fond.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Retragerea temporară sau permanentă, de către autoritatea competentă din statul membru de origine, a autorizației de practică profesională a unui avocat, va conduce  automat la interzicerea temporară sau permanentă a dreptului de practică a avocatului respectiv, în statul gazdă, sub titlul profesional din țara sa de origine (deși aceasta nu reprezintă o condiție obligatorie pentru decizia autorității competente din statul membru gazdă de a emite o astfel de interdicție).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hyperlink r:id="rId15" w:history="1">
        <w:r w:rsidRPr="00071F33">
          <w:rPr>
            <w:rStyle w:val="Hyperlink"/>
            <w:rFonts w:ascii="Times New Roman" w:hAnsi="Times New Roman"/>
            <w:sz w:val="24"/>
            <w:szCs w:val="24"/>
            <w:lang w:val="it-IT"/>
          </w:rPr>
          <w:t>Ghidul</w:t>
        </w:r>
      </w:hyperlink>
      <w:r w:rsidRPr="00071F33">
        <w:rPr>
          <w:rFonts w:ascii="Times New Roman" w:hAnsi="Times New Roman" w:cs="Times New Roman"/>
          <w:sz w:val="24"/>
          <w:szCs w:val="24"/>
          <w:lang w:val="it-IT"/>
        </w:rPr>
        <w:t xml:space="preserve"> CCBE în pentru implementarea Directivei afirmă următoarele referitor la în ceea ce privește cooperarea pe marginea problemelor disciplinare: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jc w:val="both"/>
        <w:rPr>
          <w:rFonts w:ascii="Times New Roman" w:hAnsi="Times New Roman" w:cs="Times New Roman"/>
          <w:i/>
          <w:sz w:val="24"/>
          <w:szCs w:val="24"/>
          <w:lang w:val="it-IT"/>
        </w:rPr>
      </w:pPr>
      <w:r w:rsidRPr="00071F33">
        <w:rPr>
          <w:rFonts w:ascii="Times New Roman" w:hAnsi="Times New Roman" w:cs="Times New Roman"/>
          <w:i/>
          <w:sz w:val="24"/>
          <w:szCs w:val="24"/>
          <w:lang w:val="it-IT"/>
        </w:rPr>
        <w:t>După cum se stipulează în articolul 13 al Directivei, cooperarea dintre autoritățile competente din statul de origine și din statul gazdă este de cea mai mare importanță pentru funcționarea eficientă a Directivei iar modelul de formular de înregistrare atașat [care a fost deja citat mai sus] conține o declarație care trebuie semnată de către avocatul aplicant, în sensul că acest schimb liber de informații poate avea loc în cazul său. Barourile și Ordinele de Avocați sunt încurajate (acolo unde regulile lor etice nu conțin deja o asemenea măsură) să adopte prevederile prin care să devină o obligație a membrilor lor, care își desfășoară activitatea  în alt stat membru, să permită schimbul liber de informații între autoritățile competente din țara) de origine și din statul gazdă.</w:t>
      </w:r>
    </w:p>
    <w:p w:rsidR="005A0A87" w:rsidRPr="00071F33" w:rsidRDefault="005A0A87" w:rsidP="00696F33">
      <w:pPr>
        <w:pStyle w:val="ListParagraph"/>
        <w:ind w:left="0"/>
        <w:jc w:val="both"/>
        <w:rPr>
          <w:rFonts w:ascii="Times New Roman" w:hAnsi="Times New Roman" w:cs="Times New Roman"/>
          <w:i/>
          <w:sz w:val="24"/>
          <w:szCs w:val="24"/>
          <w:lang w:val="it-IT"/>
        </w:rPr>
      </w:pPr>
    </w:p>
    <w:p w:rsidR="005A0A87" w:rsidRPr="00071F33" w:rsidRDefault="005A0A87" w:rsidP="00696F33">
      <w:pPr>
        <w:pStyle w:val="ListParagraph"/>
        <w:jc w:val="both"/>
        <w:rPr>
          <w:rFonts w:ascii="Times New Roman" w:hAnsi="Times New Roman" w:cs="Times New Roman"/>
          <w:i/>
          <w:sz w:val="24"/>
          <w:szCs w:val="24"/>
          <w:lang w:val="it-IT"/>
        </w:rPr>
      </w:pPr>
      <w:r w:rsidRPr="00071F33">
        <w:rPr>
          <w:rFonts w:ascii="Times New Roman" w:hAnsi="Times New Roman" w:cs="Times New Roman"/>
          <w:i/>
          <w:sz w:val="24"/>
          <w:szCs w:val="24"/>
          <w:lang w:val="it-IT"/>
        </w:rPr>
        <w:t>Prevederile Articolelor 7.2 până la 7.4 și cele ale  Articolului 13 din Directivă (referitoare la legătura dintre organismele disciplinare din statele membre) se vor aplica în măsura în care acest lucru este posibil, nu doar în cazul avocaților înregistrați care își desfășoară activitățile într-un alt stat membru, sub titlul profesional din țara lor de origine, în baza Articolului 2 al Directivei, ci și în cazul avocaților integrați, care au obținut titlul profesional din statul gazdă,  în baza  Articolului 10 al Directivei.</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b/>
          <w:color w:val="17365D"/>
          <w:sz w:val="24"/>
          <w:szCs w:val="24"/>
          <w:lang w:val="it-IT"/>
        </w:rPr>
      </w:pPr>
      <w:r w:rsidRPr="00071F33">
        <w:rPr>
          <w:rFonts w:ascii="Times New Roman" w:hAnsi="Times New Roman" w:cs="Times New Roman"/>
          <w:b/>
          <w:color w:val="17365D"/>
          <w:sz w:val="24"/>
          <w:szCs w:val="24"/>
          <w:lang w:val="it-IT"/>
        </w:rPr>
        <w:t>Furnizarea temporară de servicii – notificarea statului de origine (Articolul 7.2, Directiva Serviciilor)</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Default="005A0A87" w:rsidP="00696F33">
      <w:pPr>
        <w:pStyle w:val="ListParagraph"/>
        <w:ind w:left="0"/>
        <w:jc w:val="both"/>
        <w:rPr>
          <w:rFonts w:ascii="Times New Roman" w:hAnsi="Times New Roman" w:cs="Times New Roman"/>
          <w:sz w:val="24"/>
          <w:szCs w:val="24"/>
        </w:rPr>
      </w:pPr>
      <w:r w:rsidRPr="00696F33">
        <w:rPr>
          <w:rFonts w:ascii="Times New Roman" w:hAnsi="Times New Roman" w:cs="Times New Roman"/>
          <w:sz w:val="24"/>
          <w:szCs w:val="24"/>
          <w:lang w:val="it-IT"/>
        </w:rPr>
        <w:t xml:space="preserve">Dacă un avocat care furnizează servicii temporare într-un alt stat membru nu își îndeplinește obligațiile impuse în Directivă, autoritatea competentă gazdă trebuie să decidă în conformitate cu propriile sale reguli și proceduri ce se va întâmpla cu avocatul respectiv. </w:t>
      </w:r>
      <w:r>
        <w:rPr>
          <w:rFonts w:ascii="Times New Roman" w:hAnsi="Times New Roman" w:cs="Times New Roman"/>
          <w:sz w:val="24"/>
          <w:szCs w:val="24"/>
        </w:rPr>
        <w:t xml:space="preserve">În acest sens, ea poate obține orice informație profesională corespunzătoare referitoare la avocat. </w:t>
      </w:r>
      <w:r w:rsidRPr="00696F33">
        <w:rPr>
          <w:rFonts w:ascii="Times New Roman" w:hAnsi="Times New Roman" w:cs="Times New Roman"/>
          <w:sz w:val="24"/>
          <w:szCs w:val="24"/>
          <w:lang w:val="it-IT"/>
        </w:rPr>
        <w:t xml:space="preserve">Totuși, ea trebuie să notifice autoritatea competentă din țara de origine a avocatului cu privire la orice decizie luată.  </w:t>
      </w:r>
      <w:r>
        <w:rPr>
          <w:rFonts w:ascii="Times New Roman" w:hAnsi="Times New Roman" w:cs="Times New Roman"/>
          <w:sz w:val="24"/>
          <w:szCs w:val="24"/>
        </w:rPr>
        <w:t>Directiva afirmă în mod special: “Aceste schimburi de informații nu vor afecta natura confidențială a informațiilor furnizate”.</w:t>
      </w:r>
    </w:p>
    <w:p w:rsidR="005A0A87" w:rsidRDefault="005A0A87" w:rsidP="00696F33">
      <w:pPr>
        <w:pStyle w:val="ListParagraph"/>
        <w:ind w:left="0"/>
        <w:jc w:val="both"/>
        <w:rPr>
          <w:rFonts w:ascii="Times New Roman" w:hAnsi="Times New Roman" w:cs="Times New Roman"/>
          <w:sz w:val="24"/>
          <w:szCs w:val="24"/>
        </w:rPr>
      </w:pPr>
    </w:p>
    <w:p w:rsidR="005A0A87" w:rsidRDefault="005A0A87" w:rsidP="00696F33">
      <w:pPr>
        <w:pStyle w:val="ListParagraph"/>
        <w:ind w:left="0"/>
        <w:jc w:val="both"/>
        <w:rPr>
          <w:rFonts w:ascii="Times New Roman" w:hAnsi="Times New Roman" w:cs="Times New Roman"/>
          <w:sz w:val="24"/>
          <w:szCs w:val="24"/>
        </w:rPr>
      </w:pPr>
      <w:r>
        <w:rPr>
          <w:rFonts w:ascii="Times New Roman" w:hAnsi="Times New Roman" w:cs="Times New Roman"/>
          <w:sz w:val="24"/>
          <w:szCs w:val="24"/>
        </w:rPr>
        <w:t>Se poate spune că, în condițiile Directivei Serviciilor,</w:t>
      </w:r>
      <w:bookmarkStart w:id="0" w:name="_GoBack"/>
      <w:bookmarkEnd w:id="0"/>
      <w:r>
        <w:rPr>
          <w:rFonts w:ascii="Times New Roman" w:hAnsi="Times New Roman" w:cs="Times New Roman"/>
          <w:sz w:val="24"/>
          <w:szCs w:val="24"/>
        </w:rPr>
        <w:t xml:space="preserve"> nevoia de cooperare în probleme disciplinare nu apare foarte des. Sunt foarte puține plângeri împotriva unui avocat care furnizează servicii temporare. </w:t>
      </w:r>
    </w:p>
    <w:p w:rsidR="005A0A87" w:rsidRDefault="005A0A87" w:rsidP="00696F33">
      <w:pPr>
        <w:pStyle w:val="ListParagraph"/>
        <w:ind w:left="0"/>
        <w:jc w:val="both"/>
        <w:rPr>
          <w:rFonts w:ascii="Times New Roman" w:hAnsi="Times New Roman" w:cs="Times New Roman"/>
          <w:sz w:val="24"/>
          <w:szCs w:val="24"/>
        </w:rPr>
      </w:pPr>
    </w:p>
    <w:p w:rsidR="005A0A87" w:rsidRPr="00D55EAC" w:rsidRDefault="005A0A87" w:rsidP="00696F33">
      <w:pPr>
        <w:pStyle w:val="ListParagraph"/>
        <w:ind w:left="0"/>
        <w:jc w:val="both"/>
        <w:rPr>
          <w:rFonts w:ascii="Times New Roman" w:hAnsi="Times New Roman" w:cs="Times New Roman"/>
          <w:b/>
          <w:color w:val="17365D"/>
          <w:sz w:val="24"/>
          <w:szCs w:val="24"/>
        </w:rPr>
      </w:pPr>
      <w:r w:rsidRPr="00D55EAC">
        <w:rPr>
          <w:rFonts w:ascii="Times New Roman" w:hAnsi="Times New Roman" w:cs="Times New Roman"/>
          <w:b/>
          <w:color w:val="17365D"/>
          <w:sz w:val="24"/>
          <w:szCs w:val="24"/>
        </w:rPr>
        <w:t>Întrebări frecvente</w:t>
      </w:r>
    </w:p>
    <w:p w:rsidR="005A0A87" w:rsidRDefault="005A0A87" w:rsidP="00696F33">
      <w:pPr>
        <w:pStyle w:val="ListParagraph"/>
        <w:ind w:left="0"/>
        <w:jc w:val="both"/>
        <w:rPr>
          <w:rFonts w:ascii="Times New Roman" w:hAnsi="Times New Roman" w:cs="Times New Roman"/>
          <w:color w:val="0070C0"/>
          <w:sz w:val="28"/>
          <w:szCs w:val="28"/>
        </w:rPr>
      </w:pPr>
    </w:p>
    <w:p w:rsidR="005A0A87" w:rsidRPr="00071F33" w:rsidRDefault="005A0A87" w:rsidP="00696F33">
      <w:pPr>
        <w:pStyle w:val="ListParagraph"/>
        <w:ind w:left="0"/>
        <w:jc w:val="both"/>
        <w:rPr>
          <w:rFonts w:ascii="Times New Roman" w:hAnsi="Times New Roman" w:cs="Times New Roman"/>
          <w:b/>
          <w:i/>
          <w:color w:val="17365D"/>
          <w:sz w:val="24"/>
          <w:szCs w:val="24"/>
          <w:lang w:val="fr-FR"/>
        </w:rPr>
      </w:pPr>
      <w:r w:rsidRPr="00071F33">
        <w:rPr>
          <w:rFonts w:ascii="Times New Roman" w:hAnsi="Times New Roman" w:cs="Times New Roman"/>
          <w:b/>
          <w:i/>
          <w:color w:val="17365D"/>
          <w:sz w:val="24"/>
          <w:szCs w:val="24"/>
          <w:lang w:val="fr-FR"/>
        </w:rPr>
        <w:t>Ce se întâmplă cu protecția datelor?</w:t>
      </w:r>
    </w:p>
    <w:p w:rsidR="005A0A87" w:rsidRPr="00071F33" w:rsidRDefault="005A0A87" w:rsidP="00696F33">
      <w:pPr>
        <w:pStyle w:val="ListParagraph"/>
        <w:ind w:left="0"/>
        <w:jc w:val="both"/>
        <w:rPr>
          <w:rFonts w:ascii="Times New Roman" w:hAnsi="Times New Roman" w:cs="Times New Roman"/>
          <w:i/>
          <w:color w:val="0070C0"/>
          <w:sz w:val="24"/>
          <w:szCs w:val="24"/>
          <w:lang w:val="fr-FR"/>
        </w:rPr>
      </w:pPr>
    </w:p>
    <w:p w:rsidR="005A0A87" w:rsidRPr="00071F33" w:rsidRDefault="005A0A87" w:rsidP="00696F33">
      <w:pPr>
        <w:pStyle w:val="ListParagraph"/>
        <w:ind w:left="0"/>
        <w:jc w:val="both"/>
        <w:rPr>
          <w:rFonts w:ascii="Times New Roman" w:hAnsi="Times New Roman" w:cs="Times New Roman"/>
          <w:sz w:val="24"/>
          <w:szCs w:val="24"/>
          <w:lang w:val="fr-FR"/>
        </w:rPr>
      </w:pPr>
      <w:r w:rsidRPr="00071F33">
        <w:rPr>
          <w:rFonts w:ascii="Times New Roman" w:hAnsi="Times New Roman" w:cs="Times New Roman"/>
          <w:sz w:val="24"/>
          <w:szCs w:val="24"/>
          <w:lang w:val="fr-FR"/>
        </w:rPr>
        <w:t xml:space="preserve">Legislația națională în domeniul protecției datelor nu afectează obligația statului membru de origine și a celui gazdă de a respecta regulile stabilite în Articolele 3, 7 și 13 ale Directivei Stabilirii și regulile Articolului 7 din Directiva Serviciilor. Dacă statele membre au implementat în mod corespunzător ambele Directive, legile locale vor conține prevederi explicite  referitoare la schimbul de informații între autoritățile profesionale competente respective. </w:t>
      </w:r>
    </w:p>
    <w:p w:rsidR="005A0A87" w:rsidRPr="00071F33" w:rsidRDefault="005A0A87" w:rsidP="00696F33">
      <w:pPr>
        <w:pStyle w:val="ListParagraph"/>
        <w:ind w:left="0"/>
        <w:jc w:val="both"/>
        <w:rPr>
          <w:rFonts w:ascii="Times New Roman" w:hAnsi="Times New Roman" w:cs="Times New Roman"/>
          <w:sz w:val="24"/>
          <w:szCs w:val="24"/>
          <w:lang w:val="fr-FR"/>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Acolo unde statutele locale lasă loc de interpretări asupra relației între regulile protecției datelor și cooperarea în materie de proceduri disciplinare, statutele trebuie interpretate în lumina prevederilor Directivelor. Barourile și Ordinele de Avocați, în calitatea lor de autorități profesionale competente ale statelor membre respective, trebuie să se conformeze obligațiilor stabilite de Directive. Conform jurisprudenței CJEU, legislația UE are întâietate în aplicare față de legislația națională. Obligațiile stabilite în Articolul 3.2, Articolul 7.2 până la 7.4 și Articolul 13 din Directiva Stabilirii sunt clare, precise și fără echivoc. În consecință, autoritățile competente din statele membre sunt obligate să se supună acestor prevederi, chiar și în cazul în care un stat membru nu a implementat corespunzător Directivele.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b/>
          <w:i/>
          <w:color w:val="17365D"/>
          <w:sz w:val="24"/>
          <w:szCs w:val="24"/>
          <w:lang w:val="it-IT"/>
        </w:rPr>
      </w:pPr>
      <w:r w:rsidRPr="00071F33">
        <w:rPr>
          <w:rFonts w:ascii="Times New Roman" w:hAnsi="Times New Roman" w:cs="Times New Roman"/>
          <w:b/>
          <w:i/>
          <w:color w:val="17365D"/>
          <w:sz w:val="24"/>
          <w:szCs w:val="24"/>
          <w:lang w:val="it-IT"/>
        </w:rPr>
        <w:t xml:space="preserve">Cum poate fi contactată autoritatea disciplinară competentă dintr-un alt Stat Membru?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Barourile și Ordinele de Avocați pot folosi toate mijloacele de comunicare pentru notificările lor. Un număr în creștere de Barouri și Ordine de Avocați au acces direct la Sistemul de Informații al Pieței Interne (IMI). În cazul în care Barourile sau Ordinele de Avocați respective, de ambele părți, sunt implicate în Sistemul de Informații al Pieței Interne, IMI este o unealtă acceptabilă, în ciuda unor probleme de traducere.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CCBE își încurajează membrii să folosească această unealtă. Totuși, pot fi folosite toate celelalte mijloace de comunicare ce sunt la fel de potrivite pentru schimbul de informații confidențiale. </w:t>
      </w:r>
    </w:p>
    <w:p w:rsidR="005A0A87" w:rsidRPr="00071F33" w:rsidRDefault="005A0A87" w:rsidP="00696F33">
      <w:pPr>
        <w:pStyle w:val="ListParagraph"/>
        <w:ind w:left="0"/>
        <w:jc w:val="both"/>
        <w:rPr>
          <w:rFonts w:ascii="Times New Roman" w:hAnsi="Times New Roman" w:cs="Times New Roman"/>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 xml:space="preserve">CCBE are o </w:t>
      </w:r>
      <w:hyperlink r:id="rId16" w:history="1">
        <w:r w:rsidRPr="00071F33">
          <w:rPr>
            <w:rStyle w:val="Hyperlink"/>
            <w:rFonts w:ascii="Times New Roman" w:hAnsi="Times New Roman"/>
            <w:sz w:val="24"/>
            <w:szCs w:val="24"/>
            <w:lang w:val="it-IT"/>
          </w:rPr>
          <w:t>listă</w:t>
        </w:r>
      </w:hyperlink>
      <w:r w:rsidRPr="00071F33">
        <w:rPr>
          <w:rFonts w:ascii="Times New Roman" w:hAnsi="Times New Roman" w:cs="Times New Roman"/>
          <w:sz w:val="24"/>
          <w:szCs w:val="24"/>
          <w:lang w:val="it-IT"/>
        </w:rPr>
        <w:t xml:space="preserve"> de puncte de contact pentru situații disciplinare din statele membre. Aceasta descrie, de asemenea, pe scurt, și procesul disciplinar utilizat în fiecare jurisdicție.  </w:t>
      </w:r>
    </w:p>
    <w:p w:rsidR="005A0A87" w:rsidRPr="00071F33" w:rsidRDefault="005A0A87" w:rsidP="00696F33">
      <w:pPr>
        <w:pStyle w:val="ListParagraph"/>
        <w:ind w:left="0"/>
        <w:jc w:val="both"/>
        <w:rPr>
          <w:rFonts w:ascii="Times New Roman" w:hAnsi="Times New Roman" w:cs="Times New Roman"/>
          <w:i/>
          <w:color w:val="0070C0"/>
          <w:sz w:val="24"/>
          <w:szCs w:val="24"/>
          <w:lang w:val="it-IT"/>
        </w:rPr>
      </w:pPr>
    </w:p>
    <w:p w:rsidR="005A0A87" w:rsidRPr="00071F33" w:rsidRDefault="005A0A87" w:rsidP="00696F33">
      <w:pPr>
        <w:pStyle w:val="ListParagraph"/>
        <w:ind w:left="0"/>
        <w:jc w:val="both"/>
        <w:rPr>
          <w:rFonts w:ascii="Times New Roman" w:hAnsi="Times New Roman" w:cs="Times New Roman"/>
          <w:b/>
          <w:i/>
          <w:color w:val="17365D"/>
          <w:sz w:val="24"/>
          <w:szCs w:val="24"/>
          <w:lang w:val="it-IT"/>
        </w:rPr>
      </w:pPr>
      <w:r w:rsidRPr="00071F33">
        <w:rPr>
          <w:rFonts w:ascii="Times New Roman" w:hAnsi="Times New Roman" w:cs="Times New Roman"/>
          <w:b/>
          <w:i/>
          <w:color w:val="17365D"/>
          <w:sz w:val="24"/>
          <w:szCs w:val="24"/>
          <w:lang w:val="it-IT"/>
        </w:rPr>
        <w:t xml:space="preserve">Ce se întâmplă dacă autoritatea disciplinară competentă dintr-un alt stat membru nu răspunde la corespondența primită sau refuză să coopereze în alt fel?  </w:t>
      </w:r>
    </w:p>
    <w:p w:rsidR="005A0A87" w:rsidRPr="00071F33" w:rsidRDefault="005A0A87" w:rsidP="00696F33">
      <w:pPr>
        <w:pStyle w:val="ListParagraph"/>
        <w:ind w:left="0"/>
        <w:jc w:val="both"/>
        <w:rPr>
          <w:rFonts w:ascii="Times New Roman" w:hAnsi="Times New Roman" w:cs="Times New Roman"/>
          <w:b/>
          <w:i/>
          <w:color w:val="17365D"/>
          <w:sz w:val="24"/>
          <w:szCs w:val="24"/>
          <w:lang w:val="it-IT"/>
        </w:rPr>
      </w:pPr>
    </w:p>
    <w:p w:rsidR="005A0A87" w:rsidRPr="00071F33" w:rsidRDefault="005A0A87" w:rsidP="00696F33">
      <w:pPr>
        <w:pStyle w:val="ListParagraph"/>
        <w:ind w:left="0"/>
        <w:jc w:val="both"/>
        <w:rPr>
          <w:rFonts w:ascii="Times New Roman" w:hAnsi="Times New Roman" w:cs="Times New Roman"/>
          <w:sz w:val="24"/>
          <w:szCs w:val="24"/>
          <w:lang w:val="it-IT"/>
        </w:rPr>
      </w:pPr>
      <w:r w:rsidRPr="00071F33">
        <w:rPr>
          <w:rFonts w:ascii="Times New Roman" w:hAnsi="Times New Roman" w:cs="Times New Roman"/>
          <w:sz w:val="24"/>
          <w:szCs w:val="24"/>
          <w:lang w:val="it-IT"/>
        </w:rPr>
        <w:t>CCBE va încerca întotdeauna să concilieze autoritățile disciplinare din două state membre.</w:t>
      </w:r>
    </w:p>
    <w:p w:rsidR="005A0A87" w:rsidRPr="00071F33" w:rsidRDefault="005A0A87" w:rsidP="00FF52E2">
      <w:pPr>
        <w:pStyle w:val="ListParagraph"/>
        <w:ind w:left="0"/>
        <w:rPr>
          <w:rFonts w:ascii="Times New Roman" w:hAnsi="Times New Roman" w:cs="Times New Roman"/>
          <w:i/>
          <w:color w:val="0070C0"/>
          <w:sz w:val="24"/>
          <w:szCs w:val="24"/>
          <w:lang w:val="it-IT"/>
        </w:rPr>
      </w:pPr>
    </w:p>
    <w:p w:rsidR="005A0A87" w:rsidRPr="00071F33" w:rsidRDefault="005A0A87" w:rsidP="00FF52E2">
      <w:pPr>
        <w:pStyle w:val="ListParagraph"/>
        <w:ind w:left="0"/>
        <w:rPr>
          <w:rFonts w:ascii="Times New Roman" w:hAnsi="Times New Roman" w:cs="Times New Roman"/>
          <w:sz w:val="24"/>
          <w:szCs w:val="24"/>
          <w:lang w:val="it-IT"/>
        </w:rPr>
      </w:pPr>
    </w:p>
    <w:p w:rsidR="005A0A87" w:rsidRDefault="005A0A87">
      <w:pPr>
        <w:shd w:val="clear" w:color="auto" w:fill="FFFFFF"/>
        <w:tabs>
          <w:tab w:val="left" w:pos="3240"/>
        </w:tabs>
        <w:spacing w:after="0"/>
        <w:rPr>
          <w:rFonts w:ascii="Times New Roman" w:hAnsi="Times New Roman" w:cs="Times New Roman"/>
          <w:sz w:val="24"/>
          <w:szCs w:val="24"/>
          <w:lang w:val="ro-RO"/>
        </w:rPr>
      </w:pPr>
    </w:p>
    <w:p w:rsidR="005A0A87" w:rsidRPr="005C5A47" w:rsidRDefault="005A0A87">
      <w:pPr>
        <w:shd w:val="clear" w:color="auto" w:fill="FFFFFF"/>
        <w:tabs>
          <w:tab w:val="left" w:pos="3240"/>
        </w:tabs>
        <w:spacing w:after="0"/>
        <w:rPr>
          <w:rFonts w:ascii="Times New Roman" w:hAnsi="Times New Roman" w:cs="Times New Roman"/>
          <w:sz w:val="24"/>
          <w:szCs w:val="24"/>
          <w:lang w:val="ro-RO"/>
        </w:rPr>
      </w:pPr>
    </w:p>
    <w:sectPr w:rsidR="005A0A87" w:rsidRPr="005C5A47" w:rsidSect="008A6592">
      <w:headerReference w:type="default"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A87" w:rsidRDefault="005A0A87" w:rsidP="000E4ED4">
      <w:pPr>
        <w:spacing w:after="0" w:line="240" w:lineRule="auto"/>
      </w:pPr>
      <w:r>
        <w:separator/>
      </w:r>
    </w:p>
  </w:endnote>
  <w:endnote w:type="continuationSeparator" w:id="0">
    <w:p w:rsidR="005A0A87" w:rsidRDefault="005A0A87" w:rsidP="000E4E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87" w:rsidRDefault="005A0A87">
    <w:pPr>
      <w:pStyle w:val="Footer"/>
      <w:jc w:val="center"/>
    </w:pPr>
    <w:fldSimple w:instr=" PAGE   \* MERGEFORMAT ">
      <w:r>
        <w:rPr>
          <w:noProof/>
        </w:rPr>
        <w:t>1</w:t>
      </w:r>
    </w:fldSimple>
  </w:p>
  <w:p w:rsidR="005A0A87" w:rsidRDefault="005A0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A87" w:rsidRDefault="005A0A87" w:rsidP="000E4ED4">
      <w:pPr>
        <w:spacing w:after="0" w:line="240" w:lineRule="auto"/>
      </w:pPr>
      <w:r>
        <w:separator/>
      </w:r>
    </w:p>
  </w:footnote>
  <w:footnote w:type="continuationSeparator" w:id="0">
    <w:p w:rsidR="005A0A87" w:rsidRDefault="005A0A87" w:rsidP="000E4E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87" w:rsidRPr="000E4ED4" w:rsidRDefault="005A0A87" w:rsidP="000E4ED4">
    <w:pPr>
      <w:pStyle w:val="Header"/>
      <w:jc w:val="right"/>
      <w:rPr>
        <w:i/>
      </w:rPr>
    </w:pPr>
    <w:r w:rsidRPr="000E4ED4">
      <w:rPr>
        <w:i/>
      </w:rPr>
      <w:t>Traducere din limba engleză</w:t>
    </w:r>
  </w:p>
  <w:p w:rsidR="005A0A87" w:rsidRPr="000E4ED4" w:rsidRDefault="005A0A87" w:rsidP="000E4ED4">
    <w:pPr>
      <w:pStyle w:val="Header"/>
      <w:jc w:val="right"/>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BFE"/>
    <w:multiLevelType w:val="hybridMultilevel"/>
    <w:tmpl w:val="B96AB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391CF8"/>
    <w:multiLevelType w:val="hybridMultilevel"/>
    <w:tmpl w:val="0CF45BC8"/>
    <w:lvl w:ilvl="0" w:tplc="129673F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1C32AB"/>
    <w:multiLevelType w:val="hybridMultilevel"/>
    <w:tmpl w:val="8E68C73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5C3D13"/>
    <w:multiLevelType w:val="hybridMultilevel"/>
    <w:tmpl w:val="A87E8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27135"/>
    <w:multiLevelType w:val="hybridMultilevel"/>
    <w:tmpl w:val="D0501B1A"/>
    <w:lvl w:ilvl="0" w:tplc="6E6E02C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9A4DBE"/>
    <w:multiLevelType w:val="hybridMultilevel"/>
    <w:tmpl w:val="0C5A5CCC"/>
    <w:lvl w:ilvl="0" w:tplc="DB20E18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0FB65B0A"/>
    <w:multiLevelType w:val="hybridMultilevel"/>
    <w:tmpl w:val="C4DA985C"/>
    <w:lvl w:ilvl="0" w:tplc="74C87AB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4151CB0"/>
    <w:multiLevelType w:val="hybridMultilevel"/>
    <w:tmpl w:val="598CB6C6"/>
    <w:lvl w:ilvl="0" w:tplc="DB3AF0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93D6972"/>
    <w:multiLevelType w:val="hybridMultilevel"/>
    <w:tmpl w:val="FFF85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EA7356C"/>
    <w:multiLevelType w:val="hybridMultilevel"/>
    <w:tmpl w:val="8252145A"/>
    <w:lvl w:ilvl="0" w:tplc="1004C7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27A484D"/>
    <w:multiLevelType w:val="hybridMultilevel"/>
    <w:tmpl w:val="A9D4AD62"/>
    <w:lvl w:ilvl="0" w:tplc="1736B0C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B093E7A"/>
    <w:multiLevelType w:val="hybridMultilevel"/>
    <w:tmpl w:val="A3FA2CAC"/>
    <w:lvl w:ilvl="0" w:tplc="495CABB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0B6061E"/>
    <w:multiLevelType w:val="hybridMultilevel"/>
    <w:tmpl w:val="9FB8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B40D6"/>
    <w:multiLevelType w:val="hybridMultilevel"/>
    <w:tmpl w:val="3344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0D4C10"/>
    <w:multiLevelType w:val="hybridMultilevel"/>
    <w:tmpl w:val="222E8068"/>
    <w:lvl w:ilvl="0" w:tplc="79427F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ECB3197"/>
    <w:multiLevelType w:val="hybridMultilevel"/>
    <w:tmpl w:val="D16A58A0"/>
    <w:lvl w:ilvl="0" w:tplc="03923AC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01235D4"/>
    <w:multiLevelType w:val="hybridMultilevel"/>
    <w:tmpl w:val="C5CA7D60"/>
    <w:lvl w:ilvl="0" w:tplc="6C4890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6840061"/>
    <w:multiLevelType w:val="hybridMultilevel"/>
    <w:tmpl w:val="F81CFBEE"/>
    <w:lvl w:ilvl="0" w:tplc="624C745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6CA6EAF"/>
    <w:multiLevelType w:val="hybridMultilevel"/>
    <w:tmpl w:val="21A03E0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6A5C43"/>
    <w:multiLevelType w:val="hybridMultilevel"/>
    <w:tmpl w:val="40322CC0"/>
    <w:lvl w:ilvl="0" w:tplc="7CC27B6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4006DE"/>
    <w:multiLevelType w:val="hybridMultilevel"/>
    <w:tmpl w:val="17289C08"/>
    <w:lvl w:ilvl="0" w:tplc="1AEC4B9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7243D30"/>
    <w:multiLevelType w:val="hybridMultilevel"/>
    <w:tmpl w:val="2CAAFA0E"/>
    <w:lvl w:ilvl="0" w:tplc="21D2BF3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5A275901"/>
    <w:multiLevelType w:val="hybridMultilevel"/>
    <w:tmpl w:val="DD20CD10"/>
    <w:lvl w:ilvl="0" w:tplc="8C80815A">
      <w:start w:val="1"/>
      <w:numFmt w:val="decimal"/>
      <w:lvlText w:val="%1-"/>
      <w:lvlJc w:val="left"/>
      <w:pPr>
        <w:ind w:left="72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FA62B0C"/>
    <w:multiLevelType w:val="hybridMultilevel"/>
    <w:tmpl w:val="FF2E0B70"/>
    <w:lvl w:ilvl="0" w:tplc="9844ECB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2936E3D"/>
    <w:multiLevelType w:val="hybridMultilevel"/>
    <w:tmpl w:val="228831FE"/>
    <w:lvl w:ilvl="0" w:tplc="6E52C92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73A70DA5"/>
    <w:multiLevelType w:val="hybridMultilevel"/>
    <w:tmpl w:val="F0C8BB58"/>
    <w:lvl w:ilvl="0" w:tplc="12D246B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A6139BD"/>
    <w:multiLevelType w:val="hybridMultilevel"/>
    <w:tmpl w:val="26EEF874"/>
    <w:lvl w:ilvl="0" w:tplc="2B20D45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7D9872E9"/>
    <w:multiLevelType w:val="hybridMultilevel"/>
    <w:tmpl w:val="F1FAA480"/>
    <w:lvl w:ilvl="0" w:tplc="B48AA88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3"/>
  </w:num>
  <w:num w:numId="2">
    <w:abstractNumId w:val="14"/>
  </w:num>
  <w:num w:numId="3">
    <w:abstractNumId w:val="4"/>
  </w:num>
  <w:num w:numId="4">
    <w:abstractNumId w:val="8"/>
  </w:num>
  <w:num w:numId="5">
    <w:abstractNumId w:val="7"/>
  </w:num>
  <w:num w:numId="6">
    <w:abstractNumId w:val="1"/>
  </w:num>
  <w:num w:numId="7">
    <w:abstractNumId w:val="10"/>
  </w:num>
  <w:num w:numId="8">
    <w:abstractNumId w:val="21"/>
  </w:num>
  <w:num w:numId="9">
    <w:abstractNumId w:val="27"/>
  </w:num>
  <w:num w:numId="10">
    <w:abstractNumId w:val="6"/>
  </w:num>
  <w:num w:numId="11">
    <w:abstractNumId w:val="17"/>
  </w:num>
  <w:num w:numId="12">
    <w:abstractNumId w:val="19"/>
  </w:num>
  <w:num w:numId="13">
    <w:abstractNumId w:val="16"/>
  </w:num>
  <w:num w:numId="14">
    <w:abstractNumId w:val="20"/>
  </w:num>
  <w:num w:numId="15">
    <w:abstractNumId w:val="26"/>
  </w:num>
  <w:num w:numId="16">
    <w:abstractNumId w:val="0"/>
  </w:num>
  <w:num w:numId="17">
    <w:abstractNumId w:val="2"/>
  </w:num>
  <w:num w:numId="18">
    <w:abstractNumId w:val="5"/>
  </w:num>
  <w:num w:numId="19">
    <w:abstractNumId w:val="24"/>
  </w:num>
  <w:num w:numId="20">
    <w:abstractNumId w:val="15"/>
  </w:num>
  <w:num w:numId="21">
    <w:abstractNumId w:val="13"/>
  </w:num>
  <w:num w:numId="22">
    <w:abstractNumId w:val="3"/>
  </w:num>
  <w:num w:numId="23">
    <w:abstractNumId w:val="25"/>
  </w:num>
  <w:num w:numId="24">
    <w:abstractNumId w:val="12"/>
  </w:num>
  <w:num w:numId="25">
    <w:abstractNumId w:val="11"/>
  </w:num>
  <w:num w:numId="26">
    <w:abstractNumId w:val="9"/>
  </w:num>
  <w:num w:numId="27">
    <w:abstractNumId w:val="18"/>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2CC"/>
    <w:rsid w:val="00013B44"/>
    <w:rsid w:val="00020406"/>
    <w:rsid w:val="0002338A"/>
    <w:rsid w:val="000268DE"/>
    <w:rsid w:val="00027F51"/>
    <w:rsid w:val="00036218"/>
    <w:rsid w:val="00045B4D"/>
    <w:rsid w:val="000516F9"/>
    <w:rsid w:val="000569C2"/>
    <w:rsid w:val="0006484B"/>
    <w:rsid w:val="00071F33"/>
    <w:rsid w:val="00075B2B"/>
    <w:rsid w:val="0009396B"/>
    <w:rsid w:val="000A0F6C"/>
    <w:rsid w:val="000A29CE"/>
    <w:rsid w:val="000B7F1D"/>
    <w:rsid w:val="000C05C0"/>
    <w:rsid w:val="000D7295"/>
    <w:rsid w:val="000E083E"/>
    <w:rsid w:val="000E4ED4"/>
    <w:rsid w:val="000E61A2"/>
    <w:rsid w:val="000F614C"/>
    <w:rsid w:val="000F65FF"/>
    <w:rsid w:val="00102F75"/>
    <w:rsid w:val="00115F18"/>
    <w:rsid w:val="00115FB1"/>
    <w:rsid w:val="00131389"/>
    <w:rsid w:val="00132C51"/>
    <w:rsid w:val="00132CFE"/>
    <w:rsid w:val="001405A8"/>
    <w:rsid w:val="0016066B"/>
    <w:rsid w:val="001631C2"/>
    <w:rsid w:val="001678D3"/>
    <w:rsid w:val="00177210"/>
    <w:rsid w:val="00181E69"/>
    <w:rsid w:val="001911E3"/>
    <w:rsid w:val="0019269F"/>
    <w:rsid w:val="001940C3"/>
    <w:rsid w:val="001B445E"/>
    <w:rsid w:val="001C5978"/>
    <w:rsid w:val="001C6763"/>
    <w:rsid w:val="001E2EB7"/>
    <w:rsid w:val="00201F44"/>
    <w:rsid w:val="00204909"/>
    <w:rsid w:val="002057C4"/>
    <w:rsid w:val="00222048"/>
    <w:rsid w:val="00233009"/>
    <w:rsid w:val="002436D5"/>
    <w:rsid w:val="00253A7C"/>
    <w:rsid w:val="002563C6"/>
    <w:rsid w:val="00263EFD"/>
    <w:rsid w:val="00274A31"/>
    <w:rsid w:val="00280B3A"/>
    <w:rsid w:val="002A17F2"/>
    <w:rsid w:val="002A2B6F"/>
    <w:rsid w:val="002A585E"/>
    <w:rsid w:val="002A714F"/>
    <w:rsid w:val="002B57F7"/>
    <w:rsid w:val="002C4606"/>
    <w:rsid w:val="002C6E2E"/>
    <w:rsid w:val="002D1024"/>
    <w:rsid w:val="002D21C8"/>
    <w:rsid w:val="002E4848"/>
    <w:rsid w:val="002F16F7"/>
    <w:rsid w:val="002F4F4D"/>
    <w:rsid w:val="003118BE"/>
    <w:rsid w:val="00314048"/>
    <w:rsid w:val="0031473C"/>
    <w:rsid w:val="0032584B"/>
    <w:rsid w:val="003275E7"/>
    <w:rsid w:val="00382377"/>
    <w:rsid w:val="0039380C"/>
    <w:rsid w:val="003A5AE5"/>
    <w:rsid w:val="003C12A9"/>
    <w:rsid w:val="003C7CEC"/>
    <w:rsid w:val="003D20DF"/>
    <w:rsid w:val="003D25F3"/>
    <w:rsid w:val="003D565F"/>
    <w:rsid w:val="003E08D5"/>
    <w:rsid w:val="003E31EC"/>
    <w:rsid w:val="003E686E"/>
    <w:rsid w:val="003F7135"/>
    <w:rsid w:val="00401A9D"/>
    <w:rsid w:val="004055C1"/>
    <w:rsid w:val="00417570"/>
    <w:rsid w:val="0042650E"/>
    <w:rsid w:val="00427E88"/>
    <w:rsid w:val="00435C69"/>
    <w:rsid w:val="0044232C"/>
    <w:rsid w:val="00442F82"/>
    <w:rsid w:val="0044409D"/>
    <w:rsid w:val="004537D2"/>
    <w:rsid w:val="00460EC7"/>
    <w:rsid w:val="00461727"/>
    <w:rsid w:val="00484D46"/>
    <w:rsid w:val="00495AA6"/>
    <w:rsid w:val="004969A3"/>
    <w:rsid w:val="004C06F2"/>
    <w:rsid w:val="004D06C4"/>
    <w:rsid w:val="004D7E66"/>
    <w:rsid w:val="004E145A"/>
    <w:rsid w:val="004E2A6E"/>
    <w:rsid w:val="004F71C7"/>
    <w:rsid w:val="0050184A"/>
    <w:rsid w:val="0050415F"/>
    <w:rsid w:val="00510E39"/>
    <w:rsid w:val="00530838"/>
    <w:rsid w:val="00533C62"/>
    <w:rsid w:val="005415EA"/>
    <w:rsid w:val="005416D6"/>
    <w:rsid w:val="00563BDD"/>
    <w:rsid w:val="00570292"/>
    <w:rsid w:val="00571D82"/>
    <w:rsid w:val="005A0A87"/>
    <w:rsid w:val="005A2F85"/>
    <w:rsid w:val="005A45E2"/>
    <w:rsid w:val="005C450D"/>
    <w:rsid w:val="005C5A47"/>
    <w:rsid w:val="005D76B7"/>
    <w:rsid w:val="005E0349"/>
    <w:rsid w:val="005E7557"/>
    <w:rsid w:val="00611AB2"/>
    <w:rsid w:val="00615BCC"/>
    <w:rsid w:val="0062263E"/>
    <w:rsid w:val="00627AF7"/>
    <w:rsid w:val="0063322B"/>
    <w:rsid w:val="006352B0"/>
    <w:rsid w:val="00636A6C"/>
    <w:rsid w:val="00640D9D"/>
    <w:rsid w:val="00657132"/>
    <w:rsid w:val="00665DC7"/>
    <w:rsid w:val="00667F3A"/>
    <w:rsid w:val="00676AB2"/>
    <w:rsid w:val="00686266"/>
    <w:rsid w:val="00693324"/>
    <w:rsid w:val="00696F33"/>
    <w:rsid w:val="006A304B"/>
    <w:rsid w:val="006C4813"/>
    <w:rsid w:val="006D3D1D"/>
    <w:rsid w:val="006D3DA3"/>
    <w:rsid w:val="006E748C"/>
    <w:rsid w:val="006F1175"/>
    <w:rsid w:val="006F22BF"/>
    <w:rsid w:val="006F2883"/>
    <w:rsid w:val="00701E5C"/>
    <w:rsid w:val="00707394"/>
    <w:rsid w:val="00725CA0"/>
    <w:rsid w:val="00727241"/>
    <w:rsid w:val="0073159A"/>
    <w:rsid w:val="00734A8F"/>
    <w:rsid w:val="00760E89"/>
    <w:rsid w:val="00767FAE"/>
    <w:rsid w:val="00775B5B"/>
    <w:rsid w:val="007826A8"/>
    <w:rsid w:val="007941CC"/>
    <w:rsid w:val="00796FC7"/>
    <w:rsid w:val="007A0534"/>
    <w:rsid w:val="007A06AB"/>
    <w:rsid w:val="007B175D"/>
    <w:rsid w:val="007D5207"/>
    <w:rsid w:val="007E0AC8"/>
    <w:rsid w:val="007E5FC8"/>
    <w:rsid w:val="007F3AD1"/>
    <w:rsid w:val="007F5D5E"/>
    <w:rsid w:val="00803D8A"/>
    <w:rsid w:val="0081223A"/>
    <w:rsid w:val="00825FC1"/>
    <w:rsid w:val="00827ED0"/>
    <w:rsid w:val="00840D8A"/>
    <w:rsid w:val="00853CD1"/>
    <w:rsid w:val="00855AF2"/>
    <w:rsid w:val="00856EB3"/>
    <w:rsid w:val="00875AED"/>
    <w:rsid w:val="00876461"/>
    <w:rsid w:val="0087704B"/>
    <w:rsid w:val="008859B0"/>
    <w:rsid w:val="008930C5"/>
    <w:rsid w:val="008A2AF5"/>
    <w:rsid w:val="008A4996"/>
    <w:rsid w:val="008A6592"/>
    <w:rsid w:val="008A6B56"/>
    <w:rsid w:val="008B493B"/>
    <w:rsid w:val="008C1947"/>
    <w:rsid w:val="008C4609"/>
    <w:rsid w:val="008C7331"/>
    <w:rsid w:val="008D1569"/>
    <w:rsid w:val="008D3D2B"/>
    <w:rsid w:val="008D5C88"/>
    <w:rsid w:val="008D6263"/>
    <w:rsid w:val="008D7135"/>
    <w:rsid w:val="008D7AD3"/>
    <w:rsid w:val="008E14DF"/>
    <w:rsid w:val="008E77F9"/>
    <w:rsid w:val="008E7E73"/>
    <w:rsid w:val="00904993"/>
    <w:rsid w:val="009050B1"/>
    <w:rsid w:val="009058B6"/>
    <w:rsid w:val="0090649A"/>
    <w:rsid w:val="0091214A"/>
    <w:rsid w:val="00912F64"/>
    <w:rsid w:val="00917E80"/>
    <w:rsid w:val="00925166"/>
    <w:rsid w:val="00932EA6"/>
    <w:rsid w:val="00941D42"/>
    <w:rsid w:val="009422CC"/>
    <w:rsid w:val="00950329"/>
    <w:rsid w:val="0095057E"/>
    <w:rsid w:val="00950776"/>
    <w:rsid w:val="00963CA9"/>
    <w:rsid w:val="0096500C"/>
    <w:rsid w:val="009675C6"/>
    <w:rsid w:val="00973066"/>
    <w:rsid w:val="00973B20"/>
    <w:rsid w:val="009801A9"/>
    <w:rsid w:val="00981D50"/>
    <w:rsid w:val="00991312"/>
    <w:rsid w:val="009A1B80"/>
    <w:rsid w:val="009B06BB"/>
    <w:rsid w:val="009C07D5"/>
    <w:rsid w:val="009C1FA3"/>
    <w:rsid w:val="009E1AAA"/>
    <w:rsid w:val="00A1029B"/>
    <w:rsid w:val="00A12411"/>
    <w:rsid w:val="00A24F38"/>
    <w:rsid w:val="00A4160F"/>
    <w:rsid w:val="00A55664"/>
    <w:rsid w:val="00A62AF1"/>
    <w:rsid w:val="00A6431D"/>
    <w:rsid w:val="00A737B6"/>
    <w:rsid w:val="00A82E5E"/>
    <w:rsid w:val="00A92B07"/>
    <w:rsid w:val="00A949A7"/>
    <w:rsid w:val="00A96CB6"/>
    <w:rsid w:val="00AB040F"/>
    <w:rsid w:val="00AB397B"/>
    <w:rsid w:val="00AB789F"/>
    <w:rsid w:val="00AC00DC"/>
    <w:rsid w:val="00AC3DA7"/>
    <w:rsid w:val="00AC6112"/>
    <w:rsid w:val="00B35BBB"/>
    <w:rsid w:val="00B37FB0"/>
    <w:rsid w:val="00B4017B"/>
    <w:rsid w:val="00B40F4A"/>
    <w:rsid w:val="00B60961"/>
    <w:rsid w:val="00B61075"/>
    <w:rsid w:val="00B70CA0"/>
    <w:rsid w:val="00B72414"/>
    <w:rsid w:val="00B748E6"/>
    <w:rsid w:val="00B806F6"/>
    <w:rsid w:val="00B80881"/>
    <w:rsid w:val="00B818B6"/>
    <w:rsid w:val="00B86A89"/>
    <w:rsid w:val="00B913C9"/>
    <w:rsid w:val="00B92B48"/>
    <w:rsid w:val="00B97D8E"/>
    <w:rsid w:val="00BA73E4"/>
    <w:rsid w:val="00BC479F"/>
    <w:rsid w:val="00BD0FD0"/>
    <w:rsid w:val="00BD2439"/>
    <w:rsid w:val="00C12E1F"/>
    <w:rsid w:val="00C12F25"/>
    <w:rsid w:val="00C3171E"/>
    <w:rsid w:val="00C47036"/>
    <w:rsid w:val="00C50614"/>
    <w:rsid w:val="00C54781"/>
    <w:rsid w:val="00C82D91"/>
    <w:rsid w:val="00C93CEF"/>
    <w:rsid w:val="00C946D0"/>
    <w:rsid w:val="00CA1F96"/>
    <w:rsid w:val="00CA33D2"/>
    <w:rsid w:val="00CB39BA"/>
    <w:rsid w:val="00CC5EB0"/>
    <w:rsid w:val="00CC67EA"/>
    <w:rsid w:val="00CD30E1"/>
    <w:rsid w:val="00CE153D"/>
    <w:rsid w:val="00CE1D54"/>
    <w:rsid w:val="00CE5E9B"/>
    <w:rsid w:val="00CF7E2B"/>
    <w:rsid w:val="00D0724F"/>
    <w:rsid w:val="00D145BE"/>
    <w:rsid w:val="00D16D17"/>
    <w:rsid w:val="00D2242D"/>
    <w:rsid w:val="00D31E8A"/>
    <w:rsid w:val="00D33004"/>
    <w:rsid w:val="00D426E7"/>
    <w:rsid w:val="00D5482D"/>
    <w:rsid w:val="00D55EAC"/>
    <w:rsid w:val="00D62F7F"/>
    <w:rsid w:val="00D71038"/>
    <w:rsid w:val="00D84CDA"/>
    <w:rsid w:val="00D85E1A"/>
    <w:rsid w:val="00D935E4"/>
    <w:rsid w:val="00DA59BE"/>
    <w:rsid w:val="00DB6CAF"/>
    <w:rsid w:val="00DC038F"/>
    <w:rsid w:val="00DC53FE"/>
    <w:rsid w:val="00DD63FF"/>
    <w:rsid w:val="00DD6595"/>
    <w:rsid w:val="00DE17B8"/>
    <w:rsid w:val="00DE17D7"/>
    <w:rsid w:val="00DE2F90"/>
    <w:rsid w:val="00DE3152"/>
    <w:rsid w:val="00DF2FA3"/>
    <w:rsid w:val="00DF3DFA"/>
    <w:rsid w:val="00DF5162"/>
    <w:rsid w:val="00E019EE"/>
    <w:rsid w:val="00E02A16"/>
    <w:rsid w:val="00E02AAB"/>
    <w:rsid w:val="00E229BD"/>
    <w:rsid w:val="00E3113B"/>
    <w:rsid w:val="00E43065"/>
    <w:rsid w:val="00E46273"/>
    <w:rsid w:val="00E612F5"/>
    <w:rsid w:val="00E66765"/>
    <w:rsid w:val="00E66822"/>
    <w:rsid w:val="00E71F7E"/>
    <w:rsid w:val="00E93958"/>
    <w:rsid w:val="00EA6FD2"/>
    <w:rsid w:val="00EB4B13"/>
    <w:rsid w:val="00EB7B6A"/>
    <w:rsid w:val="00ED02CE"/>
    <w:rsid w:val="00ED5AFD"/>
    <w:rsid w:val="00F10077"/>
    <w:rsid w:val="00F21E03"/>
    <w:rsid w:val="00F2654D"/>
    <w:rsid w:val="00F3684D"/>
    <w:rsid w:val="00F373A2"/>
    <w:rsid w:val="00F40EC9"/>
    <w:rsid w:val="00F422DF"/>
    <w:rsid w:val="00F50C9E"/>
    <w:rsid w:val="00F51CB5"/>
    <w:rsid w:val="00F52E01"/>
    <w:rsid w:val="00F615DB"/>
    <w:rsid w:val="00F7217C"/>
    <w:rsid w:val="00F72F92"/>
    <w:rsid w:val="00F73999"/>
    <w:rsid w:val="00F81B72"/>
    <w:rsid w:val="00F90D06"/>
    <w:rsid w:val="00FB6F74"/>
    <w:rsid w:val="00FC1126"/>
    <w:rsid w:val="00FD2A63"/>
    <w:rsid w:val="00FD3C27"/>
    <w:rsid w:val="00FE2DFF"/>
    <w:rsid w:val="00FF3C3C"/>
    <w:rsid w:val="00FF52E2"/>
    <w:rsid w:val="00FF55A0"/>
    <w:rsid w:val="00FF5C5E"/>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9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75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E7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7557"/>
    <w:rPr>
      <w:rFonts w:ascii="Tahoma" w:hAnsi="Tahoma" w:cs="Tahoma"/>
      <w:sz w:val="16"/>
      <w:szCs w:val="16"/>
    </w:rPr>
  </w:style>
  <w:style w:type="character" w:styleId="Hyperlink">
    <w:name w:val="Hyperlink"/>
    <w:basedOn w:val="DefaultParagraphFont"/>
    <w:uiPriority w:val="99"/>
    <w:rsid w:val="00925166"/>
    <w:rPr>
      <w:rFonts w:cs="Times New Roman"/>
      <w:color w:val="0000FF"/>
      <w:u w:val="single"/>
    </w:rPr>
  </w:style>
  <w:style w:type="paragraph" w:styleId="ListParagraph">
    <w:name w:val="List Paragraph"/>
    <w:basedOn w:val="Normal"/>
    <w:uiPriority w:val="99"/>
    <w:qFormat/>
    <w:rsid w:val="008E77F9"/>
    <w:pPr>
      <w:ind w:left="720"/>
      <w:contextualSpacing/>
    </w:pPr>
  </w:style>
  <w:style w:type="paragraph" w:styleId="Header">
    <w:name w:val="header"/>
    <w:basedOn w:val="Normal"/>
    <w:link w:val="HeaderChar"/>
    <w:uiPriority w:val="99"/>
    <w:rsid w:val="000E4ED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E4ED4"/>
    <w:rPr>
      <w:rFonts w:cs="Times New Roman"/>
    </w:rPr>
  </w:style>
  <w:style w:type="paragraph" w:styleId="Footer">
    <w:name w:val="footer"/>
    <w:basedOn w:val="Normal"/>
    <w:link w:val="FooterChar"/>
    <w:uiPriority w:val="99"/>
    <w:rsid w:val="000E4ED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E4ED4"/>
    <w:rPr>
      <w:rFonts w:cs="Times New Roman"/>
    </w:rPr>
  </w:style>
  <w:style w:type="paragraph" w:styleId="HTMLPreformatted">
    <w:name w:val="HTML Preformatted"/>
    <w:basedOn w:val="Normal"/>
    <w:link w:val="HTMLPreformattedChar"/>
    <w:uiPriority w:val="99"/>
    <w:rsid w:val="0031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sid w:val="0031473C"/>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67681109">
      <w:marLeft w:val="0"/>
      <w:marRight w:val="0"/>
      <w:marTop w:val="0"/>
      <w:marBottom w:val="0"/>
      <w:divBdr>
        <w:top w:val="none" w:sz="0" w:space="0" w:color="auto"/>
        <w:left w:val="none" w:sz="0" w:space="0" w:color="auto"/>
        <w:bottom w:val="none" w:sz="0" w:space="0" w:color="auto"/>
        <w:right w:val="none" w:sz="0" w:space="0" w:color="auto"/>
      </w:divBdr>
    </w:div>
    <w:div w:id="2067681110">
      <w:marLeft w:val="0"/>
      <w:marRight w:val="0"/>
      <w:marTop w:val="0"/>
      <w:marBottom w:val="0"/>
      <w:divBdr>
        <w:top w:val="none" w:sz="0" w:space="0" w:color="auto"/>
        <w:left w:val="none" w:sz="0" w:space="0" w:color="auto"/>
        <w:bottom w:val="none" w:sz="0" w:space="0" w:color="auto"/>
        <w:right w:val="none" w:sz="0" w:space="0" w:color="auto"/>
      </w:divBdr>
    </w:div>
    <w:div w:id="2067681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cbe.eu/fileadmin/speciality_distribution/public/documents/National_Regulations/TR_Morgenbesser/EN_TR_20040130_Morgenbesser_analysis_and_guidance.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ccbe.eu/filedmin/speciality_distribution/public/documents/DEONTOLOGY/DEON_CoC/EN_DEON_CoC.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ccbe.eu/fileadmin/speciality_distribution/public/documents/DISCIPLINE/EN_DISC_20110331_Table_disciplin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be@ccbe.eu" TargetMode="External"/><Relationship Id="rId5" Type="http://schemas.openxmlformats.org/officeDocument/2006/relationships/footnotes" Target="footnotes.xml"/><Relationship Id="rId15" Type="http://schemas.openxmlformats.org/officeDocument/2006/relationships/hyperlink" Target="http://ccbe.eu/fileadmin/speciality_distribution/public/documents/FREE_MOVEMENT_OF_LAWYERS/FML_Position_papers/EN_FML_20011101_Guidelines_on_the_Implementation_of_the_Establishment_Directive__985EC_of_16th_February_1998__issued_by_the_CCBE_for_Bars_and_Law_Societies_in_the_European_Union.pdf" TargetMode="External"/><Relationship Id="rId10" Type="http://schemas.openxmlformats.org/officeDocument/2006/relationships/hyperlink" Target="http://www.ccbe.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ccbe.eu/fileadmin/speciality_distribution/public/documents/TRAINING/TR_Position_papers/EN_TR_20150911_CCBE_Position_on_the_Morgenbesser_case_la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61</Pages>
  <Words>18790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Siglă: CCBE</dc:title>
  <dc:subject/>
  <dc:creator>home</dc:creator>
  <cp:keywords/>
  <dc:description/>
  <cp:lastModifiedBy>gflorea</cp:lastModifiedBy>
  <cp:revision>2</cp:revision>
  <dcterms:created xsi:type="dcterms:W3CDTF">2016-11-23T14:08:00Z</dcterms:created>
  <dcterms:modified xsi:type="dcterms:W3CDTF">2016-11-23T14:08:00Z</dcterms:modified>
</cp:coreProperties>
</file>