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649E0" w14:textId="77777777" w:rsidR="00D37C72" w:rsidRPr="00391621" w:rsidRDefault="00D37C72" w:rsidP="006C1980"/>
    <w:p w14:paraId="103D14B5" w14:textId="56B0A2D8" w:rsidR="00F40058" w:rsidRPr="00391621" w:rsidRDefault="00F06B6C" w:rsidP="00F40058">
      <w:pPr>
        <w:pStyle w:val="NoSpacing"/>
        <w:rPr>
          <w:rFonts w:cs="Calibri"/>
          <w:b/>
          <w:caps/>
          <w:sz w:val="28"/>
          <w:szCs w:val="28"/>
          <w:lang w:val="ro-RO"/>
        </w:rPr>
      </w:pPr>
      <w:r w:rsidRPr="00391621">
        <w:rPr>
          <w:rFonts w:cs="Calibri"/>
          <w:b/>
          <w:caps/>
          <w:sz w:val="28"/>
          <w:szCs w:val="28"/>
          <w:lang w:val="ro-RO"/>
        </w:rPr>
        <w:t>UNIUNEA NAȚIONALĂ A BAROURILOR DIN ROMÂNIA - D</w:t>
      </w:r>
      <w:r w:rsidR="00F40058" w:rsidRPr="00391621">
        <w:rPr>
          <w:rFonts w:cs="Calibri"/>
          <w:b/>
          <w:caps/>
          <w:sz w:val="28"/>
          <w:szCs w:val="28"/>
          <w:lang w:val="ro-RO"/>
        </w:rPr>
        <w:t>epartamentul Protec</w:t>
      </w:r>
      <w:r w:rsidR="00391621">
        <w:rPr>
          <w:rFonts w:cs="Calibri"/>
          <w:b/>
          <w:caps/>
          <w:sz w:val="28"/>
          <w:szCs w:val="28"/>
          <w:lang w:val="ro-RO"/>
        </w:rPr>
        <w:t>ț</w:t>
      </w:r>
      <w:r w:rsidR="00F40058" w:rsidRPr="00391621">
        <w:rPr>
          <w:rFonts w:cs="Calibri"/>
          <w:b/>
          <w:caps/>
          <w:sz w:val="28"/>
          <w:szCs w:val="28"/>
          <w:lang w:val="ro-RO"/>
        </w:rPr>
        <w:t xml:space="preserve">ia profesiei, informare </w:t>
      </w:r>
      <w:r w:rsidR="00391621">
        <w:rPr>
          <w:rFonts w:cs="Calibri"/>
          <w:b/>
          <w:caps/>
          <w:sz w:val="28"/>
          <w:szCs w:val="28"/>
          <w:lang w:val="ro-RO"/>
        </w:rPr>
        <w:t>ș</w:t>
      </w:r>
      <w:r w:rsidR="00F40058" w:rsidRPr="00391621">
        <w:rPr>
          <w:rFonts w:cs="Calibri"/>
          <w:b/>
          <w:caps/>
          <w:sz w:val="28"/>
          <w:szCs w:val="28"/>
          <w:lang w:val="ro-RO"/>
        </w:rPr>
        <w:t>i rela</w:t>
      </w:r>
      <w:r w:rsidR="00391621">
        <w:rPr>
          <w:rFonts w:cs="Calibri"/>
          <w:b/>
          <w:caps/>
          <w:sz w:val="28"/>
          <w:szCs w:val="28"/>
          <w:lang w:val="ro-RO"/>
        </w:rPr>
        <w:t>ț</w:t>
      </w:r>
      <w:r w:rsidR="00F40058" w:rsidRPr="00391621">
        <w:rPr>
          <w:rFonts w:cs="Calibri"/>
          <w:b/>
          <w:caps/>
          <w:sz w:val="28"/>
          <w:szCs w:val="28"/>
          <w:lang w:val="ro-RO"/>
        </w:rPr>
        <w:t>ii publice</w:t>
      </w:r>
    </w:p>
    <w:p w14:paraId="125020D3" w14:textId="77777777" w:rsidR="00F06B6C" w:rsidRPr="00391621" w:rsidRDefault="00F06B6C" w:rsidP="00F40058">
      <w:pPr>
        <w:pStyle w:val="NoSpacing"/>
        <w:rPr>
          <w:rFonts w:cs="Calibri"/>
          <w:b/>
          <w:caps/>
          <w:sz w:val="28"/>
          <w:szCs w:val="28"/>
          <w:lang w:val="ro-RO"/>
        </w:rPr>
      </w:pPr>
    </w:p>
    <w:p w14:paraId="2707F38E" w14:textId="77777777" w:rsidR="00F06B6C" w:rsidRPr="00391621" w:rsidRDefault="00F06B6C" w:rsidP="00F40058">
      <w:pPr>
        <w:pStyle w:val="NoSpacing"/>
        <w:rPr>
          <w:rFonts w:cs="Calibri"/>
          <w:b/>
          <w:caps/>
          <w:sz w:val="28"/>
          <w:szCs w:val="28"/>
          <w:lang w:val="ro-RO"/>
        </w:rPr>
      </w:pPr>
      <w:r w:rsidRPr="00391621">
        <w:rPr>
          <w:rFonts w:cs="Calibri"/>
          <w:b/>
          <w:caps/>
          <w:sz w:val="28"/>
          <w:szCs w:val="28"/>
          <w:lang w:val="ro-RO"/>
        </w:rPr>
        <w:t>INSTITUTUL NAȚION</w:t>
      </w:r>
      <w:bookmarkStart w:id="0" w:name="_GoBack"/>
      <w:bookmarkEnd w:id="0"/>
      <w:r w:rsidRPr="00391621">
        <w:rPr>
          <w:rFonts w:cs="Calibri"/>
          <w:b/>
          <w:caps/>
          <w:sz w:val="28"/>
          <w:szCs w:val="28"/>
          <w:lang w:val="ro-RO"/>
        </w:rPr>
        <w:t>AL PENTRU PREGĂTIREA ȘI PERFECȚIONAREA AVOCAȚILOR</w:t>
      </w:r>
    </w:p>
    <w:p w14:paraId="77174B33" w14:textId="77777777" w:rsidR="00F40058" w:rsidRPr="00391621" w:rsidRDefault="00F40058" w:rsidP="00F40058">
      <w:pPr>
        <w:pStyle w:val="NoSpacing"/>
        <w:rPr>
          <w:rFonts w:cs="Calibri"/>
          <w:b/>
          <w:sz w:val="28"/>
          <w:szCs w:val="28"/>
          <w:lang w:val="ro-RO"/>
        </w:rPr>
      </w:pPr>
    </w:p>
    <w:p w14:paraId="53ACE1B5" w14:textId="77777777" w:rsidR="00F40058" w:rsidRPr="00391621" w:rsidRDefault="00F40058" w:rsidP="00F40058">
      <w:pPr>
        <w:pStyle w:val="NoSpacing"/>
        <w:rPr>
          <w:rFonts w:cs="Calibri"/>
          <w:b/>
          <w:sz w:val="28"/>
          <w:szCs w:val="28"/>
          <w:lang w:val="ro-RO"/>
        </w:rPr>
      </w:pPr>
    </w:p>
    <w:p w14:paraId="2A5BB219" w14:textId="77777777" w:rsidR="00F40058" w:rsidRPr="00391621" w:rsidRDefault="00F40058" w:rsidP="00F40058">
      <w:pPr>
        <w:pStyle w:val="NoSpacing"/>
        <w:jc w:val="center"/>
        <w:rPr>
          <w:rFonts w:cs="Calibri"/>
          <w:b/>
          <w:sz w:val="28"/>
          <w:szCs w:val="28"/>
          <w:lang w:val="ro-RO"/>
        </w:rPr>
      </w:pPr>
      <w:bookmarkStart w:id="1" w:name="OLE_LINK10"/>
      <w:r w:rsidRPr="00391621">
        <w:rPr>
          <w:rFonts w:cs="Calibri"/>
          <w:b/>
          <w:sz w:val="28"/>
          <w:szCs w:val="28"/>
          <w:lang w:val="ro-RO"/>
        </w:rPr>
        <w:t>INFORMARE</w:t>
      </w:r>
    </w:p>
    <w:p w14:paraId="1ACC3EA7" w14:textId="77777777" w:rsidR="00F40058" w:rsidRPr="00391621" w:rsidRDefault="00F40058" w:rsidP="00F40058">
      <w:pPr>
        <w:pStyle w:val="NoSpacing"/>
        <w:jc w:val="center"/>
        <w:rPr>
          <w:rFonts w:cs="Calibri"/>
          <w:b/>
          <w:sz w:val="28"/>
          <w:szCs w:val="28"/>
          <w:lang w:val="ro-RO"/>
        </w:rPr>
      </w:pPr>
      <w:r w:rsidRPr="00391621">
        <w:rPr>
          <w:rFonts w:cs="Calibri"/>
          <w:b/>
          <w:sz w:val="28"/>
          <w:szCs w:val="28"/>
          <w:lang w:val="ro-RO"/>
        </w:rPr>
        <w:t xml:space="preserve">asupra reglementărilor fiscale </w:t>
      </w:r>
    </w:p>
    <w:p w14:paraId="288C50C8" w14:textId="070DF327" w:rsidR="00F40058" w:rsidRPr="00391621" w:rsidRDefault="00F40058" w:rsidP="00F40058">
      <w:pPr>
        <w:pStyle w:val="NoSpacing"/>
        <w:jc w:val="center"/>
        <w:rPr>
          <w:rFonts w:cs="Calibri"/>
          <w:b/>
          <w:sz w:val="28"/>
          <w:szCs w:val="28"/>
          <w:lang w:val="ro-RO"/>
        </w:rPr>
      </w:pPr>
      <w:r w:rsidRPr="00391621">
        <w:rPr>
          <w:rFonts w:cs="Calibri"/>
          <w:b/>
          <w:sz w:val="28"/>
          <w:szCs w:val="28"/>
          <w:lang w:val="ro-RO"/>
        </w:rPr>
        <w:t xml:space="preserve">care privesc </w:t>
      </w:r>
      <w:r w:rsidR="00391621">
        <w:rPr>
          <w:rFonts w:cs="Calibri"/>
          <w:b/>
          <w:sz w:val="28"/>
          <w:szCs w:val="28"/>
          <w:lang w:val="ro-RO"/>
        </w:rPr>
        <w:t>ș</w:t>
      </w:r>
      <w:r w:rsidRPr="00391621">
        <w:rPr>
          <w:rFonts w:cs="Calibri"/>
          <w:b/>
          <w:sz w:val="28"/>
          <w:szCs w:val="28"/>
          <w:lang w:val="ro-RO"/>
        </w:rPr>
        <w:t>i activitatea avoca</w:t>
      </w:r>
      <w:r w:rsidR="00391621">
        <w:rPr>
          <w:rFonts w:cs="Calibri"/>
          <w:b/>
          <w:sz w:val="28"/>
          <w:szCs w:val="28"/>
          <w:lang w:val="ro-RO"/>
        </w:rPr>
        <w:t>ț</w:t>
      </w:r>
      <w:r w:rsidRPr="00391621">
        <w:rPr>
          <w:rFonts w:cs="Calibri"/>
          <w:b/>
          <w:sz w:val="28"/>
          <w:szCs w:val="28"/>
          <w:lang w:val="ro-RO"/>
        </w:rPr>
        <w:t>ilor în anul 2018</w:t>
      </w:r>
    </w:p>
    <w:bookmarkEnd w:id="1"/>
    <w:p w14:paraId="2A03C068" w14:textId="77777777" w:rsidR="00F40058" w:rsidRPr="00391621" w:rsidRDefault="00F40058" w:rsidP="00F40058">
      <w:pPr>
        <w:pStyle w:val="NoSpacing"/>
        <w:jc w:val="right"/>
        <w:rPr>
          <w:rFonts w:cs="Calibri"/>
          <w:sz w:val="28"/>
          <w:szCs w:val="28"/>
          <w:lang w:val="ro-RO"/>
        </w:rPr>
      </w:pPr>
    </w:p>
    <w:p w14:paraId="6CF90EA6" w14:textId="77777777" w:rsidR="00F40058" w:rsidRPr="00391621" w:rsidRDefault="00F40058" w:rsidP="00F40058">
      <w:pPr>
        <w:pStyle w:val="NoSpacing"/>
        <w:jc w:val="both"/>
        <w:rPr>
          <w:rFonts w:cs="Calibri"/>
          <w:sz w:val="28"/>
          <w:szCs w:val="28"/>
          <w:lang w:val="ro-RO"/>
        </w:rPr>
      </w:pPr>
    </w:p>
    <w:p w14:paraId="29B3F157" w14:textId="77777777" w:rsidR="00F40058" w:rsidRPr="00391621" w:rsidRDefault="00F40058" w:rsidP="00F40058">
      <w:pPr>
        <w:pStyle w:val="NoSpacing"/>
        <w:spacing w:after="120"/>
        <w:jc w:val="both"/>
        <w:rPr>
          <w:rFonts w:cs="Calibri"/>
          <w:sz w:val="28"/>
          <w:szCs w:val="28"/>
          <w:lang w:val="ro-RO"/>
        </w:rPr>
      </w:pPr>
    </w:p>
    <w:p w14:paraId="773E53F8" w14:textId="02BF5AB5"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De la 1 ianuarie 2018 au intrat în vigoare Ordonan</w:t>
      </w:r>
      <w:r w:rsidR="00391621">
        <w:rPr>
          <w:rFonts w:cs="Calibri"/>
          <w:sz w:val="28"/>
          <w:szCs w:val="28"/>
          <w:lang w:val="ro-RO"/>
        </w:rPr>
        <w:t>ț</w:t>
      </w:r>
      <w:r w:rsidRPr="00391621">
        <w:rPr>
          <w:rFonts w:cs="Calibri"/>
          <w:sz w:val="28"/>
          <w:szCs w:val="28"/>
          <w:lang w:val="ro-RO"/>
        </w:rPr>
        <w:t>a de Urgen</w:t>
      </w:r>
      <w:r w:rsidR="00391621">
        <w:rPr>
          <w:rFonts w:cs="Calibri"/>
          <w:sz w:val="28"/>
          <w:szCs w:val="28"/>
          <w:lang w:val="ro-RO"/>
        </w:rPr>
        <w:t>ț</w:t>
      </w:r>
      <w:r w:rsidRPr="00391621">
        <w:rPr>
          <w:rFonts w:cs="Calibri"/>
          <w:sz w:val="28"/>
          <w:szCs w:val="28"/>
          <w:lang w:val="ro-RO"/>
        </w:rPr>
        <w:t xml:space="preserve">ă a Guvernului nr. 79/2017 pentru modificarea </w:t>
      </w:r>
      <w:r w:rsidR="00391621">
        <w:rPr>
          <w:rFonts w:cs="Calibri"/>
          <w:sz w:val="28"/>
          <w:szCs w:val="28"/>
          <w:lang w:val="ro-RO"/>
        </w:rPr>
        <w:t>ș</w:t>
      </w:r>
      <w:r w:rsidRPr="00391621">
        <w:rPr>
          <w:rFonts w:cs="Calibri"/>
          <w:sz w:val="28"/>
          <w:szCs w:val="28"/>
          <w:lang w:val="ro-RO"/>
        </w:rPr>
        <w:t>i completarea Legii nr. 227/2015 privind Codul fiscal, p</w:t>
      </w:r>
      <w:bookmarkStart w:id="2" w:name="do|pa21"/>
      <w:bookmarkEnd w:id="2"/>
      <w:r w:rsidRPr="00391621">
        <w:rPr>
          <w:rFonts w:cs="Calibri"/>
          <w:sz w:val="28"/>
          <w:szCs w:val="28"/>
          <w:lang w:val="ro-RO"/>
        </w:rPr>
        <w:t xml:space="preserve">ublicată în Monitorul Oficial nr. 885 din 10 noiembrie 2017, </w:t>
      </w:r>
      <w:r w:rsidR="00391621">
        <w:rPr>
          <w:rFonts w:cs="Calibri"/>
          <w:sz w:val="28"/>
          <w:szCs w:val="28"/>
          <w:lang w:val="ro-RO"/>
        </w:rPr>
        <w:t>ș</w:t>
      </w:r>
      <w:r w:rsidRPr="00391621">
        <w:rPr>
          <w:rFonts w:cs="Calibri"/>
          <w:sz w:val="28"/>
          <w:szCs w:val="28"/>
          <w:lang w:val="ro-RO"/>
        </w:rPr>
        <w:t>i Ordonan</w:t>
      </w:r>
      <w:r w:rsidR="00391621">
        <w:rPr>
          <w:rFonts w:cs="Calibri"/>
          <w:sz w:val="28"/>
          <w:szCs w:val="28"/>
          <w:lang w:val="ro-RO"/>
        </w:rPr>
        <w:t>ț</w:t>
      </w:r>
      <w:r w:rsidRPr="00391621">
        <w:rPr>
          <w:rFonts w:cs="Calibri"/>
          <w:sz w:val="28"/>
          <w:szCs w:val="28"/>
          <w:lang w:val="ro-RO"/>
        </w:rPr>
        <w:t xml:space="preserve">a Guvernului nr. 23/2017 privind plata defalcată a TVA, </w:t>
      </w:r>
      <w:bookmarkStart w:id="3" w:name="do|pa5"/>
      <w:bookmarkEnd w:id="3"/>
      <w:r w:rsidRPr="00391621">
        <w:rPr>
          <w:rFonts w:cs="Calibri"/>
          <w:sz w:val="28"/>
          <w:szCs w:val="28"/>
          <w:lang w:val="ro-RO"/>
        </w:rPr>
        <w:t>publicată în Monitorul Oficial nr. 706 din 31 august 2017.</w:t>
      </w:r>
    </w:p>
    <w:p w14:paraId="2D28483B" w14:textId="74EE0159"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 xml:space="preserve">Prin cele două acte normative au fost aduse modificări Codului fiscal (2015), dintre care unele privesc </w:t>
      </w:r>
      <w:r w:rsidR="00391621">
        <w:rPr>
          <w:rFonts w:cs="Calibri"/>
          <w:sz w:val="28"/>
          <w:szCs w:val="28"/>
          <w:lang w:val="ro-RO"/>
        </w:rPr>
        <w:t>ș</w:t>
      </w:r>
      <w:r w:rsidRPr="00391621">
        <w:rPr>
          <w:rFonts w:cs="Calibri"/>
          <w:sz w:val="28"/>
          <w:szCs w:val="28"/>
          <w:lang w:val="ro-RO"/>
        </w:rPr>
        <w:t>i activitatea avoca</w:t>
      </w:r>
      <w:r w:rsidR="00391621">
        <w:rPr>
          <w:rFonts w:cs="Calibri"/>
          <w:sz w:val="28"/>
          <w:szCs w:val="28"/>
          <w:lang w:val="ro-RO"/>
        </w:rPr>
        <w:t>ț</w:t>
      </w:r>
      <w:r w:rsidRPr="00391621">
        <w:rPr>
          <w:rFonts w:cs="Calibri"/>
          <w:sz w:val="28"/>
          <w:szCs w:val="28"/>
          <w:lang w:val="ro-RO"/>
        </w:rPr>
        <w:t>ilor.</w:t>
      </w:r>
    </w:p>
    <w:p w14:paraId="7D67D213" w14:textId="1ECAACD7"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În privin</w:t>
      </w:r>
      <w:r w:rsidR="00391621">
        <w:rPr>
          <w:rFonts w:cs="Calibri"/>
          <w:sz w:val="28"/>
          <w:szCs w:val="28"/>
          <w:lang w:val="ro-RO"/>
        </w:rPr>
        <w:t>ț</w:t>
      </w:r>
      <w:r w:rsidRPr="00391621">
        <w:rPr>
          <w:rFonts w:cs="Calibri"/>
          <w:sz w:val="28"/>
          <w:szCs w:val="28"/>
          <w:lang w:val="ro-RO"/>
        </w:rPr>
        <w:t xml:space="preserve">a modificărilor </w:t>
      </w:r>
      <w:r w:rsidR="00391621">
        <w:rPr>
          <w:rFonts w:cs="Calibri"/>
          <w:sz w:val="28"/>
          <w:szCs w:val="28"/>
          <w:lang w:val="ro-RO"/>
        </w:rPr>
        <w:t>ș</w:t>
      </w:r>
      <w:r w:rsidRPr="00391621">
        <w:rPr>
          <w:rFonts w:cs="Calibri"/>
          <w:sz w:val="28"/>
          <w:szCs w:val="28"/>
          <w:lang w:val="ro-RO"/>
        </w:rPr>
        <w:t>i completărilor aduse prin Ordonan</w:t>
      </w:r>
      <w:r w:rsidR="00391621">
        <w:rPr>
          <w:rFonts w:cs="Calibri"/>
          <w:sz w:val="28"/>
          <w:szCs w:val="28"/>
          <w:lang w:val="ro-RO"/>
        </w:rPr>
        <w:t>ț</w:t>
      </w:r>
      <w:r w:rsidRPr="00391621">
        <w:rPr>
          <w:rFonts w:cs="Calibri"/>
          <w:sz w:val="28"/>
          <w:szCs w:val="28"/>
          <w:lang w:val="ro-RO"/>
        </w:rPr>
        <w:t>a de urgen</w:t>
      </w:r>
      <w:r w:rsidR="00391621">
        <w:rPr>
          <w:rFonts w:cs="Calibri"/>
          <w:sz w:val="28"/>
          <w:szCs w:val="28"/>
          <w:lang w:val="ro-RO"/>
        </w:rPr>
        <w:t>ț</w:t>
      </w:r>
      <w:r w:rsidRPr="00391621">
        <w:rPr>
          <w:rFonts w:cs="Calibri"/>
          <w:sz w:val="28"/>
          <w:szCs w:val="28"/>
          <w:lang w:val="ro-RO"/>
        </w:rPr>
        <w:t>ă a Guvernului nr. 79/2017, prezintă interes pentru regimul fiscal al veniturilor avoca</w:t>
      </w:r>
      <w:r w:rsidR="00391621">
        <w:rPr>
          <w:rFonts w:cs="Calibri"/>
          <w:sz w:val="28"/>
          <w:szCs w:val="28"/>
          <w:lang w:val="ro-RO"/>
        </w:rPr>
        <w:t>ț</w:t>
      </w:r>
      <w:r w:rsidRPr="00391621">
        <w:rPr>
          <w:rFonts w:cs="Calibri"/>
          <w:sz w:val="28"/>
          <w:szCs w:val="28"/>
          <w:lang w:val="ro-RO"/>
        </w:rPr>
        <w:t xml:space="preserve">ilor cele ce urmează. </w:t>
      </w:r>
    </w:p>
    <w:p w14:paraId="12F33085" w14:textId="77777777" w:rsidR="00F40058" w:rsidRPr="00391621" w:rsidRDefault="00F40058" w:rsidP="00F40058">
      <w:pPr>
        <w:pStyle w:val="NoSpacing"/>
        <w:spacing w:after="120"/>
        <w:jc w:val="both"/>
        <w:rPr>
          <w:rFonts w:cs="Calibri"/>
          <w:sz w:val="28"/>
          <w:szCs w:val="28"/>
          <w:lang w:val="ro-RO"/>
        </w:rPr>
      </w:pPr>
    </w:p>
    <w:p w14:paraId="16991D7C" w14:textId="77777777"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 xml:space="preserve">O primă modificare care interesează este cea adusă </w:t>
      </w:r>
      <w:r w:rsidRPr="00391621">
        <w:rPr>
          <w:rFonts w:cs="Calibri"/>
          <w:b/>
          <w:sz w:val="28"/>
          <w:szCs w:val="28"/>
          <w:u w:val="single"/>
          <w:lang w:val="ro-RO"/>
        </w:rPr>
        <w:t>Titlului IV - Impozitul pe venit</w:t>
      </w:r>
      <w:r w:rsidRPr="00391621">
        <w:rPr>
          <w:rFonts w:cs="Calibri"/>
          <w:sz w:val="28"/>
          <w:szCs w:val="28"/>
          <w:lang w:val="ro-RO"/>
        </w:rPr>
        <w:t>.</w:t>
      </w:r>
    </w:p>
    <w:p w14:paraId="0B0CD63F" w14:textId="75DCDB00"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Potrivit reglementării anterioare, pentru veniturile ob</w:t>
      </w:r>
      <w:r w:rsidR="00391621">
        <w:rPr>
          <w:rFonts w:cs="Calibri"/>
          <w:sz w:val="28"/>
          <w:szCs w:val="28"/>
          <w:lang w:val="ro-RO"/>
        </w:rPr>
        <w:t>ț</w:t>
      </w:r>
      <w:r w:rsidRPr="00391621">
        <w:rPr>
          <w:rFonts w:cs="Calibri"/>
          <w:sz w:val="28"/>
          <w:szCs w:val="28"/>
          <w:lang w:val="ro-RO"/>
        </w:rPr>
        <w:t xml:space="preserve">inute de persoanele fizice, deci </w:t>
      </w:r>
      <w:r w:rsidR="00391621">
        <w:rPr>
          <w:rFonts w:cs="Calibri"/>
          <w:sz w:val="28"/>
          <w:szCs w:val="28"/>
          <w:lang w:val="ro-RO"/>
        </w:rPr>
        <w:t>ș</w:t>
      </w:r>
      <w:r w:rsidRPr="00391621">
        <w:rPr>
          <w:rFonts w:cs="Calibri"/>
          <w:sz w:val="28"/>
          <w:szCs w:val="28"/>
          <w:lang w:val="ro-RO"/>
        </w:rPr>
        <w:t>i avoca</w:t>
      </w:r>
      <w:r w:rsidR="00391621">
        <w:rPr>
          <w:rFonts w:cs="Calibri"/>
          <w:sz w:val="28"/>
          <w:szCs w:val="28"/>
          <w:lang w:val="ro-RO"/>
        </w:rPr>
        <w:t>ț</w:t>
      </w:r>
      <w:r w:rsidRPr="00391621">
        <w:rPr>
          <w:rFonts w:cs="Calibri"/>
          <w:sz w:val="28"/>
          <w:szCs w:val="28"/>
          <w:lang w:val="ro-RO"/>
        </w:rPr>
        <w:t xml:space="preserve">ii, cota standard de impozitare era de 16% </w:t>
      </w:r>
      <w:r w:rsidR="00391621">
        <w:rPr>
          <w:rFonts w:cs="Calibri"/>
          <w:sz w:val="28"/>
          <w:szCs w:val="28"/>
          <w:lang w:val="ro-RO"/>
        </w:rPr>
        <w:t>ș</w:t>
      </w:r>
      <w:r w:rsidRPr="00391621">
        <w:rPr>
          <w:rFonts w:cs="Calibri"/>
          <w:sz w:val="28"/>
          <w:szCs w:val="28"/>
          <w:lang w:val="ro-RO"/>
        </w:rPr>
        <w:t xml:space="preserve">i se aplica asupra venitului impozabil corespunzător fiecărei surse din fiecare categorie pentru determinarea impozitului pe veniturile din: </w:t>
      </w:r>
    </w:p>
    <w:p w14:paraId="0683EB35" w14:textId="337B9C09"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a) activită</w:t>
      </w:r>
      <w:r w:rsidR="00391621">
        <w:rPr>
          <w:rFonts w:cs="Calibri"/>
          <w:sz w:val="28"/>
          <w:szCs w:val="28"/>
          <w:lang w:val="ro-RO"/>
        </w:rPr>
        <w:t>ț</w:t>
      </w:r>
      <w:r w:rsidRPr="00391621">
        <w:rPr>
          <w:rFonts w:cs="Calibri"/>
          <w:sz w:val="28"/>
          <w:szCs w:val="28"/>
          <w:lang w:val="ro-RO"/>
        </w:rPr>
        <w:t>i independente;</w:t>
      </w:r>
    </w:p>
    <w:p w14:paraId="0DE30C33" w14:textId="59CAB0E0"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 xml:space="preserve">b) salarii </w:t>
      </w:r>
      <w:r w:rsidR="00391621">
        <w:rPr>
          <w:rFonts w:cs="Calibri"/>
          <w:sz w:val="28"/>
          <w:szCs w:val="28"/>
          <w:lang w:val="ro-RO"/>
        </w:rPr>
        <w:t>ș</w:t>
      </w:r>
      <w:r w:rsidRPr="00391621">
        <w:rPr>
          <w:rFonts w:cs="Calibri"/>
          <w:sz w:val="28"/>
          <w:szCs w:val="28"/>
          <w:lang w:val="ro-RO"/>
        </w:rPr>
        <w:t>i asimilate salariilor;</w:t>
      </w:r>
    </w:p>
    <w:p w14:paraId="5A57BFFE" w14:textId="1AE2DF6B"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c) cedarea folosin</w:t>
      </w:r>
      <w:r w:rsidR="00391621">
        <w:rPr>
          <w:rFonts w:cs="Calibri"/>
          <w:sz w:val="28"/>
          <w:szCs w:val="28"/>
          <w:lang w:val="ro-RO"/>
        </w:rPr>
        <w:t>ț</w:t>
      </w:r>
      <w:r w:rsidRPr="00391621">
        <w:rPr>
          <w:rFonts w:cs="Calibri"/>
          <w:sz w:val="28"/>
          <w:szCs w:val="28"/>
          <w:lang w:val="ro-RO"/>
        </w:rPr>
        <w:t>ei bunurilor;</w:t>
      </w:r>
    </w:p>
    <w:p w14:paraId="736D4757" w14:textId="75FE69B3"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d) investi</w:t>
      </w:r>
      <w:r w:rsidR="00391621">
        <w:rPr>
          <w:rFonts w:cs="Calibri"/>
          <w:sz w:val="28"/>
          <w:szCs w:val="28"/>
          <w:lang w:val="ro-RO"/>
        </w:rPr>
        <w:t>ț</w:t>
      </w:r>
      <w:r w:rsidRPr="00391621">
        <w:rPr>
          <w:rFonts w:cs="Calibri"/>
          <w:sz w:val="28"/>
          <w:szCs w:val="28"/>
          <w:lang w:val="ro-RO"/>
        </w:rPr>
        <w:t>ii, cu excep</w:t>
      </w:r>
      <w:r w:rsidR="00391621">
        <w:rPr>
          <w:rFonts w:cs="Calibri"/>
          <w:sz w:val="28"/>
          <w:szCs w:val="28"/>
          <w:lang w:val="ro-RO"/>
        </w:rPr>
        <w:t>ț</w:t>
      </w:r>
      <w:r w:rsidRPr="00391621">
        <w:rPr>
          <w:rFonts w:cs="Calibri"/>
          <w:sz w:val="28"/>
          <w:szCs w:val="28"/>
          <w:lang w:val="ro-RO"/>
        </w:rPr>
        <w:t>ia veniturilor din dividende;</w:t>
      </w:r>
    </w:p>
    <w:p w14:paraId="4256CD2A" w14:textId="77777777"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lastRenderedPageBreak/>
        <w:t>e) pensii;</w:t>
      </w:r>
    </w:p>
    <w:p w14:paraId="1709A824" w14:textId="54BCA992"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f) activită</w:t>
      </w:r>
      <w:r w:rsidR="00391621">
        <w:rPr>
          <w:rFonts w:cs="Calibri"/>
          <w:sz w:val="28"/>
          <w:szCs w:val="28"/>
          <w:lang w:val="ro-RO"/>
        </w:rPr>
        <w:t>ț</w:t>
      </w:r>
      <w:r w:rsidRPr="00391621">
        <w:rPr>
          <w:rFonts w:cs="Calibri"/>
          <w:sz w:val="28"/>
          <w:szCs w:val="28"/>
          <w:lang w:val="ro-RO"/>
        </w:rPr>
        <w:t xml:space="preserve">i agricole, silvicultură </w:t>
      </w:r>
      <w:r w:rsidR="00391621">
        <w:rPr>
          <w:rFonts w:cs="Calibri"/>
          <w:sz w:val="28"/>
          <w:szCs w:val="28"/>
          <w:lang w:val="ro-RO"/>
        </w:rPr>
        <w:t>ș</w:t>
      </w:r>
      <w:r w:rsidRPr="00391621">
        <w:rPr>
          <w:rFonts w:cs="Calibri"/>
          <w:sz w:val="28"/>
          <w:szCs w:val="28"/>
          <w:lang w:val="ro-RO"/>
        </w:rPr>
        <w:t>i piscicultură;</w:t>
      </w:r>
    </w:p>
    <w:p w14:paraId="6884256C" w14:textId="77777777"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g) premii;</w:t>
      </w:r>
    </w:p>
    <w:p w14:paraId="309C90DA" w14:textId="77777777"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 xml:space="preserve">h) alte surse. </w:t>
      </w:r>
    </w:p>
    <w:p w14:paraId="016DD543" w14:textId="715B64AB"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În cazul veniturilor din drepturi de proprietate intelectuală, plătitorii veniturilor, persoane juridice sau alte entită</w:t>
      </w:r>
      <w:r w:rsidR="00391621">
        <w:rPr>
          <w:rFonts w:cs="Calibri"/>
          <w:sz w:val="28"/>
          <w:szCs w:val="28"/>
          <w:lang w:val="ro-RO"/>
        </w:rPr>
        <w:t>ț</w:t>
      </w:r>
      <w:r w:rsidRPr="00391621">
        <w:rPr>
          <w:rFonts w:cs="Calibri"/>
          <w:sz w:val="28"/>
          <w:szCs w:val="28"/>
          <w:lang w:val="ro-RO"/>
        </w:rPr>
        <w:t>i care au obliga</w:t>
      </w:r>
      <w:r w:rsidR="00391621">
        <w:rPr>
          <w:rFonts w:cs="Calibri"/>
          <w:sz w:val="28"/>
          <w:szCs w:val="28"/>
          <w:lang w:val="ro-RO"/>
        </w:rPr>
        <w:t>ț</w:t>
      </w:r>
      <w:r w:rsidRPr="00391621">
        <w:rPr>
          <w:rFonts w:cs="Calibri"/>
          <w:sz w:val="28"/>
          <w:szCs w:val="28"/>
          <w:lang w:val="ro-RO"/>
        </w:rPr>
        <w:t>ia de a conduce eviden</w:t>
      </w:r>
      <w:r w:rsidR="00391621">
        <w:rPr>
          <w:rFonts w:cs="Calibri"/>
          <w:sz w:val="28"/>
          <w:szCs w:val="28"/>
          <w:lang w:val="ro-RO"/>
        </w:rPr>
        <w:t>ț</w:t>
      </w:r>
      <w:r w:rsidRPr="00391621">
        <w:rPr>
          <w:rFonts w:cs="Calibri"/>
          <w:sz w:val="28"/>
          <w:szCs w:val="28"/>
          <w:lang w:val="ro-RO"/>
        </w:rPr>
        <w:t xml:space="preserve">ă contabilă aveau </w:t>
      </w:r>
      <w:r w:rsidR="00391621">
        <w:rPr>
          <w:rFonts w:cs="Calibri"/>
          <w:sz w:val="28"/>
          <w:szCs w:val="28"/>
          <w:lang w:val="ro-RO"/>
        </w:rPr>
        <w:t>ș</w:t>
      </w:r>
      <w:r w:rsidRPr="00391621">
        <w:rPr>
          <w:rFonts w:cs="Calibri"/>
          <w:sz w:val="28"/>
          <w:szCs w:val="28"/>
          <w:lang w:val="ro-RO"/>
        </w:rPr>
        <w:t>i obliga</w:t>
      </w:r>
      <w:r w:rsidR="00391621">
        <w:rPr>
          <w:rFonts w:cs="Calibri"/>
          <w:sz w:val="28"/>
          <w:szCs w:val="28"/>
          <w:lang w:val="ro-RO"/>
        </w:rPr>
        <w:t>ț</w:t>
      </w:r>
      <w:r w:rsidRPr="00391621">
        <w:rPr>
          <w:rFonts w:cs="Calibri"/>
          <w:sz w:val="28"/>
          <w:szCs w:val="28"/>
          <w:lang w:val="ro-RO"/>
        </w:rPr>
        <w:t>iile de a calcula, de a re</w:t>
      </w:r>
      <w:r w:rsidR="00391621">
        <w:rPr>
          <w:rFonts w:cs="Calibri"/>
          <w:sz w:val="28"/>
          <w:szCs w:val="28"/>
          <w:lang w:val="ro-RO"/>
        </w:rPr>
        <w:t>ț</w:t>
      </w:r>
      <w:r w:rsidRPr="00391621">
        <w:rPr>
          <w:rFonts w:cs="Calibri"/>
          <w:sz w:val="28"/>
          <w:szCs w:val="28"/>
          <w:lang w:val="ro-RO"/>
        </w:rPr>
        <w:t xml:space="preserve">ine </w:t>
      </w:r>
      <w:r w:rsidR="00391621">
        <w:rPr>
          <w:rFonts w:cs="Calibri"/>
          <w:sz w:val="28"/>
          <w:szCs w:val="28"/>
          <w:lang w:val="ro-RO"/>
        </w:rPr>
        <w:t>ș</w:t>
      </w:r>
      <w:r w:rsidRPr="00391621">
        <w:rPr>
          <w:rFonts w:cs="Calibri"/>
          <w:sz w:val="28"/>
          <w:szCs w:val="28"/>
          <w:lang w:val="ro-RO"/>
        </w:rPr>
        <w:t>i de a plăti impozitul corespunzător sumelor plătite prin re</w:t>
      </w:r>
      <w:r w:rsidR="00391621">
        <w:rPr>
          <w:rFonts w:cs="Calibri"/>
          <w:sz w:val="28"/>
          <w:szCs w:val="28"/>
          <w:lang w:val="ro-RO"/>
        </w:rPr>
        <w:t>ț</w:t>
      </w:r>
      <w:r w:rsidRPr="00391621">
        <w:rPr>
          <w:rFonts w:cs="Calibri"/>
          <w:sz w:val="28"/>
          <w:szCs w:val="28"/>
          <w:lang w:val="ro-RO"/>
        </w:rPr>
        <w:t>inere la sursă, prin utilizarea următoarelor cote de impozit:</w:t>
      </w:r>
    </w:p>
    <w:p w14:paraId="6D9B2B8D" w14:textId="5315AA5A"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 xml:space="preserve"> - 10% pentru stabilirea plă</w:t>
      </w:r>
      <w:r w:rsidR="00391621">
        <w:rPr>
          <w:rFonts w:cs="Calibri"/>
          <w:sz w:val="28"/>
          <w:szCs w:val="28"/>
          <w:lang w:val="ro-RO"/>
        </w:rPr>
        <w:t>ț</w:t>
      </w:r>
      <w:r w:rsidRPr="00391621">
        <w:rPr>
          <w:rFonts w:cs="Calibri"/>
          <w:sz w:val="28"/>
          <w:szCs w:val="28"/>
          <w:lang w:val="ro-RO"/>
        </w:rPr>
        <w:t>ilor anticipate, efectuate în contul impozitului anual;</w:t>
      </w:r>
    </w:p>
    <w:p w14:paraId="74E2B39C" w14:textId="77777777"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 xml:space="preserve"> - 16% pentru stabilirea impozitului pe venit ca impozit final. </w:t>
      </w:r>
    </w:p>
    <w:p w14:paraId="381168ED" w14:textId="77777777"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 xml:space="preserve">  </w:t>
      </w:r>
    </w:p>
    <w:p w14:paraId="0EF30C51" w14:textId="50760E05"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Prin Ordonan</w:t>
      </w:r>
      <w:r w:rsidR="00391621">
        <w:rPr>
          <w:rFonts w:cs="Calibri"/>
          <w:sz w:val="28"/>
          <w:szCs w:val="28"/>
          <w:lang w:val="ro-RO"/>
        </w:rPr>
        <w:t>ț</w:t>
      </w:r>
      <w:r w:rsidRPr="00391621">
        <w:rPr>
          <w:rFonts w:cs="Calibri"/>
          <w:sz w:val="28"/>
          <w:szCs w:val="28"/>
          <w:lang w:val="ro-RO"/>
        </w:rPr>
        <w:t>a de urgen</w:t>
      </w:r>
      <w:r w:rsidR="00391621">
        <w:rPr>
          <w:rFonts w:cs="Calibri"/>
          <w:sz w:val="28"/>
          <w:szCs w:val="28"/>
          <w:lang w:val="ro-RO"/>
        </w:rPr>
        <w:t>ț</w:t>
      </w:r>
      <w:r w:rsidRPr="00391621">
        <w:rPr>
          <w:rFonts w:cs="Calibri"/>
          <w:sz w:val="28"/>
          <w:szCs w:val="28"/>
          <w:lang w:val="ro-RO"/>
        </w:rPr>
        <w:t xml:space="preserve">ă a Guvernului nr. 79/2017 (modificarea art. 64 din Codul fiscal) s-a reglementat </w:t>
      </w:r>
      <w:r w:rsidRPr="00391621">
        <w:rPr>
          <w:rFonts w:cs="Calibri"/>
          <w:b/>
          <w:sz w:val="28"/>
          <w:szCs w:val="28"/>
          <w:lang w:val="ro-RO"/>
        </w:rPr>
        <w:t xml:space="preserve">reducerea cotei de impozit de la 16% la 10% </w:t>
      </w:r>
      <w:r w:rsidRPr="00391621">
        <w:rPr>
          <w:rFonts w:cs="Calibri"/>
          <w:sz w:val="28"/>
          <w:szCs w:val="28"/>
          <w:lang w:val="ro-RO"/>
        </w:rPr>
        <w:t>aplicată asupra venitului impozabil corespunzător fiecărei surse din fiecare categorie pentru determinarea impozitului pe veniturile din:</w:t>
      </w:r>
    </w:p>
    <w:p w14:paraId="1D2C2617" w14:textId="3A803574"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a) activită</w:t>
      </w:r>
      <w:r w:rsidR="00391621">
        <w:rPr>
          <w:rFonts w:cs="Calibri"/>
          <w:sz w:val="28"/>
          <w:szCs w:val="28"/>
          <w:lang w:val="ro-RO"/>
        </w:rPr>
        <w:t>ț</w:t>
      </w:r>
      <w:r w:rsidRPr="00391621">
        <w:rPr>
          <w:rFonts w:cs="Calibri"/>
          <w:sz w:val="28"/>
          <w:szCs w:val="28"/>
          <w:lang w:val="ro-RO"/>
        </w:rPr>
        <w:t>i independente;</w:t>
      </w:r>
    </w:p>
    <w:p w14:paraId="41BE0FB4" w14:textId="4A4B9C54"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 xml:space="preserve">b) salarii </w:t>
      </w:r>
      <w:r w:rsidR="00391621">
        <w:rPr>
          <w:rFonts w:cs="Calibri"/>
          <w:sz w:val="28"/>
          <w:szCs w:val="28"/>
          <w:lang w:val="ro-RO"/>
        </w:rPr>
        <w:t>ș</w:t>
      </w:r>
      <w:r w:rsidRPr="00391621">
        <w:rPr>
          <w:rFonts w:cs="Calibri"/>
          <w:sz w:val="28"/>
          <w:szCs w:val="28"/>
          <w:lang w:val="ro-RO"/>
        </w:rPr>
        <w:t>i asimilate salariilor;</w:t>
      </w:r>
    </w:p>
    <w:p w14:paraId="336D53F1" w14:textId="1352D401"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c) cedarea folosin</w:t>
      </w:r>
      <w:r w:rsidR="00391621">
        <w:rPr>
          <w:rFonts w:cs="Calibri"/>
          <w:sz w:val="28"/>
          <w:szCs w:val="28"/>
          <w:lang w:val="ro-RO"/>
        </w:rPr>
        <w:t>ț</w:t>
      </w:r>
      <w:r w:rsidRPr="00391621">
        <w:rPr>
          <w:rFonts w:cs="Calibri"/>
          <w:sz w:val="28"/>
          <w:szCs w:val="28"/>
          <w:lang w:val="ro-RO"/>
        </w:rPr>
        <w:t>ei bunurilor;</w:t>
      </w:r>
    </w:p>
    <w:p w14:paraId="043A1F71" w14:textId="13C3B74A"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d) investi</w:t>
      </w:r>
      <w:r w:rsidR="00391621">
        <w:rPr>
          <w:rFonts w:cs="Calibri"/>
          <w:sz w:val="28"/>
          <w:szCs w:val="28"/>
          <w:lang w:val="ro-RO"/>
        </w:rPr>
        <w:t>ț</w:t>
      </w:r>
      <w:r w:rsidRPr="00391621">
        <w:rPr>
          <w:rFonts w:cs="Calibri"/>
          <w:sz w:val="28"/>
          <w:szCs w:val="28"/>
          <w:lang w:val="ro-RO"/>
        </w:rPr>
        <w:t>ii, cu excep</w:t>
      </w:r>
      <w:r w:rsidR="00391621">
        <w:rPr>
          <w:rFonts w:cs="Calibri"/>
          <w:sz w:val="28"/>
          <w:szCs w:val="28"/>
          <w:lang w:val="ro-RO"/>
        </w:rPr>
        <w:t>ț</w:t>
      </w:r>
      <w:r w:rsidRPr="00391621">
        <w:rPr>
          <w:rFonts w:cs="Calibri"/>
          <w:sz w:val="28"/>
          <w:szCs w:val="28"/>
          <w:lang w:val="ro-RO"/>
        </w:rPr>
        <w:t>ia veniturilor din dividende;</w:t>
      </w:r>
    </w:p>
    <w:p w14:paraId="44D4F230" w14:textId="77777777"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e) pensii;</w:t>
      </w:r>
    </w:p>
    <w:p w14:paraId="385C07DC" w14:textId="46C6721E"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f) activită</w:t>
      </w:r>
      <w:r w:rsidR="00391621">
        <w:rPr>
          <w:rFonts w:cs="Calibri"/>
          <w:sz w:val="28"/>
          <w:szCs w:val="28"/>
          <w:lang w:val="ro-RO"/>
        </w:rPr>
        <w:t>ț</w:t>
      </w:r>
      <w:r w:rsidRPr="00391621">
        <w:rPr>
          <w:rFonts w:cs="Calibri"/>
          <w:sz w:val="28"/>
          <w:szCs w:val="28"/>
          <w:lang w:val="ro-RO"/>
        </w:rPr>
        <w:t xml:space="preserve">i agricole, silvicultură </w:t>
      </w:r>
      <w:r w:rsidR="00391621">
        <w:rPr>
          <w:rFonts w:cs="Calibri"/>
          <w:sz w:val="28"/>
          <w:szCs w:val="28"/>
          <w:lang w:val="ro-RO"/>
        </w:rPr>
        <w:t>ș</w:t>
      </w:r>
      <w:r w:rsidRPr="00391621">
        <w:rPr>
          <w:rFonts w:cs="Calibri"/>
          <w:sz w:val="28"/>
          <w:szCs w:val="28"/>
          <w:lang w:val="ro-RO"/>
        </w:rPr>
        <w:t>i piscicultură;</w:t>
      </w:r>
    </w:p>
    <w:p w14:paraId="3DA65664" w14:textId="77777777"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g) premii;</w:t>
      </w:r>
    </w:p>
    <w:p w14:paraId="314D2181" w14:textId="77777777"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 xml:space="preserve">h) alte surse. </w:t>
      </w:r>
    </w:p>
    <w:p w14:paraId="770B3045" w14:textId="77777777"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 xml:space="preserve"> </w:t>
      </w:r>
    </w:p>
    <w:p w14:paraId="0347C22D" w14:textId="799AC019"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 xml:space="preserve">S-a prevăzut </w:t>
      </w:r>
      <w:r w:rsidRPr="00391621">
        <w:rPr>
          <w:rFonts w:cs="Calibri"/>
          <w:b/>
          <w:sz w:val="28"/>
          <w:szCs w:val="28"/>
          <w:lang w:val="ro-RO"/>
        </w:rPr>
        <w:t xml:space="preserve">reducerea cotelor de impozit aplicabile în cazul veniturilor din drepturi de proprietate intelectuală </w:t>
      </w:r>
      <w:r w:rsidRPr="00391621">
        <w:rPr>
          <w:rFonts w:cs="Calibri"/>
          <w:sz w:val="28"/>
          <w:szCs w:val="28"/>
          <w:lang w:val="ro-RO"/>
        </w:rPr>
        <w:t xml:space="preserve">(modificarea art. 72 </w:t>
      </w:r>
      <w:r w:rsidR="00391621">
        <w:rPr>
          <w:rFonts w:cs="Calibri"/>
          <w:sz w:val="28"/>
          <w:szCs w:val="28"/>
          <w:lang w:val="ro-RO"/>
        </w:rPr>
        <w:t>ș</w:t>
      </w:r>
      <w:r w:rsidRPr="00391621">
        <w:rPr>
          <w:rFonts w:cs="Calibri"/>
          <w:sz w:val="28"/>
          <w:szCs w:val="28"/>
          <w:lang w:val="ro-RO"/>
        </w:rPr>
        <w:t>i 73 din Codul fiscal), pentru care plătitorii veniturilor, persoane juridice sau alte entită</w:t>
      </w:r>
      <w:r w:rsidR="00391621">
        <w:rPr>
          <w:rFonts w:cs="Calibri"/>
          <w:sz w:val="28"/>
          <w:szCs w:val="28"/>
          <w:lang w:val="ro-RO"/>
        </w:rPr>
        <w:t>ț</w:t>
      </w:r>
      <w:r w:rsidRPr="00391621">
        <w:rPr>
          <w:rFonts w:cs="Calibri"/>
          <w:sz w:val="28"/>
          <w:szCs w:val="28"/>
          <w:lang w:val="ro-RO"/>
        </w:rPr>
        <w:t>i care au obliga</w:t>
      </w:r>
      <w:r w:rsidR="00391621">
        <w:rPr>
          <w:rFonts w:cs="Calibri"/>
          <w:sz w:val="28"/>
          <w:szCs w:val="28"/>
          <w:lang w:val="ro-RO"/>
        </w:rPr>
        <w:t>ț</w:t>
      </w:r>
      <w:r w:rsidRPr="00391621">
        <w:rPr>
          <w:rFonts w:cs="Calibri"/>
          <w:sz w:val="28"/>
          <w:szCs w:val="28"/>
          <w:lang w:val="ro-RO"/>
        </w:rPr>
        <w:t>ia de a conduce eviden</w:t>
      </w:r>
      <w:r w:rsidR="00391621">
        <w:rPr>
          <w:rFonts w:cs="Calibri"/>
          <w:sz w:val="28"/>
          <w:szCs w:val="28"/>
          <w:lang w:val="ro-RO"/>
        </w:rPr>
        <w:t>ț</w:t>
      </w:r>
      <w:r w:rsidRPr="00391621">
        <w:rPr>
          <w:rFonts w:cs="Calibri"/>
          <w:sz w:val="28"/>
          <w:szCs w:val="28"/>
          <w:lang w:val="ro-RO"/>
        </w:rPr>
        <w:t xml:space="preserve">ă contabilă </w:t>
      </w:r>
      <w:r w:rsidR="00391621">
        <w:rPr>
          <w:rFonts w:cs="Calibri"/>
          <w:sz w:val="28"/>
          <w:szCs w:val="28"/>
          <w:lang w:val="ro-RO"/>
        </w:rPr>
        <w:t>ș</w:t>
      </w:r>
      <w:r w:rsidRPr="00391621">
        <w:rPr>
          <w:rFonts w:cs="Calibri"/>
          <w:sz w:val="28"/>
          <w:szCs w:val="28"/>
          <w:lang w:val="ro-RO"/>
        </w:rPr>
        <w:t xml:space="preserve">i care au </w:t>
      </w:r>
      <w:r w:rsidR="00391621">
        <w:rPr>
          <w:rFonts w:cs="Calibri"/>
          <w:sz w:val="28"/>
          <w:szCs w:val="28"/>
          <w:lang w:val="ro-RO"/>
        </w:rPr>
        <w:t>ș</w:t>
      </w:r>
      <w:r w:rsidRPr="00391621">
        <w:rPr>
          <w:rFonts w:cs="Calibri"/>
          <w:sz w:val="28"/>
          <w:szCs w:val="28"/>
          <w:lang w:val="ro-RO"/>
        </w:rPr>
        <w:t>i obliga</w:t>
      </w:r>
      <w:r w:rsidR="00391621">
        <w:rPr>
          <w:rFonts w:cs="Calibri"/>
          <w:sz w:val="28"/>
          <w:szCs w:val="28"/>
          <w:lang w:val="ro-RO"/>
        </w:rPr>
        <w:t>ț</w:t>
      </w:r>
      <w:r w:rsidRPr="00391621">
        <w:rPr>
          <w:rFonts w:cs="Calibri"/>
          <w:sz w:val="28"/>
          <w:szCs w:val="28"/>
          <w:lang w:val="ro-RO"/>
        </w:rPr>
        <w:t>iile de a calcula, de a re</w:t>
      </w:r>
      <w:r w:rsidR="00391621">
        <w:rPr>
          <w:rFonts w:cs="Calibri"/>
          <w:sz w:val="28"/>
          <w:szCs w:val="28"/>
          <w:lang w:val="ro-RO"/>
        </w:rPr>
        <w:t>ț</w:t>
      </w:r>
      <w:r w:rsidRPr="00391621">
        <w:rPr>
          <w:rFonts w:cs="Calibri"/>
          <w:sz w:val="28"/>
          <w:szCs w:val="28"/>
          <w:lang w:val="ro-RO"/>
        </w:rPr>
        <w:t xml:space="preserve">ine </w:t>
      </w:r>
      <w:r w:rsidR="00391621">
        <w:rPr>
          <w:rFonts w:cs="Calibri"/>
          <w:sz w:val="28"/>
          <w:szCs w:val="28"/>
          <w:lang w:val="ro-RO"/>
        </w:rPr>
        <w:t>ș</w:t>
      </w:r>
      <w:r w:rsidRPr="00391621">
        <w:rPr>
          <w:rFonts w:cs="Calibri"/>
          <w:sz w:val="28"/>
          <w:szCs w:val="28"/>
          <w:lang w:val="ro-RO"/>
        </w:rPr>
        <w:t>i de a plăti impozitul cu titlu de plă</w:t>
      </w:r>
      <w:r w:rsidR="00391621">
        <w:rPr>
          <w:rFonts w:cs="Calibri"/>
          <w:sz w:val="28"/>
          <w:szCs w:val="28"/>
          <w:lang w:val="ro-RO"/>
        </w:rPr>
        <w:t>ț</w:t>
      </w:r>
      <w:r w:rsidRPr="00391621">
        <w:rPr>
          <w:rFonts w:cs="Calibri"/>
          <w:sz w:val="28"/>
          <w:szCs w:val="28"/>
          <w:lang w:val="ro-RO"/>
        </w:rPr>
        <w:t>i anticipate, corespunzător sumelor plătite prin re</w:t>
      </w:r>
      <w:r w:rsidR="00391621">
        <w:rPr>
          <w:rFonts w:cs="Calibri"/>
          <w:sz w:val="28"/>
          <w:szCs w:val="28"/>
          <w:lang w:val="ro-RO"/>
        </w:rPr>
        <w:t>ț</w:t>
      </w:r>
      <w:r w:rsidRPr="00391621">
        <w:rPr>
          <w:rFonts w:cs="Calibri"/>
          <w:sz w:val="28"/>
          <w:szCs w:val="28"/>
          <w:lang w:val="ro-RO"/>
        </w:rPr>
        <w:t>inere la sursă, astfel:</w:t>
      </w:r>
    </w:p>
    <w:p w14:paraId="72F0FC9B" w14:textId="21C80BAC"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 xml:space="preserve">- </w:t>
      </w:r>
      <w:r w:rsidRPr="00391621">
        <w:rPr>
          <w:rFonts w:cs="Calibri"/>
          <w:b/>
          <w:sz w:val="28"/>
          <w:szCs w:val="28"/>
          <w:lang w:val="ro-RO"/>
        </w:rPr>
        <w:t>de la 10% la 7%</w:t>
      </w:r>
      <w:r w:rsidRPr="00391621">
        <w:rPr>
          <w:rFonts w:cs="Calibri"/>
          <w:sz w:val="28"/>
          <w:szCs w:val="28"/>
          <w:lang w:val="ro-RO"/>
        </w:rPr>
        <w:t>, pentru stabilirea plă</w:t>
      </w:r>
      <w:r w:rsidR="00391621">
        <w:rPr>
          <w:rFonts w:cs="Calibri"/>
          <w:sz w:val="28"/>
          <w:szCs w:val="28"/>
          <w:lang w:val="ro-RO"/>
        </w:rPr>
        <w:t>ț</w:t>
      </w:r>
      <w:r w:rsidRPr="00391621">
        <w:rPr>
          <w:rFonts w:cs="Calibri"/>
          <w:sz w:val="28"/>
          <w:szCs w:val="28"/>
          <w:lang w:val="ro-RO"/>
        </w:rPr>
        <w:t xml:space="preserve">ilor anticipate, efectuate în contul impozitului anual; </w:t>
      </w:r>
    </w:p>
    <w:p w14:paraId="2217B25C" w14:textId="77777777"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 xml:space="preserve">- </w:t>
      </w:r>
      <w:r w:rsidRPr="00391621">
        <w:rPr>
          <w:rFonts w:cs="Calibri"/>
          <w:b/>
          <w:sz w:val="28"/>
          <w:szCs w:val="28"/>
          <w:lang w:val="ro-RO"/>
        </w:rPr>
        <w:t>de la 16% la 10%</w:t>
      </w:r>
      <w:r w:rsidRPr="00391621">
        <w:rPr>
          <w:rFonts w:cs="Calibri"/>
          <w:sz w:val="28"/>
          <w:szCs w:val="28"/>
          <w:lang w:val="ro-RO"/>
        </w:rPr>
        <w:t xml:space="preserve">, pentru stabilirea impozitului pe venit ca impozit final. </w:t>
      </w:r>
    </w:p>
    <w:p w14:paraId="02223B22" w14:textId="77777777" w:rsidR="00F40058" w:rsidRPr="00391621" w:rsidRDefault="00F40058" w:rsidP="00F40058">
      <w:pPr>
        <w:pStyle w:val="NoSpacing"/>
        <w:spacing w:after="120"/>
        <w:jc w:val="both"/>
        <w:rPr>
          <w:rFonts w:cs="Calibri"/>
          <w:sz w:val="28"/>
          <w:szCs w:val="28"/>
          <w:lang w:val="ro-RO"/>
        </w:rPr>
      </w:pPr>
    </w:p>
    <w:p w14:paraId="7643344E" w14:textId="67C4D9E2"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 xml:space="preserve">S-a prevăzut expres </w:t>
      </w:r>
      <w:r w:rsidRPr="00391621">
        <w:rPr>
          <w:rFonts w:cs="Calibri"/>
          <w:b/>
          <w:sz w:val="28"/>
          <w:szCs w:val="28"/>
          <w:lang w:val="ro-RO"/>
        </w:rPr>
        <w:t>caracterul deductibil al cheltuielilor cu contribu</w:t>
      </w:r>
      <w:r w:rsidR="00391621">
        <w:rPr>
          <w:rFonts w:cs="Calibri"/>
          <w:b/>
          <w:sz w:val="28"/>
          <w:szCs w:val="28"/>
          <w:lang w:val="ro-RO"/>
        </w:rPr>
        <w:t>ț</w:t>
      </w:r>
      <w:r w:rsidRPr="00391621">
        <w:rPr>
          <w:rFonts w:cs="Calibri"/>
          <w:b/>
          <w:sz w:val="28"/>
          <w:szCs w:val="28"/>
          <w:lang w:val="ro-RO"/>
        </w:rPr>
        <w:t xml:space="preserve">iile de asigurări sociale plătite la sistemele proprii de asigurări sociale </w:t>
      </w:r>
      <w:r w:rsidR="00391621">
        <w:rPr>
          <w:rFonts w:cs="Calibri"/>
          <w:b/>
          <w:sz w:val="28"/>
          <w:szCs w:val="28"/>
          <w:lang w:val="ro-RO"/>
        </w:rPr>
        <w:t>ș</w:t>
      </w:r>
      <w:r w:rsidRPr="00391621">
        <w:rPr>
          <w:rFonts w:cs="Calibri"/>
          <w:b/>
          <w:sz w:val="28"/>
          <w:szCs w:val="28"/>
          <w:lang w:val="ro-RO"/>
        </w:rPr>
        <w:t>i/sau contribu</w:t>
      </w:r>
      <w:r w:rsidR="00391621">
        <w:rPr>
          <w:rFonts w:cs="Calibri"/>
          <w:b/>
          <w:sz w:val="28"/>
          <w:szCs w:val="28"/>
          <w:lang w:val="ro-RO"/>
        </w:rPr>
        <w:t>ț</w:t>
      </w:r>
      <w:r w:rsidRPr="00391621">
        <w:rPr>
          <w:rFonts w:cs="Calibri"/>
          <w:b/>
          <w:sz w:val="28"/>
          <w:szCs w:val="28"/>
          <w:lang w:val="ro-RO"/>
        </w:rPr>
        <w:t>iile profesionale obligatorii</w:t>
      </w:r>
      <w:r w:rsidRPr="00391621">
        <w:rPr>
          <w:rFonts w:cs="Calibri"/>
          <w:sz w:val="28"/>
          <w:szCs w:val="28"/>
          <w:lang w:val="ro-RO"/>
        </w:rPr>
        <w:t xml:space="preserve"> plătite, potrivit legii, organiza</w:t>
      </w:r>
      <w:r w:rsidR="00391621">
        <w:rPr>
          <w:rFonts w:cs="Calibri"/>
          <w:sz w:val="28"/>
          <w:szCs w:val="28"/>
          <w:lang w:val="ro-RO"/>
        </w:rPr>
        <w:t>ț</w:t>
      </w:r>
      <w:r w:rsidRPr="00391621">
        <w:rPr>
          <w:rFonts w:cs="Calibri"/>
          <w:sz w:val="28"/>
          <w:szCs w:val="28"/>
          <w:lang w:val="ro-RO"/>
        </w:rPr>
        <w:t>iilor profesionale din care fac parte contribuabilii [modificarea art. 68 alin. (4) lit. i) din Codul fiscal]. În corelare cu modificările aduse Titlului V - Contribu</w:t>
      </w:r>
      <w:r w:rsidR="00391621">
        <w:rPr>
          <w:rFonts w:cs="Calibri"/>
          <w:sz w:val="28"/>
          <w:szCs w:val="28"/>
          <w:lang w:val="ro-RO"/>
        </w:rPr>
        <w:t>ț</w:t>
      </w:r>
      <w:r w:rsidRPr="00391621">
        <w:rPr>
          <w:rFonts w:cs="Calibri"/>
          <w:sz w:val="28"/>
          <w:szCs w:val="28"/>
          <w:lang w:val="ro-RO"/>
        </w:rPr>
        <w:t xml:space="preserve">ii sociale obligatorii, s-a prevăzut </w:t>
      </w:r>
      <w:r w:rsidRPr="00391621">
        <w:rPr>
          <w:rFonts w:cs="Calibri"/>
          <w:b/>
          <w:sz w:val="28"/>
          <w:szCs w:val="28"/>
          <w:lang w:val="ro-RO"/>
        </w:rPr>
        <w:t>deducerea contribu</w:t>
      </w:r>
      <w:r w:rsidR="00391621">
        <w:rPr>
          <w:rFonts w:cs="Calibri"/>
          <w:b/>
          <w:sz w:val="28"/>
          <w:szCs w:val="28"/>
          <w:lang w:val="ro-RO"/>
        </w:rPr>
        <w:t>ț</w:t>
      </w:r>
      <w:r w:rsidRPr="00391621">
        <w:rPr>
          <w:rFonts w:cs="Calibri"/>
          <w:b/>
          <w:sz w:val="28"/>
          <w:szCs w:val="28"/>
          <w:lang w:val="ro-RO"/>
        </w:rPr>
        <w:t>iei de asigurări sociale datorată de contribuabil, la stabilirea venitului net anual/pierderii nete anuale</w:t>
      </w:r>
      <w:r w:rsidRPr="00391621">
        <w:rPr>
          <w:rFonts w:cs="Calibri"/>
          <w:sz w:val="28"/>
          <w:szCs w:val="28"/>
          <w:lang w:val="ro-RO"/>
        </w:rPr>
        <w:t xml:space="preserve">, determinat/determinată în sistem real, pe baza datelor din contabilitate, stabilit/stabilită </w:t>
      </w:r>
      <w:r w:rsidRPr="00391621">
        <w:rPr>
          <w:rFonts w:cs="Calibri"/>
          <w:sz w:val="28"/>
          <w:szCs w:val="28"/>
          <w:lang w:val="ro-RO"/>
        </w:rPr>
        <w:lastRenderedPageBreak/>
        <w:t>potrivit Declara</w:t>
      </w:r>
      <w:r w:rsidR="00391621">
        <w:rPr>
          <w:rFonts w:cs="Calibri"/>
          <w:sz w:val="28"/>
          <w:szCs w:val="28"/>
          <w:lang w:val="ro-RO"/>
        </w:rPr>
        <w:t>ț</w:t>
      </w:r>
      <w:r w:rsidRPr="00391621">
        <w:rPr>
          <w:rFonts w:cs="Calibri"/>
          <w:sz w:val="28"/>
          <w:szCs w:val="28"/>
          <w:lang w:val="ro-RO"/>
        </w:rPr>
        <w:t xml:space="preserve">iei privind venitul realizat. Deducerea cheltuielii respective se efectuează de organul fiscal competent la recalcularea venitului net anual/pierderii nete anuale. </w:t>
      </w:r>
    </w:p>
    <w:p w14:paraId="0B3A93F2" w14:textId="77777777" w:rsidR="00F40058" w:rsidRPr="00391621" w:rsidRDefault="00F40058" w:rsidP="00F40058">
      <w:pPr>
        <w:pStyle w:val="NoSpacing"/>
        <w:spacing w:after="120"/>
        <w:jc w:val="both"/>
        <w:rPr>
          <w:rFonts w:cs="Calibri"/>
          <w:sz w:val="28"/>
          <w:szCs w:val="28"/>
          <w:lang w:val="ro-RO"/>
        </w:rPr>
      </w:pPr>
    </w:p>
    <w:p w14:paraId="614A5BD7" w14:textId="0AD93EBA"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În cazul persoanelor fizice care desfă</w:t>
      </w:r>
      <w:r w:rsidR="00391621">
        <w:rPr>
          <w:rFonts w:cs="Calibri"/>
          <w:sz w:val="28"/>
          <w:szCs w:val="28"/>
          <w:lang w:val="ro-RO"/>
        </w:rPr>
        <w:t>ș</w:t>
      </w:r>
      <w:r w:rsidRPr="00391621">
        <w:rPr>
          <w:rFonts w:cs="Calibri"/>
          <w:sz w:val="28"/>
          <w:szCs w:val="28"/>
          <w:lang w:val="ro-RO"/>
        </w:rPr>
        <w:t>oară activită</w:t>
      </w:r>
      <w:r w:rsidR="00391621">
        <w:rPr>
          <w:rFonts w:cs="Calibri"/>
          <w:sz w:val="28"/>
          <w:szCs w:val="28"/>
          <w:lang w:val="ro-RO"/>
        </w:rPr>
        <w:t>ț</w:t>
      </w:r>
      <w:r w:rsidRPr="00391621">
        <w:rPr>
          <w:rFonts w:cs="Calibri"/>
          <w:sz w:val="28"/>
          <w:szCs w:val="28"/>
          <w:lang w:val="ro-RO"/>
        </w:rPr>
        <w:t>i independente, care sunt asigurate în sisteme proprii de asigurări sociale, pentru care există obliga</w:t>
      </w:r>
      <w:r w:rsidR="00391621">
        <w:rPr>
          <w:rFonts w:cs="Calibri"/>
          <w:sz w:val="28"/>
          <w:szCs w:val="28"/>
          <w:lang w:val="ro-RO"/>
        </w:rPr>
        <w:t>ț</w:t>
      </w:r>
      <w:r w:rsidRPr="00391621">
        <w:rPr>
          <w:rFonts w:cs="Calibri"/>
          <w:sz w:val="28"/>
          <w:szCs w:val="28"/>
          <w:lang w:val="ro-RO"/>
        </w:rPr>
        <w:t>ia asigurării în aceste sisteme potrivit legii (avoca</w:t>
      </w:r>
      <w:r w:rsidR="00391621">
        <w:rPr>
          <w:rFonts w:cs="Calibri"/>
          <w:sz w:val="28"/>
          <w:szCs w:val="28"/>
          <w:lang w:val="ro-RO"/>
        </w:rPr>
        <w:t>ț</w:t>
      </w:r>
      <w:r w:rsidRPr="00391621">
        <w:rPr>
          <w:rFonts w:cs="Calibri"/>
          <w:sz w:val="28"/>
          <w:szCs w:val="28"/>
          <w:lang w:val="ro-RO"/>
        </w:rPr>
        <w:t xml:space="preserve">ii), </w:t>
      </w:r>
      <w:r w:rsidRPr="00391621">
        <w:rPr>
          <w:rFonts w:cs="Calibri"/>
          <w:b/>
          <w:sz w:val="28"/>
          <w:szCs w:val="28"/>
          <w:lang w:val="ro-RO"/>
        </w:rPr>
        <w:t>nu se datorează contribu</w:t>
      </w:r>
      <w:r w:rsidR="00391621">
        <w:rPr>
          <w:rFonts w:cs="Calibri"/>
          <w:b/>
          <w:sz w:val="28"/>
          <w:szCs w:val="28"/>
          <w:lang w:val="ro-RO"/>
        </w:rPr>
        <w:t>ț</w:t>
      </w:r>
      <w:r w:rsidRPr="00391621">
        <w:rPr>
          <w:rFonts w:cs="Calibri"/>
          <w:b/>
          <w:sz w:val="28"/>
          <w:szCs w:val="28"/>
          <w:lang w:val="ro-RO"/>
        </w:rPr>
        <w:t>ii de asigurări sociale (CAS) pentru veniturile din activită</w:t>
      </w:r>
      <w:r w:rsidR="00391621">
        <w:rPr>
          <w:rFonts w:cs="Calibri"/>
          <w:b/>
          <w:sz w:val="28"/>
          <w:szCs w:val="28"/>
          <w:lang w:val="ro-RO"/>
        </w:rPr>
        <w:t>ț</w:t>
      </w:r>
      <w:r w:rsidRPr="00391621">
        <w:rPr>
          <w:rFonts w:cs="Calibri"/>
          <w:b/>
          <w:sz w:val="28"/>
          <w:szCs w:val="28"/>
          <w:lang w:val="ro-RO"/>
        </w:rPr>
        <w:t>i independente</w:t>
      </w:r>
      <w:r w:rsidRPr="00391621">
        <w:rPr>
          <w:rFonts w:cs="Calibri"/>
          <w:sz w:val="28"/>
          <w:szCs w:val="28"/>
          <w:lang w:val="ro-RO"/>
        </w:rPr>
        <w:t xml:space="preserve">. Această reglementare este în vigoare </w:t>
      </w:r>
      <w:r w:rsidR="00391621">
        <w:rPr>
          <w:rFonts w:cs="Calibri"/>
          <w:sz w:val="28"/>
          <w:szCs w:val="28"/>
          <w:lang w:val="ro-RO"/>
        </w:rPr>
        <w:t>ș</w:t>
      </w:r>
      <w:r w:rsidRPr="00391621">
        <w:rPr>
          <w:rFonts w:cs="Calibri"/>
          <w:sz w:val="28"/>
          <w:szCs w:val="28"/>
          <w:lang w:val="ro-RO"/>
        </w:rPr>
        <w:t>i după data de 1 ianuarie 2018.</w:t>
      </w:r>
    </w:p>
    <w:p w14:paraId="7CB23865" w14:textId="27A256C9" w:rsidR="00F40058" w:rsidRPr="00391621" w:rsidRDefault="00F40058" w:rsidP="00F40058">
      <w:pPr>
        <w:spacing w:after="120"/>
        <w:jc w:val="both"/>
        <w:rPr>
          <w:rFonts w:ascii="Calibri" w:hAnsi="Calibri" w:cs="Calibri"/>
          <w:sz w:val="28"/>
          <w:szCs w:val="28"/>
        </w:rPr>
      </w:pPr>
      <w:r w:rsidRPr="00391621">
        <w:rPr>
          <w:rFonts w:ascii="Calibri" w:hAnsi="Calibri" w:cs="Calibri"/>
          <w:sz w:val="28"/>
          <w:szCs w:val="28"/>
        </w:rPr>
        <w:t xml:space="preserve">În reglementarea anterioară, veniturile din salarii </w:t>
      </w:r>
      <w:r w:rsidR="00391621">
        <w:rPr>
          <w:rFonts w:ascii="Calibri" w:hAnsi="Calibri" w:cs="Calibri"/>
          <w:sz w:val="28"/>
          <w:szCs w:val="28"/>
        </w:rPr>
        <w:t>ș</w:t>
      </w:r>
      <w:r w:rsidRPr="00391621">
        <w:rPr>
          <w:rFonts w:ascii="Calibri" w:hAnsi="Calibri" w:cs="Calibri"/>
          <w:sz w:val="28"/>
          <w:szCs w:val="28"/>
        </w:rPr>
        <w:t>i asimilate salariilor realizate de persoanele fizice asigurate în sisteme proprii de asigurări sociale (avoca</w:t>
      </w:r>
      <w:r w:rsidR="00391621">
        <w:rPr>
          <w:rFonts w:ascii="Calibri" w:hAnsi="Calibri" w:cs="Calibri"/>
          <w:sz w:val="28"/>
          <w:szCs w:val="28"/>
        </w:rPr>
        <w:t>ț</w:t>
      </w:r>
      <w:r w:rsidRPr="00391621">
        <w:rPr>
          <w:rFonts w:ascii="Calibri" w:hAnsi="Calibri" w:cs="Calibri"/>
          <w:sz w:val="28"/>
          <w:szCs w:val="28"/>
        </w:rPr>
        <w:t>ii), care nu au obliga</w:t>
      </w:r>
      <w:r w:rsidR="00391621">
        <w:rPr>
          <w:rFonts w:ascii="Calibri" w:hAnsi="Calibri" w:cs="Calibri"/>
          <w:sz w:val="28"/>
          <w:szCs w:val="28"/>
        </w:rPr>
        <w:t>ț</w:t>
      </w:r>
      <w:r w:rsidRPr="00391621">
        <w:rPr>
          <w:rFonts w:ascii="Calibri" w:hAnsi="Calibri" w:cs="Calibri"/>
          <w:sz w:val="28"/>
          <w:szCs w:val="28"/>
        </w:rPr>
        <w:t>ia asigurării în sistemul public de pensii, erau exceptate de la plata contribu</w:t>
      </w:r>
      <w:r w:rsidR="00391621">
        <w:rPr>
          <w:rFonts w:ascii="Calibri" w:hAnsi="Calibri" w:cs="Calibri"/>
          <w:sz w:val="28"/>
          <w:szCs w:val="28"/>
        </w:rPr>
        <w:t>ț</w:t>
      </w:r>
      <w:r w:rsidRPr="00391621">
        <w:rPr>
          <w:rFonts w:ascii="Calibri" w:hAnsi="Calibri" w:cs="Calibri"/>
          <w:sz w:val="28"/>
          <w:szCs w:val="28"/>
        </w:rPr>
        <w:t>iei de asigurări sociale (CAS).</w:t>
      </w:r>
      <w:r w:rsidRPr="00391621">
        <w:rPr>
          <w:rFonts w:cs="Calibri"/>
          <w:sz w:val="28"/>
          <w:szCs w:val="28"/>
        </w:rPr>
        <w:t xml:space="preserve"> </w:t>
      </w:r>
    </w:p>
    <w:p w14:paraId="5C2A6D1B" w14:textId="601260FA"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 xml:space="preserve">Începând cu 1 ianuarie 2018 </w:t>
      </w:r>
      <w:r w:rsidRPr="00391621">
        <w:rPr>
          <w:rFonts w:cs="Calibri"/>
          <w:b/>
          <w:sz w:val="28"/>
          <w:szCs w:val="28"/>
          <w:lang w:val="ro-RO"/>
        </w:rPr>
        <w:t xml:space="preserve">au fost incluse în baza de calcul a CAS veniturile din salarii </w:t>
      </w:r>
      <w:r w:rsidR="00391621">
        <w:rPr>
          <w:rFonts w:cs="Calibri"/>
          <w:b/>
          <w:sz w:val="28"/>
          <w:szCs w:val="28"/>
          <w:lang w:val="ro-RO"/>
        </w:rPr>
        <w:t>ș</w:t>
      </w:r>
      <w:r w:rsidRPr="00391621">
        <w:rPr>
          <w:rFonts w:cs="Calibri"/>
          <w:b/>
          <w:sz w:val="28"/>
          <w:szCs w:val="28"/>
          <w:lang w:val="ro-RO"/>
        </w:rPr>
        <w:t>i asimilate salariilor din alte activită</w:t>
      </w:r>
      <w:r w:rsidR="00391621">
        <w:rPr>
          <w:rFonts w:cs="Calibri"/>
          <w:b/>
          <w:sz w:val="28"/>
          <w:szCs w:val="28"/>
          <w:lang w:val="ro-RO"/>
        </w:rPr>
        <w:t>ț</w:t>
      </w:r>
      <w:r w:rsidRPr="00391621">
        <w:rPr>
          <w:rFonts w:cs="Calibri"/>
          <w:b/>
          <w:sz w:val="28"/>
          <w:szCs w:val="28"/>
          <w:lang w:val="ro-RO"/>
        </w:rPr>
        <w:t>i decât cele pentru care, potrivit legii, există obliga</w:t>
      </w:r>
      <w:r w:rsidR="00391621">
        <w:rPr>
          <w:rFonts w:cs="Calibri"/>
          <w:b/>
          <w:sz w:val="28"/>
          <w:szCs w:val="28"/>
          <w:lang w:val="ro-RO"/>
        </w:rPr>
        <w:t>ț</w:t>
      </w:r>
      <w:r w:rsidRPr="00391621">
        <w:rPr>
          <w:rFonts w:cs="Calibri"/>
          <w:b/>
          <w:sz w:val="28"/>
          <w:szCs w:val="28"/>
          <w:lang w:val="ro-RO"/>
        </w:rPr>
        <w:t>ia asigurării în sistemele proprii de asigurări sociale</w:t>
      </w:r>
      <w:r w:rsidRPr="00391621">
        <w:rPr>
          <w:rFonts w:cs="Calibri"/>
          <w:sz w:val="28"/>
          <w:szCs w:val="28"/>
          <w:lang w:val="ro-RO"/>
        </w:rPr>
        <w:t>, realizate de persoanele fizice asigurate în sisteme proprii de asigurări sociale (de ex: avocatul pentru veniturile din salarii realizate din desfă</w:t>
      </w:r>
      <w:r w:rsidR="00391621">
        <w:rPr>
          <w:rFonts w:cs="Calibri"/>
          <w:sz w:val="28"/>
          <w:szCs w:val="28"/>
          <w:lang w:val="ro-RO"/>
        </w:rPr>
        <w:t>ș</w:t>
      </w:r>
      <w:r w:rsidRPr="00391621">
        <w:rPr>
          <w:rFonts w:cs="Calibri"/>
          <w:sz w:val="28"/>
          <w:szCs w:val="28"/>
          <w:lang w:val="ro-RO"/>
        </w:rPr>
        <w:t>urarea activită</w:t>
      </w:r>
      <w:r w:rsidR="00391621">
        <w:rPr>
          <w:rFonts w:cs="Calibri"/>
          <w:sz w:val="28"/>
          <w:szCs w:val="28"/>
          <w:lang w:val="ro-RO"/>
        </w:rPr>
        <w:t>ț</w:t>
      </w:r>
      <w:r w:rsidRPr="00391621">
        <w:rPr>
          <w:rFonts w:cs="Calibri"/>
          <w:sz w:val="28"/>
          <w:szCs w:val="28"/>
          <w:lang w:val="ro-RO"/>
        </w:rPr>
        <w:t xml:space="preserve">ii de profesor). </w:t>
      </w:r>
    </w:p>
    <w:p w14:paraId="62A88CBB" w14:textId="77777777"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 xml:space="preserve"> </w:t>
      </w:r>
    </w:p>
    <w:p w14:paraId="772BDFA9" w14:textId="65D76C3D"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 xml:space="preserve">De asemenea, s-a prevăzut că, începând cu 1 ianuarie 2018, persoanele fizice care realizează </w:t>
      </w:r>
      <w:r w:rsidRPr="00391621">
        <w:rPr>
          <w:rFonts w:cs="Calibri"/>
          <w:b/>
          <w:sz w:val="28"/>
          <w:szCs w:val="28"/>
          <w:lang w:val="ro-RO"/>
        </w:rPr>
        <w:t>venituri din activită</w:t>
      </w:r>
      <w:r w:rsidR="00391621">
        <w:rPr>
          <w:rFonts w:cs="Calibri"/>
          <w:b/>
          <w:sz w:val="28"/>
          <w:szCs w:val="28"/>
          <w:lang w:val="ro-RO"/>
        </w:rPr>
        <w:t>ț</w:t>
      </w:r>
      <w:r w:rsidRPr="00391621">
        <w:rPr>
          <w:rFonts w:cs="Calibri"/>
          <w:b/>
          <w:sz w:val="28"/>
          <w:szCs w:val="28"/>
          <w:lang w:val="ro-RO"/>
        </w:rPr>
        <w:t>i independente, din una sau mai multe surse de venit, datorează CAS</w:t>
      </w:r>
      <w:r w:rsidRPr="00391621">
        <w:rPr>
          <w:rFonts w:cs="Calibri"/>
          <w:sz w:val="28"/>
          <w:szCs w:val="28"/>
          <w:lang w:val="ro-RO"/>
        </w:rPr>
        <w:t xml:space="preserve"> dacă sunt îndeplinite condi</w:t>
      </w:r>
      <w:r w:rsidR="00391621">
        <w:rPr>
          <w:rFonts w:cs="Calibri"/>
          <w:sz w:val="28"/>
          <w:szCs w:val="28"/>
          <w:lang w:val="ro-RO"/>
        </w:rPr>
        <w:t>ț</w:t>
      </w:r>
      <w:r w:rsidRPr="00391621">
        <w:rPr>
          <w:rFonts w:cs="Calibri"/>
          <w:sz w:val="28"/>
          <w:szCs w:val="28"/>
          <w:lang w:val="ro-RO"/>
        </w:rPr>
        <w:t>ii cum sunt:</w:t>
      </w:r>
    </w:p>
    <w:p w14:paraId="69304EA7" w14:textId="145B2C68" w:rsidR="00F40058" w:rsidRPr="00391621" w:rsidRDefault="00F40058" w:rsidP="00F40058">
      <w:pPr>
        <w:pStyle w:val="NoSpacing"/>
        <w:numPr>
          <w:ilvl w:val="0"/>
          <w:numId w:val="5"/>
        </w:numPr>
        <w:spacing w:after="120"/>
        <w:jc w:val="both"/>
        <w:rPr>
          <w:rFonts w:cs="Calibri"/>
          <w:sz w:val="28"/>
          <w:szCs w:val="28"/>
          <w:lang w:val="ro-RO"/>
        </w:rPr>
      </w:pPr>
      <w:r w:rsidRPr="00391621">
        <w:rPr>
          <w:rFonts w:cs="Calibri"/>
          <w:sz w:val="28"/>
          <w:szCs w:val="28"/>
          <w:lang w:val="ro-RO"/>
        </w:rPr>
        <w:t>venitul net realizat în anul precedent raportat la numărul lunilor de activitate din cursul anului este cel pu</w:t>
      </w:r>
      <w:r w:rsidR="00391621">
        <w:rPr>
          <w:rFonts w:cs="Calibri"/>
          <w:sz w:val="28"/>
          <w:szCs w:val="28"/>
          <w:lang w:val="ro-RO"/>
        </w:rPr>
        <w:t>ț</w:t>
      </w:r>
      <w:r w:rsidRPr="00391621">
        <w:rPr>
          <w:rFonts w:cs="Calibri"/>
          <w:sz w:val="28"/>
          <w:szCs w:val="28"/>
          <w:lang w:val="ro-RO"/>
        </w:rPr>
        <w:t xml:space="preserve">in egal cu nivelul salariului de bază minim brut pe </w:t>
      </w:r>
      <w:r w:rsidR="00391621">
        <w:rPr>
          <w:rFonts w:cs="Calibri"/>
          <w:sz w:val="28"/>
          <w:szCs w:val="28"/>
          <w:lang w:val="ro-RO"/>
        </w:rPr>
        <w:t>ț</w:t>
      </w:r>
      <w:r w:rsidRPr="00391621">
        <w:rPr>
          <w:rFonts w:cs="Calibri"/>
          <w:sz w:val="28"/>
          <w:szCs w:val="28"/>
          <w:lang w:val="ro-RO"/>
        </w:rPr>
        <w:t>ară în vigoare în luna ianuarie a anului pentru care se stabile</w:t>
      </w:r>
      <w:r w:rsidR="00391621">
        <w:rPr>
          <w:rFonts w:cs="Calibri"/>
          <w:sz w:val="28"/>
          <w:szCs w:val="28"/>
          <w:lang w:val="ro-RO"/>
        </w:rPr>
        <w:t>ș</w:t>
      </w:r>
      <w:r w:rsidRPr="00391621">
        <w:rPr>
          <w:rFonts w:cs="Calibri"/>
          <w:sz w:val="28"/>
          <w:szCs w:val="28"/>
          <w:lang w:val="ro-RO"/>
        </w:rPr>
        <w:t>te contribu</w:t>
      </w:r>
      <w:r w:rsidR="00391621">
        <w:rPr>
          <w:rFonts w:cs="Calibri"/>
          <w:sz w:val="28"/>
          <w:szCs w:val="28"/>
          <w:lang w:val="ro-RO"/>
        </w:rPr>
        <w:t>ț</w:t>
      </w:r>
      <w:r w:rsidRPr="00391621">
        <w:rPr>
          <w:rFonts w:cs="Calibri"/>
          <w:sz w:val="28"/>
          <w:szCs w:val="28"/>
          <w:lang w:val="ro-RO"/>
        </w:rPr>
        <w:t>ia;</w:t>
      </w:r>
    </w:p>
    <w:p w14:paraId="7D464B09" w14:textId="731D941D" w:rsidR="00F40058" w:rsidRPr="00391621" w:rsidRDefault="00F40058" w:rsidP="00F40058">
      <w:pPr>
        <w:pStyle w:val="NoSpacing"/>
        <w:numPr>
          <w:ilvl w:val="0"/>
          <w:numId w:val="5"/>
        </w:numPr>
        <w:spacing w:after="120"/>
        <w:jc w:val="both"/>
        <w:rPr>
          <w:rFonts w:cs="Calibri"/>
          <w:sz w:val="28"/>
          <w:szCs w:val="28"/>
          <w:lang w:val="ro-RO"/>
        </w:rPr>
      </w:pPr>
      <w:r w:rsidRPr="00391621">
        <w:rPr>
          <w:rFonts w:cs="Calibri"/>
          <w:sz w:val="28"/>
          <w:szCs w:val="28"/>
          <w:lang w:val="ro-RO"/>
        </w:rPr>
        <w:t>venitul net lunar realizat în anul precedent, rămas după scăderea din venitul brut a cheltuielii deductibile, raportat la numărul lunilor de activitate din cursul anului, este cel pu</w:t>
      </w:r>
      <w:r w:rsidR="00391621">
        <w:rPr>
          <w:rFonts w:cs="Calibri"/>
          <w:sz w:val="28"/>
          <w:szCs w:val="28"/>
          <w:lang w:val="ro-RO"/>
        </w:rPr>
        <w:t>ț</w:t>
      </w:r>
      <w:r w:rsidRPr="00391621">
        <w:rPr>
          <w:rFonts w:cs="Calibri"/>
          <w:sz w:val="28"/>
          <w:szCs w:val="28"/>
          <w:lang w:val="ro-RO"/>
        </w:rPr>
        <w:t xml:space="preserve">in egal cu nivelul salariului de bază minim brut pe </w:t>
      </w:r>
      <w:r w:rsidR="00391621">
        <w:rPr>
          <w:rFonts w:cs="Calibri"/>
          <w:sz w:val="28"/>
          <w:szCs w:val="28"/>
          <w:lang w:val="ro-RO"/>
        </w:rPr>
        <w:t>ț</w:t>
      </w:r>
      <w:r w:rsidRPr="00391621">
        <w:rPr>
          <w:rFonts w:cs="Calibri"/>
          <w:sz w:val="28"/>
          <w:szCs w:val="28"/>
          <w:lang w:val="ro-RO"/>
        </w:rPr>
        <w:t>ară în vigoare în luna ianuarie a anului pentru care se stabile</w:t>
      </w:r>
      <w:r w:rsidR="00391621">
        <w:rPr>
          <w:rFonts w:cs="Calibri"/>
          <w:sz w:val="28"/>
          <w:szCs w:val="28"/>
          <w:lang w:val="ro-RO"/>
        </w:rPr>
        <w:t>ș</w:t>
      </w:r>
      <w:r w:rsidRPr="00391621">
        <w:rPr>
          <w:rFonts w:cs="Calibri"/>
          <w:sz w:val="28"/>
          <w:szCs w:val="28"/>
          <w:lang w:val="ro-RO"/>
        </w:rPr>
        <w:t>te contribu</w:t>
      </w:r>
      <w:r w:rsidR="00391621">
        <w:rPr>
          <w:rFonts w:cs="Calibri"/>
          <w:sz w:val="28"/>
          <w:szCs w:val="28"/>
          <w:lang w:val="ro-RO"/>
        </w:rPr>
        <w:t>ț</w:t>
      </w:r>
      <w:r w:rsidRPr="00391621">
        <w:rPr>
          <w:rFonts w:cs="Calibri"/>
          <w:sz w:val="28"/>
          <w:szCs w:val="28"/>
          <w:lang w:val="ro-RO"/>
        </w:rPr>
        <w:t>ia, în cazul contribuabililor care realizează venituri din drepturi de proprietate intelectuală pentru care impozitul pe venit se stabile</w:t>
      </w:r>
      <w:r w:rsidR="00391621">
        <w:rPr>
          <w:rFonts w:cs="Calibri"/>
          <w:sz w:val="28"/>
          <w:szCs w:val="28"/>
          <w:lang w:val="ro-RO"/>
        </w:rPr>
        <w:t>ș</w:t>
      </w:r>
      <w:r w:rsidRPr="00391621">
        <w:rPr>
          <w:rFonts w:cs="Calibri"/>
          <w:sz w:val="28"/>
          <w:szCs w:val="28"/>
          <w:lang w:val="ro-RO"/>
        </w:rPr>
        <w:t xml:space="preserve">te ca impozit final </w:t>
      </w:r>
      <w:r w:rsidR="00391621">
        <w:rPr>
          <w:rFonts w:cs="Calibri"/>
          <w:sz w:val="28"/>
          <w:szCs w:val="28"/>
          <w:lang w:val="ro-RO"/>
        </w:rPr>
        <w:t>ș</w:t>
      </w:r>
      <w:r w:rsidRPr="00391621">
        <w:rPr>
          <w:rFonts w:cs="Calibri"/>
          <w:sz w:val="28"/>
          <w:szCs w:val="28"/>
          <w:lang w:val="ro-RO"/>
        </w:rPr>
        <w:t>i este re</w:t>
      </w:r>
      <w:r w:rsidR="00391621">
        <w:rPr>
          <w:rFonts w:cs="Calibri"/>
          <w:sz w:val="28"/>
          <w:szCs w:val="28"/>
          <w:lang w:val="ro-RO"/>
        </w:rPr>
        <w:t>ț</w:t>
      </w:r>
      <w:r w:rsidRPr="00391621">
        <w:rPr>
          <w:rFonts w:cs="Calibri"/>
          <w:sz w:val="28"/>
          <w:szCs w:val="28"/>
          <w:lang w:val="ro-RO"/>
        </w:rPr>
        <w:t>inut la sursă.</w:t>
      </w:r>
    </w:p>
    <w:p w14:paraId="0CB98777" w14:textId="3C56460C"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lastRenderedPageBreak/>
        <w:t>Persoanele fizice obligate la plata contribu</w:t>
      </w:r>
      <w:r w:rsidR="00391621">
        <w:rPr>
          <w:rFonts w:cs="Calibri"/>
          <w:sz w:val="28"/>
          <w:szCs w:val="28"/>
          <w:lang w:val="ro-RO"/>
        </w:rPr>
        <w:t>ț</w:t>
      </w:r>
      <w:r w:rsidRPr="00391621">
        <w:rPr>
          <w:rFonts w:cs="Calibri"/>
          <w:sz w:val="28"/>
          <w:szCs w:val="28"/>
          <w:lang w:val="ro-RO"/>
        </w:rPr>
        <w:t>iei depun anual la organul fiscal competent, până la data de 31 ianuarie inclusiv a anului pentru care se stabile</w:t>
      </w:r>
      <w:r w:rsidR="00391621">
        <w:rPr>
          <w:rFonts w:cs="Calibri"/>
          <w:sz w:val="28"/>
          <w:szCs w:val="28"/>
          <w:lang w:val="ro-RO"/>
        </w:rPr>
        <w:t>ș</w:t>
      </w:r>
      <w:r w:rsidRPr="00391621">
        <w:rPr>
          <w:rFonts w:cs="Calibri"/>
          <w:sz w:val="28"/>
          <w:szCs w:val="28"/>
          <w:lang w:val="ro-RO"/>
        </w:rPr>
        <w:t>te contribu</w:t>
      </w:r>
      <w:r w:rsidR="00391621">
        <w:rPr>
          <w:rFonts w:cs="Calibri"/>
          <w:sz w:val="28"/>
          <w:szCs w:val="28"/>
          <w:lang w:val="ro-RO"/>
        </w:rPr>
        <w:t>ț</w:t>
      </w:r>
      <w:r w:rsidRPr="00391621">
        <w:rPr>
          <w:rFonts w:cs="Calibri"/>
          <w:sz w:val="28"/>
          <w:szCs w:val="28"/>
          <w:lang w:val="ro-RO"/>
        </w:rPr>
        <w:t xml:space="preserve">ia de asigurări sociale, </w:t>
      </w:r>
      <w:r w:rsidRPr="00391621">
        <w:rPr>
          <w:rFonts w:cs="Calibri"/>
          <w:b/>
          <w:sz w:val="28"/>
          <w:szCs w:val="28"/>
          <w:lang w:val="ro-RO"/>
        </w:rPr>
        <w:t>Declara</w:t>
      </w:r>
      <w:r w:rsidR="00391621">
        <w:rPr>
          <w:rFonts w:cs="Calibri"/>
          <w:b/>
          <w:sz w:val="28"/>
          <w:szCs w:val="28"/>
          <w:lang w:val="ro-RO"/>
        </w:rPr>
        <w:t>ț</w:t>
      </w:r>
      <w:r w:rsidRPr="00391621">
        <w:rPr>
          <w:rFonts w:cs="Calibri"/>
          <w:b/>
          <w:sz w:val="28"/>
          <w:szCs w:val="28"/>
          <w:lang w:val="ro-RO"/>
        </w:rPr>
        <w:t>ia privind venitul asupra căruia se datorează contribu</w:t>
      </w:r>
      <w:r w:rsidR="00391621">
        <w:rPr>
          <w:rFonts w:cs="Calibri"/>
          <w:b/>
          <w:sz w:val="28"/>
          <w:szCs w:val="28"/>
          <w:lang w:val="ro-RO"/>
        </w:rPr>
        <w:t>ț</w:t>
      </w:r>
      <w:r w:rsidRPr="00391621">
        <w:rPr>
          <w:rFonts w:cs="Calibri"/>
          <w:b/>
          <w:sz w:val="28"/>
          <w:szCs w:val="28"/>
          <w:lang w:val="ro-RO"/>
        </w:rPr>
        <w:t xml:space="preserve">ia de asigurări sociale </w:t>
      </w:r>
      <w:r w:rsidR="00391621">
        <w:rPr>
          <w:rFonts w:cs="Calibri"/>
          <w:b/>
          <w:sz w:val="28"/>
          <w:szCs w:val="28"/>
          <w:lang w:val="ro-RO"/>
        </w:rPr>
        <w:t>ș</w:t>
      </w:r>
      <w:r w:rsidRPr="00391621">
        <w:rPr>
          <w:rFonts w:cs="Calibri"/>
          <w:b/>
          <w:sz w:val="28"/>
          <w:szCs w:val="28"/>
          <w:lang w:val="ro-RO"/>
        </w:rPr>
        <w:t>i cu privire la încadrarea veniturilor realizate în plafonul minim pentru stabilirea contribu</w:t>
      </w:r>
      <w:r w:rsidR="00391621">
        <w:rPr>
          <w:rFonts w:cs="Calibri"/>
          <w:b/>
          <w:sz w:val="28"/>
          <w:szCs w:val="28"/>
          <w:lang w:val="ro-RO"/>
        </w:rPr>
        <w:t>ț</w:t>
      </w:r>
      <w:r w:rsidRPr="00391621">
        <w:rPr>
          <w:rFonts w:cs="Calibri"/>
          <w:b/>
          <w:sz w:val="28"/>
          <w:szCs w:val="28"/>
          <w:lang w:val="ro-RO"/>
        </w:rPr>
        <w:t>iei de asigurări sociale de sănătate - Cod 600</w:t>
      </w:r>
      <w:r w:rsidRPr="00391621">
        <w:rPr>
          <w:rFonts w:cs="Calibri"/>
          <w:sz w:val="28"/>
          <w:szCs w:val="28"/>
          <w:lang w:val="ro-RO"/>
        </w:rPr>
        <w:t xml:space="preserve">. Modelul </w:t>
      </w:r>
      <w:r w:rsidR="00391621">
        <w:rPr>
          <w:rFonts w:cs="Calibri"/>
          <w:sz w:val="28"/>
          <w:szCs w:val="28"/>
          <w:lang w:val="ro-RO"/>
        </w:rPr>
        <w:t>ș</w:t>
      </w:r>
      <w:r w:rsidRPr="00391621">
        <w:rPr>
          <w:rFonts w:cs="Calibri"/>
          <w:sz w:val="28"/>
          <w:szCs w:val="28"/>
          <w:lang w:val="ro-RO"/>
        </w:rPr>
        <w:t>i con</w:t>
      </w:r>
      <w:r w:rsidR="00391621">
        <w:rPr>
          <w:rFonts w:cs="Calibri"/>
          <w:sz w:val="28"/>
          <w:szCs w:val="28"/>
          <w:lang w:val="ro-RO"/>
        </w:rPr>
        <w:t>ț</w:t>
      </w:r>
      <w:r w:rsidRPr="00391621">
        <w:rPr>
          <w:rFonts w:cs="Calibri"/>
          <w:sz w:val="28"/>
          <w:szCs w:val="28"/>
          <w:lang w:val="ro-RO"/>
        </w:rPr>
        <w:t>inutul formularului a fost aprobat prin Ordinul nr. 4140/2017 emis de pre</w:t>
      </w:r>
      <w:r w:rsidR="00391621">
        <w:rPr>
          <w:rFonts w:cs="Calibri"/>
          <w:sz w:val="28"/>
          <w:szCs w:val="28"/>
          <w:lang w:val="ro-RO"/>
        </w:rPr>
        <w:t>ș</w:t>
      </w:r>
      <w:r w:rsidRPr="00391621">
        <w:rPr>
          <w:rFonts w:cs="Calibri"/>
          <w:sz w:val="28"/>
          <w:szCs w:val="28"/>
          <w:lang w:val="ro-RO"/>
        </w:rPr>
        <w:t>edintele Agen</w:t>
      </w:r>
      <w:r w:rsidR="00391621">
        <w:rPr>
          <w:rFonts w:cs="Calibri"/>
          <w:sz w:val="28"/>
          <w:szCs w:val="28"/>
          <w:lang w:val="ro-RO"/>
        </w:rPr>
        <w:t>ț</w:t>
      </w:r>
      <w:r w:rsidRPr="00391621">
        <w:rPr>
          <w:rFonts w:cs="Calibri"/>
          <w:sz w:val="28"/>
          <w:szCs w:val="28"/>
          <w:lang w:val="ro-RO"/>
        </w:rPr>
        <w:t>iei Na</w:t>
      </w:r>
      <w:r w:rsidR="00391621">
        <w:rPr>
          <w:rFonts w:cs="Calibri"/>
          <w:sz w:val="28"/>
          <w:szCs w:val="28"/>
          <w:lang w:val="ro-RO"/>
        </w:rPr>
        <w:t>ț</w:t>
      </w:r>
      <w:r w:rsidRPr="00391621">
        <w:rPr>
          <w:rFonts w:cs="Calibri"/>
          <w:sz w:val="28"/>
          <w:szCs w:val="28"/>
          <w:lang w:val="ro-RO"/>
        </w:rPr>
        <w:t xml:space="preserve">ionale de Administrare Fiscală, publicat în Monitorul Oficial cu numărul 1041 din data de 29 decembrie 2017. </w:t>
      </w:r>
    </w:p>
    <w:p w14:paraId="448EA8FC" w14:textId="3FCA8DF4"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În prezent, s-a propus prelungirea termenului pentru depunerea Declara</w:t>
      </w:r>
      <w:r w:rsidR="00391621">
        <w:rPr>
          <w:rFonts w:cs="Calibri"/>
          <w:sz w:val="28"/>
          <w:szCs w:val="28"/>
          <w:lang w:val="ro-RO"/>
        </w:rPr>
        <w:t>ț</w:t>
      </w:r>
      <w:r w:rsidRPr="00391621">
        <w:rPr>
          <w:rFonts w:cs="Calibri"/>
          <w:sz w:val="28"/>
          <w:szCs w:val="28"/>
          <w:lang w:val="ro-RO"/>
        </w:rPr>
        <w:t>iei cod 600 până la 31 martie 2018, nefiind exclusă posibilitatea ca până la această dată Codul fiscal (2015) să fie modificat în sensul eliminării acestei obliga</w:t>
      </w:r>
      <w:r w:rsidR="00391621">
        <w:rPr>
          <w:rFonts w:cs="Calibri"/>
          <w:sz w:val="28"/>
          <w:szCs w:val="28"/>
          <w:lang w:val="ro-RO"/>
        </w:rPr>
        <w:t>ț</w:t>
      </w:r>
      <w:r w:rsidRPr="00391621">
        <w:rPr>
          <w:rFonts w:cs="Calibri"/>
          <w:sz w:val="28"/>
          <w:szCs w:val="28"/>
          <w:lang w:val="ro-RO"/>
        </w:rPr>
        <w:t>ii a contribuabil</w:t>
      </w:r>
      <w:r w:rsidR="00391621">
        <w:rPr>
          <w:rFonts w:cs="Calibri"/>
          <w:sz w:val="28"/>
          <w:szCs w:val="28"/>
          <w:lang w:val="ro-RO"/>
        </w:rPr>
        <w:t>il</w:t>
      </w:r>
      <w:r w:rsidRPr="00391621">
        <w:rPr>
          <w:rFonts w:cs="Calibri"/>
          <w:sz w:val="28"/>
          <w:szCs w:val="28"/>
          <w:lang w:val="ro-RO"/>
        </w:rPr>
        <w:t xml:space="preserve">or. </w:t>
      </w:r>
    </w:p>
    <w:p w14:paraId="2FF5B3B3" w14:textId="77777777" w:rsidR="00F40058" w:rsidRPr="00391621" w:rsidRDefault="00F40058" w:rsidP="00F40058">
      <w:pPr>
        <w:pStyle w:val="NoSpacing"/>
        <w:spacing w:after="120"/>
        <w:jc w:val="both"/>
        <w:rPr>
          <w:rFonts w:cs="Calibri"/>
          <w:b/>
          <w:sz w:val="28"/>
          <w:szCs w:val="28"/>
          <w:lang w:val="ro-RO"/>
        </w:rPr>
      </w:pPr>
      <w:r w:rsidRPr="00391621">
        <w:rPr>
          <w:rFonts w:cs="Calibri"/>
          <w:sz w:val="28"/>
          <w:szCs w:val="28"/>
          <w:lang w:val="ro-RO"/>
        </w:rPr>
        <w:t xml:space="preserve"> </w:t>
      </w:r>
    </w:p>
    <w:p w14:paraId="7FFB9FEF" w14:textId="660E6A5D"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Persoanele fizice care desfă</w:t>
      </w:r>
      <w:r w:rsidR="00391621">
        <w:rPr>
          <w:rFonts w:cs="Calibri"/>
          <w:sz w:val="28"/>
          <w:szCs w:val="28"/>
          <w:lang w:val="ro-RO"/>
        </w:rPr>
        <w:t>ș</w:t>
      </w:r>
      <w:r w:rsidRPr="00391621">
        <w:rPr>
          <w:rFonts w:cs="Calibri"/>
          <w:sz w:val="28"/>
          <w:szCs w:val="28"/>
          <w:lang w:val="ro-RO"/>
        </w:rPr>
        <w:t>oară activită</w:t>
      </w:r>
      <w:r w:rsidR="00391621">
        <w:rPr>
          <w:rFonts w:cs="Calibri"/>
          <w:sz w:val="28"/>
          <w:szCs w:val="28"/>
          <w:lang w:val="ro-RO"/>
        </w:rPr>
        <w:t>ț</w:t>
      </w:r>
      <w:r w:rsidRPr="00391621">
        <w:rPr>
          <w:rFonts w:cs="Calibri"/>
          <w:sz w:val="28"/>
          <w:szCs w:val="28"/>
          <w:lang w:val="ro-RO"/>
        </w:rPr>
        <w:t>i independente (inclusiv avoca</w:t>
      </w:r>
      <w:r w:rsidR="00391621">
        <w:rPr>
          <w:rFonts w:cs="Calibri"/>
          <w:sz w:val="28"/>
          <w:szCs w:val="28"/>
          <w:lang w:val="ro-RO"/>
        </w:rPr>
        <w:t>ț</w:t>
      </w:r>
      <w:r w:rsidRPr="00391621">
        <w:rPr>
          <w:rFonts w:cs="Calibri"/>
          <w:sz w:val="28"/>
          <w:szCs w:val="28"/>
          <w:lang w:val="ro-RO"/>
        </w:rPr>
        <w:t>ii) datorează contribu</w:t>
      </w:r>
      <w:r w:rsidR="00391621">
        <w:rPr>
          <w:rFonts w:cs="Calibri"/>
          <w:sz w:val="28"/>
          <w:szCs w:val="28"/>
          <w:lang w:val="ro-RO"/>
        </w:rPr>
        <w:t>ț</w:t>
      </w:r>
      <w:r w:rsidRPr="00391621">
        <w:rPr>
          <w:rFonts w:cs="Calibri"/>
          <w:sz w:val="28"/>
          <w:szCs w:val="28"/>
          <w:lang w:val="ro-RO"/>
        </w:rPr>
        <w:t xml:space="preserve">ie de asigurări sociale de sănătate (CASS). </w:t>
      </w:r>
      <w:r w:rsidRPr="00391621">
        <w:rPr>
          <w:rFonts w:cs="Calibri"/>
          <w:b/>
          <w:sz w:val="28"/>
          <w:szCs w:val="28"/>
          <w:lang w:val="ro-RO"/>
        </w:rPr>
        <w:t>Cota de contribu</w:t>
      </w:r>
      <w:r w:rsidR="00391621">
        <w:rPr>
          <w:rFonts w:cs="Calibri"/>
          <w:b/>
          <w:sz w:val="28"/>
          <w:szCs w:val="28"/>
          <w:lang w:val="ro-RO"/>
        </w:rPr>
        <w:t>ț</w:t>
      </w:r>
      <w:r w:rsidRPr="00391621">
        <w:rPr>
          <w:rFonts w:cs="Calibri"/>
          <w:b/>
          <w:sz w:val="28"/>
          <w:szCs w:val="28"/>
          <w:lang w:val="ro-RO"/>
        </w:rPr>
        <w:t>ie de asigurări sociale de sănătate este de 10%</w:t>
      </w:r>
      <w:r w:rsidRPr="00391621">
        <w:rPr>
          <w:rFonts w:cs="Calibri"/>
          <w:sz w:val="28"/>
          <w:szCs w:val="28"/>
          <w:lang w:val="ro-RO"/>
        </w:rPr>
        <w:t xml:space="preserve">. </w:t>
      </w:r>
    </w:p>
    <w:p w14:paraId="73337FB8" w14:textId="77777777" w:rsidR="00F40058" w:rsidRPr="00391621" w:rsidRDefault="00F40058" w:rsidP="00F40058">
      <w:pPr>
        <w:pStyle w:val="NoSpacing"/>
        <w:spacing w:after="120"/>
        <w:jc w:val="both"/>
        <w:rPr>
          <w:rFonts w:cs="Calibri"/>
          <w:sz w:val="28"/>
          <w:szCs w:val="28"/>
          <w:lang w:val="ro-RO"/>
        </w:rPr>
      </w:pPr>
    </w:p>
    <w:p w14:paraId="19B7A544" w14:textId="170170EB"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 xml:space="preserve">Persoanele care realizează </w:t>
      </w:r>
      <w:r w:rsidRPr="00391621">
        <w:rPr>
          <w:rFonts w:cs="Calibri"/>
          <w:b/>
          <w:sz w:val="28"/>
          <w:szCs w:val="28"/>
          <w:lang w:val="ro-RO"/>
        </w:rPr>
        <w:t>atât venituri din activită</w:t>
      </w:r>
      <w:r w:rsidR="00391621">
        <w:rPr>
          <w:rFonts w:cs="Calibri"/>
          <w:b/>
          <w:sz w:val="28"/>
          <w:szCs w:val="28"/>
          <w:lang w:val="ro-RO"/>
        </w:rPr>
        <w:t>ț</w:t>
      </w:r>
      <w:r w:rsidRPr="00391621">
        <w:rPr>
          <w:rFonts w:cs="Calibri"/>
          <w:b/>
          <w:sz w:val="28"/>
          <w:szCs w:val="28"/>
          <w:lang w:val="ro-RO"/>
        </w:rPr>
        <w:t xml:space="preserve">i independente, cât </w:t>
      </w:r>
      <w:r w:rsidR="00391621">
        <w:rPr>
          <w:rFonts w:cs="Calibri"/>
          <w:b/>
          <w:sz w:val="28"/>
          <w:szCs w:val="28"/>
          <w:lang w:val="ro-RO"/>
        </w:rPr>
        <w:t>ș</w:t>
      </w:r>
      <w:r w:rsidRPr="00391621">
        <w:rPr>
          <w:rFonts w:cs="Calibri"/>
          <w:b/>
          <w:sz w:val="28"/>
          <w:szCs w:val="28"/>
          <w:lang w:val="ro-RO"/>
        </w:rPr>
        <w:t>i alte categorii de venituri</w:t>
      </w:r>
      <w:r w:rsidRPr="00391621">
        <w:rPr>
          <w:rFonts w:cs="Calibri"/>
          <w:sz w:val="28"/>
          <w:szCs w:val="28"/>
          <w:lang w:val="ro-RO"/>
        </w:rPr>
        <w:t xml:space="preserve"> (de ex. venituri din asocierea cu o persoană juridică, din cedarea folosin</w:t>
      </w:r>
      <w:r w:rsidR="00391621">
        <w:rPr>
          <w:rFonts w:cs="Calibri"/>
          <w:sz w:val="28"/>
          <w:szCs w:val="28"/>
          <w:lang w:val="ro-RO"/>
        </w:rPr>
        <w:t>ț</w:t>
      </w:r>
      <w:r w:rsidRPr="00391621">
        <w:rPr>
          <w:rFonts w:cs="Calibri"/>
          <w:sz w:val="28"/>
          <w:szCs w:val="28"/>
          <w:lang w:val="ro-RO"/>
        </w:rPr>
        <w:t>ei bunurilor, din investi</w:t>
      </w:r>
      <w:r w:rsidR="00391621">
        <w:rPr>
          <w:rFonts w:cs="Calibri"/>
          <w:sz w:val="28"/>
          <w:szCs w:val="28"/>
          <w:lang w:val="ro-RO"/>
        </w:rPr>
        <w:t>ț</w:t>
      </w:r>
      <w:r w:rsidRPr="00391621">
        <w:rPr>
          <w:rFonts w:cs="Calibri"/>
          <w:sz w:val="28"/>
          <w:szCs w:val="28"/>
          <w:lang w:val="ro-RO"/>
        </w:rPr>
        <w:t>ii, din activită</w:t>
      </w:r>
      <w:r w:rsidR="00391621">
        <w:rPr>
          <w:rFonts w:cs="Calibri"/>
          <w:sz w:val="28"/>
          <w:szCs w:val="28"/>
          <w:lang w:val="ro-RO"/>
        </w:rPr>
        <w:t>ț</w:t>
      </w:r>
      <w:r w:rsidRPr="00391621">
        <w:rPr>
          <w:rFonts w:cs="Calibri"/>
          <w:sz w:val="28"/>
          <w:szCs w:val="28"/>
          <w:lang w:val="ro-RO"/>
        </w:rPr>
        <w:t xml:space="preserve">i agricole, silvicultură </w:t>
      </w:r>
      <w:r w:rsidR="00391621">
        <w:rPr>
          <w:rFonts w:cs="Calibri"/>
          <w:sz w:val="28"/>
          <w:szCs w:val="28"/>
          <w:lang w:val="ro-RO"/>
        </w:rPr>
        <w:t>ș</w:t>
      </w:r>
      <w:r w:rsidRPr="00391621">
        <w:rPr>
          <w:rFonts w:cs="Calibri"/>
          <w:sz w:val="28"/>
          <w:szCs w:val="28"/>
          <w:lang w:val="ro-RO"/>
        </w:rPr>
        <w:t xml:space="preserve">i piscicultură sau din alte surse) datorează </w:t>
      </w:r>
      <w:r w:rsidRPr="00391621">
        <w:rPr>
          <w:rFonts w:cs="Calibri"/>
          <w:b/>
          <w:sz w:val="28"/>
          <w:szCs w:val="28"/>
          <w:lang w:val="ro-RO"/>
        </w:rPr>
        <w:t>CASS</w:t>
      </w:r>
      <w:r w:rsidRPr="00391621">
        <w:rPr>
          <w:rFonts w:cs="Calibri"/>
          <w:sz w:val="28"/>
          <w:szCs w:val="28"/>
          <w:lang w:val="ro-RO"/>
        </w:rPr>
        <w:t>, dacă veniturile lunare realizate cumulat sunt cel pu</w:t>
      </w:r>
      <w:r w:rsidR="00391621">
        <w:rPr>
          <w:rFonts w:cs="Calibri"/>
          <w:sz w:val="28"/>
          <w:szCs w:val="28"/>
          <w:lang w:val="ro-RO"/>
        </w:rPr>
        <w:t>ț</w:t>
      </w:r>
      <w:r w:rsidRPr="00391621">
        <w:rPr>
          <w:rFonts w:cs="Calibri"/>
          <w:sz w:val="28"/>
          <w:szCs w:val="28"/>
          <w:lang w:val="ro-RO"/>
        </w:rPr>
        <w:t xml:space="preserve">in egale cu salariul minim brut pe </w:t>
      </w:r>
      <w:r w:rsidR="00391621">
        <w:rPr>
          <w:rFonts w:cs="Calibri"/>
          <w:sz w:val="28"/>
          <w:szCs w:val="28"/>
          <w:lang w:val="ro-RO"/>
        </w:rPr>
        <w:t>ț</w:t>
      </w:r>
      <w:r w:rsidRPr="00391621">
        <w:rPr>
          <w:rFonts w:cs="Calibri"/>
          <w:sz w:val="28"/>
          <w:szCs w:val="28"/>
          <w:lang w:val="ro-RO"/>
        </w:rPr>
        <w:t>ară din una sau mai multe surse de venituri din cele men</w:t>
      </w:r>
      <w:r w:rsidR="00391621">
        <w:rPr>
          <w:rFonts w:cs="Calibri"/>
          <w:sz w:val="28"/>
          <w:szCs w:val="28"/>
          <w:lang w:val="ro-RO"/>
        </w:rPr>
        <w:t>ț</w:t>
      </w:r>
      <w:r w:rsidRPr="00391621">
        <w:rPr>
          <w:rFonts w:cs="Calibri"/>
          <w:sz w:val="28"/>
          <w:szCs w:val="28"/>
          <w:lang w:val="ro-RO"/>
        </w:rPr>
        <w:t>ionate, în următoarele condi</w:t>
      </w:r>
      <w:r w:rsidR="00391621">
        <w:rPr>
          <w:rFonts w:cs="Calibri"/>
          <w:sz w:val="28"/>
          <w:szCs w:val="28"/>
          <w:lang w:val="ro-RO"/>
        </w:rPr>
        <w:t>ț</w:t>
      </w:r>
      <w:r w:rsidRPr="00391621">
        <w:rPr>
          <w:rFonts w:cs="Calibri"/>
          <w:sz w:val="28"/>
          <w:szCs w:val="28"/>
          <w:lang w:val="ro-RO"/>
        </w:rPr>
        <w:t>ii:</w:t>
      </w:r>
    </w:p>
    <w:p w14:paraId="354BD913" w14:textId="24326311"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 xml:space="preserve"> - contribu</w:t>
      </w:r>
      <w:r w:rsidR="00391621">
        <w:rPr>
          <w:rFonts w:cs="Calibri"/>
          <w:sz w:val="28"/>
          <w:szCs w:val="28"/>
          <w:lang w:val="ro-RO"/>
        </w:rPr>
        <w:t>ț</w:t>
      </w:r>
      <w:r w:rsidRPr="00391621">
        <w:rPr>
          <w:rFonts w:cs="Calibri"/>
          <w:sz w:val="28"/>
          <w:szCs w:val="28"/>
          <w:lang w:val="ro-RO"/>
        </w:rPr>
        <w:t>ia se stabile</w:t>
      </w:r>
      <w:r w:rsidR="00391621">
        <w:rPr>
          <w:rFonts w:cs="Calibri"/>
          <w:sz w:val="28"/>
          <w:szCs w:val="28"/>
          <w:lang w:val="ro-RO"/>
        </w:rPr>
        <w:t>ș</w:t>
      </w:r>
      <w:r w:rsidRPr="00391621">
        <w:rPr>
          <w:rFonts w:cs="Calibri"/>
          <w:sz w:val="28"/>
          <w:szCs w:val="28"/>
          <w:lang w:val="ro-RO"/>
        </w:rPr>
        <w:t xml:space="preserve">te la salariul minim brut pe </w:t>
      </w:r>
      <w:r w:rsidR="00391621">
        <w:rPr>
          <w:rFonts w:cs="Calibri"/>
          <w:sz w:val="28"/>
          <w:szCs w:val="28"/>
          <w:lang w:val="ro-RO"/>
        </w:rPr>
        <w:t>ț</w:t>
      </w:r>
      <w:r w:rsidRPr="00391621">
        <w:rPr>
          <w:rFonts w:cs="Calibri"/>
          <w:sz w:val="28"/>
          <w:szCs w:val="28"/>
          <w:lang w:val="ro-RO"/>
        </w:rPr>
        <w:t xml:space="preserve">ară, indiferent de nivelul venitului realizat </w:t>
      </w:r>
      <w:r w:rsidR="00391621">
        <w:rPr>
          <w:rFonts w:cs="Calibri"/>
          <w:sz w:val="28"/>
          <w:szCs w:val="28"/>
          <w:lang w:val="ro-RO"/>
        </w:rPr>
        <w:t>ș</w:t>
      </w:r>
      <w:r w:rsidRPr="00391621">
        <w:rPr>
          <w:rFonts w:cs="Calibri"/>
          <w:sz w:val="28"/>
          <w:szCs w:val="28"/>
          <w:lang w:val="ro-RO"/>
        </w:rPr>
        <w:t>i de numărul activită</w:t>
      </w:r>
      <w:r w:rsidR="00391621">
        <w:rPr>
          <w:rFonts w:cs="Calibri"/>
          <w:sz w:val="28"/>
          <w:szCs w:val="28"/>
          <w:lang w:val="ro-RO"/>
        </w:rPr>
        <w:t>ț</w:t>
      </w:r>
      <w:r w:rsidRPr="00391621">
        <w:rPr>
          <w:rFonts w:cs="Calibri"/>
          <w:sz w:val="28"/>
          <w:szCs w:val="28"/>
          <w:lang w:val="ro-RO"/>
        </w:rPr>
        <w:t>ilor desfă</w:t>
      </w:r>
      <w:r w:rsidR="00391621">
        <w:rPr>
          <w:rFonts w:cs="Calibri"/>
          <w:sz w:val="28"/>
          <w:szCs w:val="28"/>
          <w:lang w:val="ro-RO"/>
        </w:rPr>
        <w:t>ș</w:t>
      </w:r>
      <w:r w:rsidRPr="00391621">
        <w:rPr>
          <w:rFonts w:cs="Calibri"/>
          <w:sz w:val="28"/>
          <w:szCs w:val="28"/>
          <w:lang w:val="ro-RO"/>
        </w:rPr>
        <w:t xml:space="preserve">urate; </w:t>
      </w:r>
    </w:p>
    <w:p w14:paraId="39D390A9" w14:textId="2FC18A0E"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 xml:space="preserve"> - persoanele ale căror venituri realizate lunar, cumulat, sunt sub nivelul salariului minim brut pe </w:t>
      </w:r>
      <w:r w:rsidR="00391621">
        <w:rPr>
          <w:rFonts w:cs="Calibri"/>
          <w:sz w:val="28"/>
          <w:szCs w:val="28"/>
          <w:lang w:val="ro-RO"/>
        </w:rPr>
        <w:t>ț</w:t>
      </w:r>
      <w:r w:rsidRPr="00391621">
        <w:rPr>
          <w:rFonts w:cs="Calibri"/>
          <w:sz w:val="28"/>
          <w:szCs w:val="28"/>
          <w:lang w:val="ro-RO"/>
        </w:rPr>
        <w:t>ară, nu au obliga</w:t>
      </w:r>
      <w:r w:rsidR="00391621">
        <w:rPr>
          <w:rFonts w:cs="Calibri"/>
          <w:sz w:val="28"/>
          <w:szCs w:val="28"/>
          <w:lang w:val="ro-RO"/>
        </w:rPr>
        <w:t>ț</w:t>
      </w:r>
      <w:r w:rsidRPr="00391621">
        <w:rPr>
          <w:rFonts w:cs="Calibri"/>
          <w:sz w:val="28"/>
          <w:szCs w:val="28"/>
          <w:lang w:val="ro-RO"/>
        </w:rPr>
        <w:t>ia să plătească CASS, însă pot opta pentru plata contribu</w:t>
      </w:r>
      <w:r w:rsidR="00391621">
        <w:rPr>
          <w:rFonts w:cs="Calibri"/>
          <w:sz w:val="28"/>
          <w:szCs w:val="28"/>
          <w:lang w:val="ro-RO"/>
        </w:rPr>
        <w:t>ț</w:t>
      </w:r>
      <w:r w:rsidRPr="00391621">
        <w:rPr>
          <w:rFonts w:cs="Calibri"/>
          <w:sz w:val="28"/>
          <w:szCs w:val="28"/>
          <w:lang w:val="ro-RO"/>
        </w:rPr>
        <w:t>iei în acelea</w:t>
      </w:r>
      <w:r w:rsidR="00391621">
        <w:rPr>
          <w:rFonts w:cs="Calibri"/>
          <w:sz w:val="28"/>
          <w:szCs w:val="28"/>
          <w:lang w:val="ro-RO"/>
        </w:rPr>
        <w:t>ș</w:t>
      </w:r>
      <w:r w:rsidRPr="00391621">
        <w:rPr>
          <w:rFonts w:cs="Calibri"/>
          <w:sz w:val="28"/>
          <w:szCs w:val="28"/>
          <w:lang w:val="ro-RO"/>
        </w:rPr>
        <w:t>i condi</w:t>
      </w:r>
      <w:r w:rsidR="00391621">
        <w:rPr>
          <w:rFonts w:cs="Calibri"/>
          <w:sz w:val="28"/>
          <w:szCs w:val="28"/>
          <w:lang w:val="ro-RO"/>
        </w:rPr>
        <w:t>ț</w:t>
      </w:r>
      <w:r w:rsidRPr="00391621">
        <w:rPr>
          <w:rFonts w:cs="Calibri"/>
          <w:sz w:val="28"/>
          <w:szCs w:val="28"/>
          <w:lang w:val="ro-RO"/>
        </w:rPr>
        <w:t>ii prevăzute pentru cei care au obliga</w:t>
      </w:r>
      <w:r w:rsidR="00391621">
        <w:rPr>
          <w:rFonts w:cs="Calibri"/>
          <w:sz w:val="28"/>
          <w:szCs w:val="28"/>
          <w:lang w:val="ro-RO"/>
        </w:rPr>
        <w:t>ț</w:t>
      </w:r>
      <w:r w:rsidRPr="00391621">
        <w:rPr>
          <w:rFonts w:cs="Calibri"/>
          <w:sz w:val="28"/>
          <w:szCs w:val="28"/>
          <w:lang w:val="ro-RO"/>
        </w:rPr>
        <w:t>ia plă</w:t>
      </w:r>
      <w:r w:rsidR="00391621">
        <w:rPr>
          <w:rFonts w:cs="Calibri"/>
          <w:sz w:val="28"/>
          <w:szCs w:val="28"/>
          <w:lang w:val="ro-RO"/>
        </w:rPr>
        <w:t>ț</w:t>
      </w:r>
      <w:r w:rsidRPr="00391621">
        <w:rPr>
          <w:rFonts w:cs="Calibri"/>
          <w:sz w:val="28"/>
          <w:szCs w:val="28"/>
          <w:lang w:val="ro-RO"/>
        </w:rPr>
        <w:t>ii contribu</w:t>
      </w:r>
      <w:r w:rsidR="00391621">
        <w:rPr>
          <w:rFonts w:cs="Calibri"/>
          <w:sz w:val="28"/>
          <w:szCs w:val="28"/>
          <w:lang w:val="ro-RO"/>
        </w:rPr>
        <w:t>ț</w:t>
      </w:r>
      <w:r w:rsidRPr="00391621">
        <w:rPr>
          <w:rFonts w:cs="Calibri"/>
          <w:sz w:val="28"/>
          <w:szCs w:val="28"/>
          <w:lang w:val="ro-RO"/>
        </w:rPr>
        <w:t xml:space="preserve">iei, pentru asigurarea în sistemul de asigurări de sănătate. </w:t>
      </w:r>
    </w:p>
    <w:p w14:paraId="0461664F" w14:textId="77777777"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 xml:space="preserve">  </w:t>
      </w:r>
    </w:p>
    <w:p w14:paraId="279EA00B" w14:textId="6B3EBC1E"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A fost introdus în Codul fiscal (2015) un nou capitol, Capitolul IX - Contribu</w:t>
      </w:r>
      <w:r w:rsidR="00391621">
        <w:rPr>
          <w:rFonts w:cs="Calibri"/>
          <w:sz w:val="28"/>
          <w:szCs w:val="28"/>
          <w:lang w:val="ro-RO"/>
        </w:rPr>
        <w:t>ț</w:t>
      </w:r>
      <w:r w:rsidRPr="00391621">
        <w:rPr>
          <w:rFonts w:cs="Calibri"/>
          <w:sz w:val="28"/>
          <w:szCs w:val="28"/>
          <w:lang w:val="ro-RO"/>
        </w:rPr>
        <w:t xml:space="preserve">ia asiguratorie pentru muncă, care prevede că persoanele fizice </w:t>
      </w:r>
      <w:r w:rsidR="00391621">
        <w:rPr>
          <w:rFonts w:cs="Calibri"/>
          <w:sz w:val="28"/>
          <w:szCs w:val="28"/>
          <w:lang w:val="ro-RO"/>
        </w:rPr>
        <w:t>ș</w:t>
      </w:r>
      <w:r w:rsidRPr="00391621">
        <w:rPr>
          <w:rFonts w:cs="Calibri"/>
          <w:sz w:val="28"/>
          <w:szCs w:val="28"/>
          <w:lang w:val="ro-RO"/>
        </w:rPr>
        <w:t xml:space="preserve">i juridice care au calitatea de angajatori sau sunt asimilate acestora datorează </w:t>
      </w:r>
      <w:r w:rsidRPr="00391621">
        <w:rPr>
          <w:rFonts w:cs="Calibri"/>
          <w:b/>
          <w:sz w:val="28"/>
          <w:szCs w:val="28"/>
          <w:lang w:val="ro-RO"/>
        </w:rPr>
        <w:t>contribu</w:t>
      </w:r>
      <w:r w:rsidR="00391621">
        <w:rPr>
          <w:rFonts w:cs="Calibri"/>
          <w:b/>
          <w:sz w:val="28"/>
          <w:szCs w:val="28"/>
          <w:lang w:val="ro-RO"/>
        </w:rPr>
        <w:t>ț</w:t>
      </w:r>
      <w:r w:rsidRPr="00391621">
        <w:rPr>
          <w:rFonts w:cs="Calibri"/>
          <w:b/>
          <w:sz w:val="28"/>
          <w:szCs w:val="28"/>
          <w:lang w:val="ro-RO"/>
        </w:rPr>
        <w:t>ia asiguratorie pentru muncă</w:t>
      </w:r>
      <w:r w:rsidRPr="00391621">
        <w:rPr>
          <w:rFonts w:cs="Calibri"/>
          <w:sz w:val="28"/>
          <w:szCs w:val="28"/>
          <w:lang w:val="ro-RO"/>
        </w:rPr>
        <w:t xml:space="preserve"> în cotă de 2,25% la veniturile din salarii </w:t>
      </w:r>
      <w:r w:rsidR="00391621">
        <w:rPr>
          <w:rFonts w:cs="Calibri"/>
          <w:sz w:val="28"/>
          <w:szCs w:val="28"/>
          <w:lang w:val="ro-RO"/>
        </w:rPr>
        <w:t>ș</w:t>
      </w:r>
      <w:r w:rsidRPr="00391621">
        <w:rPr>
          <w:rFonts w:cs="Calibri"/>
          <w:sz w:val="28"/>
          <w:szCs w:val="28"/>
          <w:lang w:val="ro-RO"/>
        </w:rPr>
        <w:t>i asimilate salariilor. Contribu</w:t>
      </w:r>
      <w:r w:rsidR="00391621">
        <w:rPr>
          <w:rFonts w:cs="Calibri"/>
          <w:sz w:val="28"/>
          <w:szCs w:val="28"/>
          <w:lang w:val="ro-RO"/>
        </w:rPr>
        <w:t>ț</w:t>
      </w:r>
      <w:r w:rsidRPr="00391621">
        <w:rPr>
          <w:rFonts w:cs="Calibri"/>
          <w:sz w:val="28"/>
          <w:szCs w:val="28"/>
          <w:lang w:val="ro-RO"/>
        </w:rPr>
        <w:t>ia se plăte</w:t>
      </w:r>
      <w:r w:rsidR="00391621">
        <w:rPr>
          <w:rFonts w:cs="Calibri"/>
          <w:sz w:val="28"/>
          <w:szCs w:val="28"/>
          <w:lang w:val="ro-RO"/>
        </w:rPr>
        <w:t>ș</w:t>
      </w:r>
      <w:r w:rsidRPr="00391621">
        <w:rPr>
          <w:rFonts w:cs="Calibri"/>
          <w:sz w:val="28"/>
          <w:szCs w:val="28"/>
          <w:lang w:val="ro-RO"/>
        </w:rPr>
        <w:t>te la bugetul de stat, fiind destinată finan</w:t>
      </w:r>
      <w:r w:rsidR="00391621">
        <w:rPr>
          <w:rFonts w:cs="Calibri"/>
          <w:sz w:val="28"/>
          <w:szCs w:val="28"/>
          <w:lang w:val="ro-RO"/>
        </w:rPr>
        <w:t>ț</w:t>
      </w:r>
      <w:r w:rsidRPr="00391621">
        <w:rPr>
          <w:rFonts w:cs="Calibri"/>
          <w:sz w:val="28"/>
          <w:szCs w:val="28"/>
          <w:lang w:val="ro-RO"/>
        </w:rPr>
        <w:t>ării presta</w:t>
      </w:r>
      <w:r w:rsidR="00391621">
        <w:rPr>
          <w:rFonts w:cs="Calibri"/>
          <w:sz w:val="28"/>
          <w:szCs w:val="28"/>
          <w:lang w:val="ro-RO"/>
        </w:rPr>
        <w:t>ț</w:t>
      </w:r>
      <w:r w:rsidRPr="00391621">
        <w:rPr>
          <w:rFonts w:cs="Calibri"/>
          <w:sz w:val="28"/>
          <w:szCs w:val="28"/>
          <w:lang w:val="ro-RO"/>
        </w:rPr>
        <w:t>iilor din domeniul asigurărilor sociale de care beneficiază salaria</w:t>
      </w:r>
      <w:r w:rsidR="00391621">
        <w:rPr>
          <w:rFonts w:cs="Calibri"/>
          <w:sz w:val="28"/>
          <w:szCs w:val="28"/>
          <w:lang w:val="ro-RO"/>
        </w:rPr>
        <w:t>ț</w:t>
      </w:r>
      <w:r w:rsidRPr="00391621">
        <w:rPr>
          <w:rFonts w:cs="Calibri"/>
          <w:sz w:val="28"/>
          <w:szCs w:val="28"/>
          <w:lang w:val="ro-RO"/>
        </w:rPr>
        <w:t>ii. Contribu</w:t>
      </w:r>
      <w:r w:rsidR="00391621">
        <w:rPr>
          <w:rFonts w:cs="Calibri"/>
          <w:sz w:val="28"/>
          <w:szCs w:val="28"/>
          <w:lang w:val="ro-RO"/>
        </w:rPr>
        <w:t>ț</w:t>
      </w:r>
      <w:r w:rsidRPr="00391621">
        <w:rPr>
          <w:rFonts w:cs="Calibri"/>
          <w:sz w:val="28"/>
          <w:szCs w:val="28"/>
          <w:lang w:val="ro-RO"/>
        </w:rPr>
        <w:t xml:space="preserve">ia este datorată </w:t>
      </w:r>
      <w:r w:rsidR="00391621">
        <w:rPr>
          <w:rFonts w:cs="Calibri"/>
          <w:sz w:val="28"/>
          <w:szCs w:val="28"/>
          <w:lang w:val="ro-RO"/>
        </w:rPr>
        <w:t>ș</w:t>
      </w:r>
      <w:r w:rsidRPr="00391621">
        <w:rPr>
          <w:rFonts w:cs="Calibri"/>
          <w:sz w:val="28"/>
          <w:szCs w:val="28"/>
          <w:lang w:val="ro-RO"/>
        </w:rPr>
        <w:t>i de către avoca</w:t>
      </w:r>
      <w:r w:rsidR="00391621">
        <w:rPr>
          <w:rFonts w:cs="Calibri"/>
          <w:sz w:val="28"/>
          <w:szCs w:val="28"/>
          <w:lang w:val="ro-RO"/>
        </w:rPr>
        <w:t>ț</w:t>
      </w:r>
      <w:r w:rsidRPr="00391621">
        <w:rPr>
          <w:rFonts w:cs="Calibri"/>
          <w:sz w:val="28"/>
          <w:szCs w:val="28"/>
          <w:lang w:val="ro-RO"/>
        </w:rPr>
        <w:t>ii care au calitatea de angajator.</w:t>
      </w:r>
    </w:p>
    <w:p w14:paraId="0B6E9A72" w14:textId="77777777" w:rsidR="00F40058" w:rsidRPr="00391621" w:rsidRDefault="00F40058" w:rsidP="00F40058">
      <w:pPr>
        <w:pStyle w:val="NoSpacing"/>
        <w:spacing w:after="120"/>
        <w:jc w:val="both"/>
        <w:rPr>
          <w:rFonts w:cs="Calibri"/>
          <w:sz w:val="28"/>
          <w:szCs w:val="28"/>
          <w:lang w:val="ro-RO"/>
        </w:rPr>
      </w:pPr>
    </w:p>
    <w:p w14:paraId="2D27AFBA" w14:textId="173D3DC5"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t>În privin</w:t>
      </w:r>
      <w:r w:rsidR="00391621">
        <w:rPr>
          <w:rFonts w:cs="Calibri"/>
          <w:sz w:val="28"/>
          <w:szCs w:val="28"/>
          <w:lang w:val="ro-RO"/>
        </w:rPr>
        <w:t>ț</w:t>
      </w:r>
      <w:r w:rsidRPr="00391621">
        <w:rPr>
          <w:rFonts w:cs="Calibri"/>
          <w:sz w:val="28"/>
          <w:szCs w:val="28"/>
          <w:lang w:val="ro-RO"/>
        </w:rPr>
        <w:t xml:space="preserve">a </w:t>
      </w:r>
      <w:r w:rsidRPr="00391621">
        <w:rPr>
          <w:rFonts w:cs="Calibri"/>
          <w:b/>
          <w:sz w:val="28"/>
          <w:szCs w:val="28"/>
          <w:lang w:val="ro-RO"/>
        </w:rPr>
        <w:t xml:space="preserve">TVA </w:t>
      </w:r>
      <w:r w:rsidRPr="00391621">
        <w:rPr>
          <w:rFonts w:cs="Calibri"/>
          <w:sz w:val="28"/>
          <w:szCs w:val="28"/>
          <w:lang w:val="ro-RO"/>
        </w:rPr>
        <w:t xml:space="preserve">au fost adoptate modificări </w:t>
      </w:r>
      <w:r w:rsidR="00391621">
        <w:rPr>
          <w:rFonts w:cs="Calibri"/>
          <w:sz w:val="28"/>
          <w:szCs w:val="28"/>
          <w:lang w:val="ro-RO"/>
        </w:rPr>
        <w:t>ș</w:t>
      </w:r>
      <w:r w:rsidRPr="00391621">
        <w:rPr>
          <w:rFonts w:cs="Calibri"/>
          <w:sz w:val="28"/>
          <w:szCs w:val="28"/>
          <w:lang w:val="ro-RO"/>
        </w:rPr>
        <w:t xml:space="preserve">i completări aplicabile </w:t>
      </w:r>
      <w:r w:rsidR="00391621">
        <w:rPr>
          <w:rFonts w:cs="Calibri"/>
          <w:sz w:val="28"/>
          <w:szCs w:val="28"/>
          <w:lang w:val="ro-RO"/>
        </w:rPr>
        <w:t>ș</w:t>
      </w:r>
      <w:r w:rsidRPr="00391621">
        <w:rPr>
          <w:rFonts w:cs="Calibri"/>
          <w:sz w:val="28"/>
          <w:szCs w:val="28"/>
          <w:lang w:val="ro-RO"/>
        </w:rPr>
        <w:t>i în cazul avoca</w:t>
      </w:r>
      <w:r w:rsidR="00391621">
        <w:rPr>
          <w:rFonts w:cs="Calibri"/>
          <w:sz w:val="28"/>
          <w:szCs w:val="28"/>
          <w:lang w:val="ro-RO"/>
        </w:rPr>
        <w:t>ț</w:t>
      </w:r>
      <w:r w:rsidRPr="00391621">
        <w:rPr>
          <w:rFonts w:cs="Calibri"/>
          <w:sz w:val="28"/>
          <w:szCs w:val="28"/>
          <w:lang w:val="ro-RO"/>
        </w:rPr>
        <w:t>ilor prin Ordonan</w:t>
      </w:r>
      <w:r w:rsidR="00391621">
        <w:rPr>
          <w:rFonts w:cs="Calibri"/>
          <w:sz w:val="28"/>
          <w:szCs w:val="28"/>
          <w:lang w:val="ro-RO"/>
        </w:rPr>
        <w:t>ț</w:t>
      </w:r>
      <w:r w:rsidRPr="00391621">
        <w:rPr>
          <w:rFonts w:cs="Calibri"/>
          <w:sz w:val="28"/>
          <w:szCs w:val="28"/>
          <w:lang w:val="ro-RO"/>
        </w:rPr>
        <w:t>a Guvernului nr. 23/2017.</w:t>
      </w:r>
    </w:p>
    <w:p w14:paraId="668D41C4" w14:textId="77777777" w:rsidR="00F40058" w:rsidRPr="00391621" w:rsidRDefault="00F40058" w:rsidP="00F40058">
      <w:pPr>
        <w:pStyle w:val="NoSpacing"/>
        <w:spacing w:after="120"/>
        <w:rPr>
          <w:rFonts w:cs="Calibri"/>
          <w:sz w:val="28"/>
          <w:szCs w:val="28"/>
          <w:lang w:val="ro-RO"/>
        </w:rPr>
      </w:pPr>
    </w:p>
    <w:p w14:paraId="5420FC2E" w14:textId="3114F74F" w:rsidR="00F40058" w:rsidRPr="00391621" w:rsidRDefault="00F40058" w:rsidP="00F40058">
      <w:pPr>
        <w:pStyle w:val="NoSpacing"/>
        <w:spacing w:after="120"/>
        <w:jc w:val="both"/>
        <w:rPr>
          <w:rFonts w:cs="Calibri"/>
          <w:sz w:val="28"/>
          <w:szCs w:val="28"/>
          <w:lang w:val="ro-RO"/>
        </w:rPr>
      </w:pPr>
      <w:r w:rsidRPr="00391621">
        <w:rPr>
          <w:rFonts w:cs="Calibri"/>
          <w:sz w:val="28"/>
          <w:szCs w:val="28"/>
          <w:lang w:val="ro-RO"/>
        </w:rPr>
        <w:lastRenderedPageBreak/>
        <w:t xml:space="preserve">Sunt </w:t>
      </w:r>
      <w:r w:rsidRPr="00391621">
        <w:rPr>
          <w:rFonts w:cs="Calibri"/>
          <w:b/>
          <w:sz w:val="28"/>
          <w:szCs w:val="28"/>
          <w:lang w:val="ro-RO"/>
        </w:rPr>
        <w:t xml:space="preserve">obligate să deschidă </w:t>
      </w:r>
      <w:r w:rsidR="00391621">
        <w:rPr>
          <w:rFonts w:cs="Calibri"/>
          <w:b/>
          <w:sz w:val="28"/>
          <w:szCs w:val="28"/>
          <w:lang w:val="ro-RO"/>
        </w:rPr>
        <w:t>ș</w:t>
      </w:r>
      <w:r w:rsidRPr="00391621">
        <w:rPr>
          <w:rFonts w:cs="Calibri"/>
          <w:b/>
          <w:sz w:val="28"/>
          <w:szCs w:val="28"/>
          <w:lang w:val="ro-RO"/>
        </w:rPr>
        <w:t>i să utilizeze cel pu</w:t>
      </w:r>
      <w:r w:rsidR="00391621">
        <w:rPr>
          <w:rFonts w:cs="Calibri"/>
          <w:b/>
          <w:sz w:val="28"/>
          <w:szCs w:val="28"/>
          <w:lang w:val="ro-RO"/>
        </w:rPr>
        <w:t>ț</w:t>
      </w:r>
      <w:r w:rsidRPr="00391621">
        <w:rPr>
          <w:rFonts w:cs="Calibri"/>
          <w:b/>
          <w:sz w:val="28"/>
          <w:szCs w:val="28"/>
          <w:lang w:val="ro-RO"/>
        </w:rPr>
        <w:t>in un cont de TVA</w:t>
      </w:r>
      <w:r w:rsidRPr="00391621">
        <w:rPr>
          <w:rFonts w:cs="Calibri"/>
          <w:sz w:val="28"/>
          <w:szCs w:val="28"/>
          <w:lang w:val="ro-RO"/>
        </w:rPr>
        <w:t xml:space="preserve"> persoanele impozabile înregistrate în scopuri de TVA, pentru încasarea </w:t>
      </w:r>
      <w:r w:rsidR="00391621">
        <w:rPr>
          <w:rFonts w:cs="Calibri"/>
          <w:sz w:val="28"/>
          <w:szCs w:val="28"/>
          <w:lang w:val="ro-RO"/>
        </w:rPr>
        <w:t>ș</w:t>
      </w:r>
      <w:r w:rsidRPr="00391621">
        <w:rPr>
          <w:rFonts w:cs="Calibri"/>
          <w:sz w:val="28"/>
          <w:szCs w:val="28"/>
          <w:lang w:val="ro-RO"/>
        </w:rPr>
        <w:t>i plata TVA, care se află în cel pu</w:t>
      </w:r>
      <w:r w:rsidR="00391621">
        <w:rPr>
          <w:rFonts w:cs="Calibri"/>
          <w:sz w:val="28"/>
          <w:szCs w:val="28"/>
          <w:lang w:val="ro-RO"/>
        </w:rPr>
        <w:t>ț</w:t>
      </w:r>
      <w:r w:rsidRPr="00391621">
        <w:rPr>
          <w:rFonts w:cs="Calibri"/>
          <w:sz w:val="28"/>
          <w:szCs w:val="28"/>
          <w:lang w:val="ro-RO"/>
        </w:rPr>
        <w:t>in una dintre următoarele situa</w:t>
      </w:r>
      <w:r w:rsidR="00391621">
        <w:rPr>
          <w:rFonts w:cs="Calibri"/>
          <w:sz w:val="28"/>
          <w:szCs w:val="28"/>
          <w:lang w:val="ro-RO"/>
        </w:rPr>
        <w:t>ț</w:t>
      </w:r>
      <w:r w:rsidRPr="00391621">
        <w:rPr>
          <w:rFonts w:cs="Calibri"/>
          <w:sz w:val="28"/>
          <w:szCs w:val="28"/>
          <w:lang w:val="ro-RO"/>
        </w:rPr>
        <w:t>ii:</w:t>
      </w:r>
    </w:p>
    <w:p w14:paraId="107753D8" w14:textId="0D3D9DFD" w:rsidR="00F40058" w:rsidRPr="00391621" w:rsidRDefault="00F40058" w:rsidP="00F40058">
      <w:pPr>
        <w:pStyle w:val="NoSpacing"/>
        <w:spacing w:after="120"/>
        <w:jc w:val="both"/>
        <w:rPr>
          <w:rFonts w:cs="Calibri"/>
          <w:sz w:val="28"/>
          <w:szCs w:val="28"/>
          <w:lang w:val="ro-RO"/>
        </w:rPr>
      </w:pPr>
      <w:bookmarkStart w:id="4" w:name="do|ar2|al1|lia"/>
      <w:bookmarkEnd w:id="4"/>
      <w:r w:rsidRPr="00391621">
        <w:rPr>
          <w:rFonts w:cs="Calibri"/>
          <w:sz w:val="28"/>
          <w:szCs w:val="28"/>
          <w:lang w:val="ro-RO"/>
        </w:rPr>
        <w:t xml:space="preserve"> a) la 31 decembrie 2017 înregistrează obliga</w:t>
      </w:r>
      <w:r w:rsidR="00391621">
        <w:rPr>
          <w:rFonts w:cs="Calibri"/>
          <w:sz w:val="28"/>
          <w:szCs w:val="28"/>
          <w:lang w:val="ro-RO"/>
        </w:rPr>
        <w:t>ț</w:t>
      </w:r>
      <w:r w:rsidRPr="00391621">
        <w:rPr>
          <w:rFonts w:cs="Calibri"/>
          <w:sz w:val="28"/>
          <w:szCs w:val="28"/>
          <w:lang w:val="ro-RO"/>
        </w:rPr>
        <w:t>ii fiscale reprezentând TVA restante, cu excep</w:t>
      </w:r>
      <w:r w:rsidR="00391621">
        <w:rPr>
          <w:rFonts w:cs="Calibri"/>
          <w:sz w:val="28"/>
          <w:szCs w:val="28"/>
          <w:lang w:val="ro-RO"/>
        </w:rPr>
        <w:t>ț</w:t>
      </w:r>
      <w:r w:rsidRPr="00391621">
        <w:rPr>
          <w:rFonts w:cs="Calibri"/>
          <w:sz w:val="28"/>
          <w:szCs w:val="28"/>
          <w:lang w:val="ro-RO"/>
        </w:rPr>
        <w:t>ia celor a căror executare silită este suspendată, în cuantum mai mare de 15.000 de lei în cazul contribuabililor mari, 10.000 de lei în cazul contribuabililor mijlocii, 5.000 de lei pentru restul contribuabililor, dacă aceste obliga</w:t>
      </w:r>
      <w:r w:rsidR="00391621">
        <w:rPr>
          <w:rFonts w:cs="Calibri"/>
          <w:sz w:val="28"/>
          <w:szCs w:val="28"/>
          <w:lang w:val="ro-RO"/>
        </w:rPr>
        <w:t>ț</w:t>
      </w:r>
      <w:r w:rsidRPr="00391621">
        <w:rPr>
          <w:rFonts w:cs="Calibri"/>
          <w:sz w:val="28"/>
          <w:szCs w:val="28"/>
          <w:lang w:val="ro-RO"/>
        </w:rPr>
        <w:t>ii nu sunt achitate până la data de 31 ianuarie 2018;</w:t>
      </w:r>
    </w:p>
    <w:p w14:paraId="4CD844DC" w14:textId="482AC971" w:rsidR="00F40058" w:rsidRPr="00391621" w:rsidRDefault="00F40058" w:rsidP="00F40058">
      <w:pPr>
        <w:pStyle w:val="NoSpacing"/>
        <w:spacing w:after="120"/>
        <w:jc w:val="both"/>
        <w:rPr>
          <w:rFonts w:cs="Calibri"/>
          <w:sz w:val="28"/>
          <w:szCs w:val="28"/>
          <w:lang w:val="ro-RO"/>
        </w:rPr>
      </w:pPr>
      <w:bookmarkStart w:id="5" w:name="do|ar2|al1|lib"/>
      <w:bookmarkEnd w:id="5"/>
      <w:r w:rsidRPr="00391621">
        <w:rPr>
          <w:rFonts w:cs="Calibri"/>
          <w:sz w:val="28"/>
          <w:szCs w:val="28"/>
          <w:lang w:val="ro-RO"/>
        </w:rPr>
        <w:t xml:space="preserve"> b) începând cu data de 1 ianuarie 2018 înregistrează obliga</w:t>
      </w:r>
      <w:r w:rsidR="00391621">
        <w:rPr>
          <w:rFonts w:cs="Calibri"/>
          <w:sz w:val="28"/>
          <w:szCs w:val="28"/>
          <w:lang w:val="ro-RO"/>
        </w:rPr>
        <w:t>ț</w:t>
      </w:r>
      <w:r w:rsidRPr="00391621">
        <w:rPr>
          <w:rFonts w:cs="Calibri"/>
          <w:sz w:val="28"/>
          <w:szCs w:val="28"/>
          <w:lang w:val="ro-RO"/>
        </w:rPr>
        <w:t>ii fiscale reprezentând TVA restante, neachitate în termen de 60 de zile lucrătoare de la scaden</w:t>
      </w:r>
      <w:r w:rsidR="00391621">
        <w:rPr>
          <w:rFonts w:cs="Calibri"/>
          <w:sz w:val="28"/>
          <w:szCs w:val="28"/>
          <w:lang w:val="ro-RO"/>
        </w:rPr>
        <w:t>ț</w:t>
      </w:r>
      <w:r w:rsidRPr="00391621">
        <w:rPr>
          <w:rFonts w:cs="Calibri"/>
          <w:sz w:val="28"/>
          <w:szCs w:val="28"/>
          <w:lang w:val="ro-RO"/>
        </w:rPr>
        <w:t>ă, cu excep</w:t>
      </w:r>
      <w:r w:rsidR="00391621">
        <w:rPr>
          <w:rFonts w:cs="Calibri"/>
          <w:sz w:val="28"/>
          <w:szCs w:val="28"/>
          <w:lang w:val="ro-RO"/>
        </w:rPr>
        <w:t>ț</w:t>
      </w:r>
      <w:r w:rsidRPr="00391621">
        <w:rPr>
          <w:rFonts w:cs="Calibri"/>
          <w:sz w:val="28"/>
          <w:szCs w:val="28"/>
          <w:lang w:val="ro-RO"/>
        </w:rPr>
        <w:t>ia celor a căror executare silită este suspendată, în cuantum mai mare de 15.000 de lei în cazul contribuabililor mari, 10.000 de lei în cazul contribuabililor mijlocii, 5.000 de lei pentru restul contribuabililor;</w:t>
      </w:r>
    </w:p>
    <w:p w14:paraId="1FD67906" w14:textId="6904CA92" w:rsidR="00F40058" w:rsidRPr="00391621" w:rsidRDefault="00F40058" w:rsidP="00F40058">
      <w:pPr>
        <w:pStyle w:val="NoSpacing"/>
        <w:spacing w:after="120"/>
        <w:jc w:val="both"/>
        <w:rPr>
          <w:rFonts w:cs="Calibri"/>
          <w:sz w:val="28"/>
          <w:szCs w:val="28"/>
          <w:lang w:val="ro-RO"/>
        </w:rPr>
      </w:pPr>
      <w:bookmarkStart w:id="6" w:name="do|ar2|al1|lic"/>
      <w:bookmarkEnd w:id="6"/>
      <w:r w:rsidRPr="00391621">
        <w:rPr>
          <w:rFonts w:cs="Calibri"/>
          <w:sz w:val="28"/>
          <w:szCs w:val="28"/>
          <w:lang w:val="ro-RO"/>
        </w:rPr>
        <w:t xml:space="preserve"> c) se află sub inciden</w:t>
      </w:r>
      <w:r w:rsidR="00391621">
        <w:rPr>
          <w:rFonts w:cs="Calibri"/>
          <w:sz w:val="28"/>
          <w:szCs w:val="28"/>
          <w:lang w:val="ro-RO"/>
        </w:rPr>
        <w:t>ț</w:t>
      </w:r>
      <w:r w:rsidRPr="00391621">
        <w:rPr>
          <w:rFonts w:cs="Calibri"/>
          <w:sz w:val="28"/>
          <w:szCs w:val="28"/>
          <w:lang w:val="ro-RO"/>
        </w:rPr>
        <w:t>a legisla</w:t>
      </w:r>
      <w:r w:rsidR="00391621">
        <w:rPr>
          <w:rFonts w:cs="Calibri"/>
          <w:sz w:val="28"/>
          <w:szCs w:val="28"/>
          <w:lang w:val="ro-RO"/>
        </w:rPr>
        <w:t>ț</w:t>
      </w:r>
      <w:r w:rsidRPr="00391621">
        <w:rPr>
          <w:rFonts w:cs="Calibri"/>
          <w:sz w:val="28"/>
          <w:szCs w:val="28"/>
          <w:lang w:val="ro-RO"/>
        </w:rPr>
        <w:t>iei na</w:t>
      </w:r>
      <w:r w:rsidR="00391621">
        <w:rPr>
          <w:rFonts w:cs="Calibri"/>
          <w:sz w:val="28"/>
          <w:szCs w:val="28"/>
          <w:lang w:val="ro-RO"/>
        </w:rPr>
        <w:t>ț</w:t>
      </w:r>
      <w:r w:rsidRPr="00391621">
        <w:rPr>
          <w:rFonts w:cs="Calibri"/>
          <w:sz w:val="28"/>
          <w:szCs w:val="28"/>
          <w:lang w:val="ro-RO"/>
        </w:rPr>
        <w:t>ionale privind procedurile de prevenire a insolven</w:t>
      </w:r>
      <w:r w:rsidR="00391621">
        <w:rPr>
          <w:rFonts w:cs="Calibri"/>
          <w:sz w:val="28"/>
          <w:szCs w:val="28"/>
          <w:lang w:val="ro-RO"/>
        </w:rPr>
        <w:t>ț</w:t>
      </w:r>
      <w:r w:rsidRPr="00391621">
        <w:rPr>
          <w:rFonts w:cs="Calibri"/>
          <w:sz w:val="28"/>
          <w:szCs w:val="28"/>
          <w:lang w:val="ro-RO"/>
        </w:rPr>
        <w:t xml:space="preserve">ei </w:t>
      </w:r>
      <w:r w:rsidR="00391621">
        <w:rPr>
          <w:rFonts w:cs="Calibri"/>
          <w:sz w:val="28"/>
          <w:szCs w:val="28"/>
          <w:lang w:val="ro-RO"/>
        </w:rPr>
        <w:t>ș</w:t>
      </w:r>
      <w:r w:rsidRPr="00391621">
        <w:rPr>
          <w:rFonts w:cs="Calibri"/>
          <w:sz w:val="28"/>
          <w:szCs w:val="28"/>
          <w:lang w:val="ro-RO"/>
        </w:rPr>
        <w:t>i de insolven</w:t>
      </w:r>
      <w:r w:rsidR="00391621">
        <w:rPr>
          <w:rFonts w:cs="Calibri"/>
          <w:sz w:val="28"/>
          <w:szCs w:val="28"/>
          <w:lang w:val="ro-RO"/>
        </w:rPr>
        <w:t>ț</w:t>
      </w:r>
      <w:r w:rsidRPr="00391621">
        <w:rPr>
          <w:rFonts w:cs="Calibri"/>
          <w:sz w:val="28"/>
          <w:szCs w:val="28"/>
          <w:lang w:val="ro-RO"/>
        </w:rPr>
        <w:t>ă.</w:t>
      </w:r>
    </w:p>
    <w:p w14:paraId="01EDB180" w14:textId="6CBF303E" w:rsidR="00F40058" w:rsidRPr="00391621" w:rsidRDefault="00F40058" w:rsidP="00F40058">
      <w:pPr>
        <w:pStyle w:val="NoSpacing"/>
        <w:spacing w:after="120"/>
        <w:jc w:val="both"/>
        <w:rPr>
          <w:rFonts w:cs="Calibri"/>
          <w:sz w:val="28"/>
          <w:szCs w:val="28"/>
          <w:lang w:val="ro-RO"/>
        </w:rPr>
      </w:pPr>
      <w:bookmarkStart w:id="7" w:name="do|ar2|al2"/>
      <w:bookmarkEnd w:id="7"/>
      <w:r w:rsidRPr="00391621">
        <w:rPr>
          <w:rFonts w:cs="Calibri"/>
          <w:sz w:val="28"/>
          <w:szCs w:val="28"/>
          <w:lang w:val="ro-RO"/>
        </w:rPr>
        <w:t xml:space="preserve"> Persoanele impozabile înregistrate în scopuri de TVA, altele decât cele sus-men</w:t>
      </w:r>
      <w:r w:rsidR="00391621">
        <w:rPr>
          <w:rFonts w:cs="Calibri"/>
          <w:sz w:val="28"/>
          <w:szCs w:val="28"/>
          <w:lang w:val="ro-RO"/>
        </w:rPr>
        <w:t>ț</w:t>
      </w:r>
      <w:r w:rsidRPr="00391621">
        <w:rPr>
          <w:rFonts w:cs="Calibri"/>
          <w:sz w:val="28"/>
          <w:szCs w:val="28"/>
          <w:lang w:val="ro-RO"/>
        </w:rPr>
        <w:t>ionate, pot opta pentru plata defalcată a TVA, notificând organul fiscal competent în acest sens.</w:t>
      </w:r>
    </w:p>
    <w:p w14:paraId="16BF3892" w14:textId="77777777" w:rsidR="00F40058" w:rsidRPr="00391621" w:rsidRDefault="00F40058" w:rsidP="006C1980"/>
    <w:sectPr w:rsidR="00F40058" w:rsidRPr="00391621" w:rsidSect="006101BC">
      <w:headerReference w:type="default" r:id="rId8"/>
      <w:footerReference w:type="default" r:id="rId9"/>
      <w:pgSz w:w="11906" w:h="16838" w:code="9"/>
      <w:pgMar w:top="454" w:right="567" w:bottom="360" w:left="1134" w:header="709" w:footer="10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9C039" w14:textId="77777777" w:rsidR="009A4ED8" w:rsidRDefault="009A4ED8" w:rsidP="0078639A">
      <w:r>
        <w:separator/>
      </w:r>
    </w:p>
  </w:endnote>
  <w:endnote w:type="continuationSeparator" w:id="0">
    <w:p w14:paraId="2C99A132" w14:textId="77777777" w:rsidR="009A4ED8" w:rsidRDefault="009A4ED8" w:rsidP="0078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1ED65" w14:textId="77777777" w:rsidR="00047A64" w:rsidRDefault="00047A64" w:rsidP="00047A64">
    <w:pPr>
      <w:pStyle w:val="Footer"/>
      <w:jc w:val="center"/>
      <w:rPr>
        <w:rFonts w:ascii="Calibri Light" w:hAnsi="Calibri Light"/>
        <w:color w:val="800000"/>
        <w:sz w:val="20"/>
        <w:szCs w:val="20"/>
      </w:rPr>
    </w:pPr>
    <w:r>
      <w:rPr>
        <w:rFonts w:ascii="Calibri Light" w:hAnsi="Calibri Light"/>
        <w:color w:val="800000"/>
        <w:sz w:val="20"/>
        <w:szCs w:val="20"/>
      </w:rPr>
      <w:t>______________________________________________________________________________________________________</w:t>
    </w:r>
  </w:p>
  <w:p w14:paraId="11AD0CB1" w14:textId="77777777" w:rsidR="00047A64" w:rsidRPr="00047A64" w:rsidRDefault="00047A64" w:rsidP="00047A64">
    <w:pPr>
      <w:pStyle w:val="Footer"/>
      <w:jc w:val="center"/>
      <w:rPr>
        <w:rFonts w:ascii="Calibri Light" w:hAnsi="Calibri Light"/>
        <w:color w:val="800000"/>
        <w:sz w:val="20"/>
        <w:szCs w:val="20"/>
      </w:rPr>
    </w:pPr>
    <w:r w:rsidRPr="00047A64">
      <w:rPr>
        <w:rFonts w:ascii="Calibri Light" w:hAnsi="Calibri Light"/>
        <w:color w:val="800000"/>
        <w:sz w:val="20"/>
        <w:szCs w:val="20"/>
      </w:rPr>
      <w:t>Palatul de Justiție, București, Sector 5, Splaiul Independenței nr. 5, Cod poștal 050091</w:t>
    </w:r>
  </w:p>
  <w:p w14:paraId="36CCA357" w14:textId="77777777" w:rsidR="00047A64" w:rsidRPr="00047A64" w:rsidRDefault="00047A64" w:rsidP="00047A64">
    <w:pPr>
      <w:pStyle w:val="Footer"/>
      <w:jc w:val="center"/>
      <w:rPr>
        <w:rFonts w:ascii="Calibri Light" w:hAnsi="Calibri Light"/>
        <w:color w:val="800000"/>
        <w:sz w:val="20"/>
        <w:szCs w:val="20"/>
      </w:rPr>
    </w:pPr>
    <w:r w:rsidRPr="00047A64">
      <w:rPr>
        <w:rFonts w:ascii="Calibri Light" w:hAnsi="Calibri Light"/>
        <w:color w:val="800000"/>
        <w:sz w:val="20"/>
        <w:szCs w:val="20"/>
      </w:rPr>
      <w:t>Tel: (+4) 021/316-0739; 316-0740; 313-4875; Fax: (+4) 021/313-4880;</w:t>
    </w:r>
  </w:p>
  <w:p w14:paraId="63A30D8E" w14:textId="77777777" w:rsidR="0078639A" w:rsidRDefault="00047A64" w:rsidP="00047A64">
    <w:pPr>
      <w:pStyle w:val="Footer"/>
      <w:jc w:val="center"/>
      <w:rPr>
        <w:rFonts w:ascii="Calibri Light" w:hAnsi="Calibri Light"/>
        <w:color w:val="800000"/>
        <w:sz w:val="20"/>
        <w:szCs w:val="20"/>
      </w:rPr>
    </w:pPr>
    <w:r w:rsidRPr="00047A64">
      <w:rPr>
        <w:rFonts w:ascii="Calibri Light" w:hAnsi="Calibri Light"/>
        <w:color w:val="800000"/>
        <w:sz w:val="20"/>
        <w:szCs w:val="20"/>
      </w:rPr>
      <w:t>E-mail: unbr@unbr.ro; Website: www.unbr.ro</w:t>
    </w:r>
  </w:p>
  <w:p w14:paraId="014BEF56" w14:textId="77777777" w:rsidR="00047A64" w:rsidRPr="006101BC" w:rsidRDefault="006101BC" w:rsidP="006101BC">
    <w:pPr>
      <w:pStyle w:val="Footer"/>
      <w:jc w:val="center"/>
      <w:rPr>
        <w:rFonts w:ascii="Calibri Light" w:hAnsi="Calibri Light"/>
        <w:color w:val="800000"/>
        <w:sz w:val="20"/>
        <w:szCs w:val="20"/>
      </w:rPr>
    </w:pPr>
    <w:r w:rsidRPr="006101BC">
      <w:rPr>
        <w:rFonts w:ascii="Calibri Light" w:hAnsi="Calibri Light"/>
        <w:color w:val="800000"/>
        <w:sz w:val="20"/>
        <w:szCs w:val="20"/>
      </w:rPr>
      <w:t>U.N.B.R. este operator de date personale înregistrat sub nr.: 34779, 34781, 34782, 34783.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508BC" w14:textId="77777777" w:rsidR="009A4ED8" w:rsidRDefault="009A4ED8" w:rsidP="0078639A">
      <w:r>
        <w:separator/>
      </w:r>
    </w:p>
  </w:footnote>
  <w:footnote w:type="continuationSeparator" w:id="0">
    <w:p w14:paraId="626BACB9" w14:textId="77777777" w:rsidR="009A4ED8" w:rsidRDefault="009A4ED8" w:rsidP="00786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ACF5" w14:textId="77777777" w:rsidR="0078639A" w:rsidRDefault="00F40058">
    <w:pPr>
      <w:pStyle w:val="Header"/>
    </w:pPr>
    <w:r w:rsidRPr="00985B5E">
      <w:rPr>
        <w:noProof/>
        <w:lang w:val="en-US"/>
      </w:rPr>
      <w:drawing>
        <wp:inline distT="0" distB="0" distL="0" distR="0" wp14:anchorId="5B501BC3" wp14:editId="2B4600DA">
          <wp:extent cx="6191250" cy="1200150"/>
          <wp:effectExtent l="0" t="0" r="0" b="0"/>
          <wp:docPr id="1" name="Picture 1" descr="\\UNBR-SBS\GeneralShare\Documente_Gherasim\DOCUMENTE_UNBR\ANTETE\Antet_SUS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BR-SBS\GeneralShare\Documente_Gherasim\DOCUMENTE_UNBR\ANTETE\Antet_SUS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0" cy="1200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B04C0"/>
    <w:multiLevelType w:val="hybridMultilevel"/>
    <w:tmpl w:val="6088A4BA"/>
    <w:lvl w:ilvl="0" w:tplc="AD1A451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DED32AB"/>
    <w:multiLevelType w:val="hybridMultilevel"/>
    <w:tmpl w:val="1564EB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CA6E8D"/>
    <w:multiLevelType w:val="hybridMultilevel"/>
    <w:tmpl w:val="F3EEB368"/>
    <w:lvl w:ilvl="0" w:tplc="4DC014C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372274"/>
    <w:multiLevelType w:val="hybridMultilevel"/>
    <w:tmpl w:val="5F66442A"/>
    <w:lvl w:ilvl="0" w:tplc="C2AE3D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EB110F"/>
    <w:multiLevelType w:val="hybridMultilevel"/>
    <w:tmpl w:val="62443A00"/>
    <w:lvl w:ilvl="0" w:tplc="2376DCDC">
      <w:start w:val="22"/>
      <w:numFmt w:val="bullet"/>
      <w:lvlText w:val="-"/>
      <w:lvlJc w:val="left"/>
      <w:pPr>
        <w:ind w:left="1065" w:hanging="360"/>
      </w:pPr>
      <w:rPr>
        <w:rFonts w:ascii="Arial Narrow" w:eastAsia="Calibri" w:hAnsi="Arial Narrow"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9A"/>
    <w:rsid w:val="00035291"/>
    <w:rsid w:val="00047A64"/>
    <w:rsid w:val="00063053"/>
    <w:rsid w:val="00076674"/>
    <w:rsid w:val="0007736B"/>
    <w:rsid w:val="0008259F"/>
    <w:rsid w:val="000A2141"/>
    <w:rsid w:val="00143B81"/>
    <w:rsid w:val="0015180E"/>
    <w:rsid w:val="00165115"/>
    <w:rsid w:val="00196F8B"/>
    <w:rsid w:val="001E1290"/>
    <w:rsid w:val="00204D0A"/>
    <w:rsid w:val="002125A9"/>
    <w:rsid w:val="00230CAC"/>
    <w:rsid w:val="00236874"/>
    <w:rsid w:val="00256680"/>
    <w:rsid w:val="00277ABD"/>
    <w:rsid w:val="002D2E3C"/>
    <w:rsid w:val="002D4F90"/>
    <w:rsid w:val="002F1109"/>
    <w:rsid w:val="003426FA"/>
    <w:rsid w:val="00353AEB"/>
    <w:rsid w:val="00391621"/>
    <w:rsid w:val="00454A0F"/>
    <w:rsid w:val="004A3A17"/>
    <w:rsid w:val="004B0114"/>
    <w:rsid w:val="004B4EE9"/>
    <w:rsid w:val="006101BC"/>
    <w:rsid w:val="00621A58"/>
    <w:rsid w:val="00624227"/>
    <w:rsid w:val="006944B7"/>
    <w:rsid w:val="006947EB"/>
    <w:rsid w:val="006C1980"/>
    <w:rsid w:val="007218E6"/>
    <w:rsid w:val="00733B45"/>
    <w:rsid w:val="00752A7B"/>
    <w:rsid w:val="0078639A"/>
    <w:rsid w:val="007C15BA"/>
    <w:rsid w:val="007D1743"/>
    <w:rsid w:val="00824452"/>
    <w:rsid w:val="008A1BD2"/>
    <w:rsid w:val="008F6D06"/>
    <w:rsid w:val="00904CFB"/>
    <w:rsid w:val="00985B5E"/>
    <w:rsid w:val="00993DC2"/>
    <w:rsid w:val="00993FFC"/>
    <w:rsid w:val="009A4ED8"/>
    <w:rsid w:val="009B51A6"/>
    <w:rsid w:val="009D5767"/>
    <w:rsid w:val="00A02672"/>
    <w:rsid w:val="00A10D78"/>
    <w:rsid w:val="00A46726"/>
    <w:rsid w:val="00A90332"/>
    <w:rsid w:val="00AD0024"/>
    <w:rsid w:val="00B71F38"/>
    <w:rsid w:val="00B850AC"/>
    <w:rsid w:val="00B85FB2"/>
    <w:rsid w:val="00BC1CD5"/>
    <w:rsid w:val="00BE3CE8"/>
    <w:rsid w:val="00C07F79"/>
    <w:rsid w:val="00CD2127"/>
    <w:rsid w:val="00CF4B41"/>
    <w:rsid w:val="00D37C72"/>
    <w:rsid w:val="00D47470"/>
    <w:rsid w:val="00D55256"/>
    <w:rsid w:val="00D74C27"/>
    <w:rsid w:val="00D769E3"/>
    <w:rsid w:val="00DA065E"/>
    <w:rsid w:val="00E04042"/>
    <w:rsid w:val="00E6304B"/>
    <w:rsid w:val="00E73F42"/>
    <w:rsid w:val="00E94EEF"/>
    <w:rsid w:val="00EC0602"/>
    <w:rsid w:val="00F06B6C"/>
    <w:rsid w:val="00F325B0"/>
    <w:rsid w:val="00F40058"/>
    <w:rsid w:val="00F72398"/>
    <w:rsid w:val="00F85E77"/>
    <w:rsid w:val="00FA26E8"/>
    <w:rsid w:val="00FB37D7"/>
    <w:rsid w:val="00FF142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08E4701"/>
  <w15:chartTrackingRefBased/>
  <w15:docId w15:val="{78AFE237-4274-4788-AB06-EA98EB5E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259F"/>
    <w:rPr>
      <w:sz w:val="24"/>
      <w:szCs w:val="24"/>
      <w:lang w:eastAsia="en-US"/>
    </w:rPr>
  </w:style>
  <w:style w:type="paragraph" w:styleId="Heading1">
    <w:name w:val="heading 1"/>
    <w:basedOn w:val="Normal"/>
    <w:next w:val="Normal"/>
    <w:link w:val="Heading1Char"/>
    <w:qFormat/>
    <w:rsid w:val="0008259F"/>
    <w:pPr>
      <w:keepNext/>
      <w:jc w:val="center"/>
      <w:outlineLvl w:val="0"/>
    </w:pPr>
    <w:rPr>
      <w:rFonts w:eastAsia="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8259F"/>
    <w:rPr>
      <w:rFonts w:ascii="Tahoma" w:eastAsia="Times New Roman" w:hAnsi="Tahoma" w:cs="Tahoma"/>
      <w:b/>
      <w:bCs/>
      <w:sz w:val="24"/>
      <w:szCs w:val="24"/>
      <w:u w:val="single"/>
      <w:lang w:eastAsia="zh-CN"/>
    </w:rPr>
  </w:style>
  <w:style w:type="table" w:styleId="TableGrid">
    <w:name w:val="Table Grid"/>
    <w:basedOn w:val="TableNormal"/>
    <w:rsid w:val="0008259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639A"/>
    <w:pPr>
      <w:tabs>
        <w:tab w:val="center" w:pos="4703"/>
        <w:tab w:val="right" w:pos="9406"/>
      </w:tabs>
    </w:pPr>
  </w:style>
  <w:style w:type="character" w:customStyle="1" w:styleId="HeaderChar">
    <w:name w:val="Header Char"/>
    <w:basedOn w:val="DefaultParagraphFont"/>
    <w:link w:val="Header"/>
    <w:rsid w:val="0078639A"/>
  </w:style>
  <w:style w:type="paragraph" w:styleId="Footer">
    <w:name w:val="footer"/>
    <w:basedOn w:val="Normal"/>
    <w:link w:val="FooterChar"/>
    <w:rsid w:val="0078639A"/>
    <w:pPr>
      <w:tabs>
        <w:tab w:val="center" w:pos="4703"/>
        <w:tab w:val="right" w:pos="9406"/>
      </w:tabs>
    </w:pPr>
  </w:style>
  <w:style w:type="character" w:customStyle="1" w:styleId="FooterChar">
    <w:name w:val="Footer Char"/>
    <w:basedOn w:val="DefaultParagraphFont"/>
    <w:link w:val="Footer"/>
    <w:rsid w:val="0078639A"/>
  </w:style>
  <w:style w:type="paragraph" w:styleId="BalloonText">
    <w:name w:val="Balloon Text"/>
    <w:basedOn w:val="Normal"/>
    <w:link w:val="BalloonTextChar"/>
    <w:rsid w:val="0078639A"/>
    <w:rPr>
      <w:rFonts w:ascii="Tahoma" w:hAnsi="Tahoma" w:cs="Tahoma"/>
      <w:sz w:val="16"/>
      <w:szCs w:val="16"/>
    </w:rPr>
  </w:style>
  <w:style w:type="character" w:customStyle="1" w:styleId="BalloonTextChar">
    <w:name w:val="Balloon Text Char"/>
    <w:link w:val="BalloonText"/>
    <w:rsid w:val="0078639A"/>
    <w:rPr>
      <w:rFonts w:ascii="Tahoma" w:hAnsi="Tahoma" w:cs="Tahoma"/>
      <w:sz w:val="16"/>
      <w:szCs w:val="16"/>
    </w:rPr>
  </w:style>
  <w:style w:type="character" w:styleId="Hyperlink">
    <w:name w:val="Hyperlink"/>
    <w:rsid w:val="00047A64"/>
    <w:rPr>
      <w:color w:val="0563C1"/>
      <w:u w:val="single"/>
    </w:rPr>
  </w:style>
  <w:style w:type="paragraph" w:styleId="PlainText">
    <w:name w:val="Plain Text"/>
    <w:basedOn w:val="Normal"/>
    <w:link w:val="PlainTextChar"/>
    <w:uiPriority w:val="99"/>
    <w:unhideWhenUsed/>
    <w:rsid w:val="004B4EE9"/>
    <w:rPr>
      <w:rFonts w:ascii="Calibri" w:hAnsi="Calibri" w:cs="Calibri"/>
      <w:sz w:val="22"/>
      <w:szCs w:val="22"/>
      <w:lang w:val="en-GB" w:eastAsia="en-GB"/>
    </w:rPr>
  </w:style>
  <w:style w:type="character" w:customStyle="1" w:styleId="PlainTextChar">
    <w:name w:val="Plain Text Char"/>
    <w:link w:val="PlainText"/>
    <w:uiPriority w:val="99"/>
    <w:rsid w:val="004B4EE9"/>
    <w:rPr>
      <w:rFonts w:ascii="Calibri" w:hAnsi="Calibri" w:cs="Calibri"/>
      <w:sz w:val="22"/>
      <w:szCs w:val="22"/>
      <w:lang w:val="en-GB" w:eastAsia="en-GB"/>
    </w:rPr>
  </w:style>
  <w:style w:type="paragraph" w:styleId="ListParagraph">
    <w:name w:val="List Paragraph"/>
    <w:basedOn w:val="Normal"/>
    <w:uiPriority w:val="34"/>
    <w:qFormat/>
    <w:rsid w:val="00063053"/>
    <w:pPr>
      <w:spacing w:after="200" w:line="276" w:lineRule="auto"/>
      <w:ind w:left="720"/>
      <w:contextualSpacing/>
    </w:pPr>
    <w:rPr>
      <w:rFonts w:ascii="Calibri" w:hAnsi="Calibri"/>
      <w:sz w:val="22"/>
      <w:szCs w:val="22"/>
      <w:lang w:val="en-US"/>
    </w:rPr>
  </w:style>
  <w:style w:type="paragraph" w:styleId="NoSpacing">
    <w:name w:val="No Spacing"/>
    <w:uiPriority w:val="1"/>
    <w:qFormat/>
    <w:rsid w:val="00F40058"/>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4174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B9071-269D-451C-883C-D60C523D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1493</Words>
  <Characters>8660</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Sandu Gh.</dc:creator>
  <cp:keywords/>
  <cp:lastModifiedBy>Sandu Gherasim</cp:lastModifiedBy>
  <cp:revision>4</cp:revision>
  <cp:lastPrinted>2017-05-19T12:42:00Z</cp:lastPrinted>
  <dcterms:created xsi:type="dcterms:W3CDTF">2018-01-29T18:39:00Z</dcterms:created>
  <dcterms:modified xsi:type="dcterms:W3CDTF">2018-01-30T07:59:00Z</dcterms:modified>
</cp:coreProperties>
</file>