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E3E" w:rsidRDefault="00E12E3E">
      <w:pPr>
        <w:pStyle w:val="Titlu"/>
        <w:rPr>
          <w:rFonts w:ascii="Arial Black" w:hAnsi="Arial Black" w:cs="Tahoma"/>
          <w:color w:val="auto"/>
          <w:sz w:val="32"/>
          <w:szCs w:val="32"/>
        </w:rPr>
      </w:pPr>
    </w:p>
    <w:p w:rsidR="00E12E3E" w:rsidRPr="00B874C4" w:rsidRDefault="006A7954">
      <w:pPr>
        <w:pStyle w:val="Titlu"/>
        <w:rPr>
          <w:color w:val="auto"/>
        </w:rPr>
      </w:pPr>
      <w:r w:rsidRPr="00B874C4">
        <w:rPr>
          <w:rFonts w:ascii="Arial Black" w:hAnsi="Arial Black" w:cs="Tahoma"/>
          <w:color w:val="auto"/>
          <w:sz w:val="32"/>
          <w:szCs w:val="32"/>
        </w:rPr>
        <w:t xml:space="preserve">Institutul Național pentru </w:t>
      </w:r>
    </w:p>
    <w:p w:rsidR="00E12E3E" w:rsidRPr="00B874C4" w:rsidRDefault="006A7954">
      <w:pPr>
        <w:pStyle w:val="Titlu"/>
        <w:rPr>
          <w:rFonts w:ascii="Arial Black" w:hAnsi="Arial Black" w:cs="Tahoma"/>
          <w:color w:val="auto"/>
          <w:sz w:val="32"/>
          <w:szCs w:val="32"/>
        </w:rPr>
      </w:pPr>
      <w:r w:rsidRPr="00B874C4">
        <w:rPr>
          <w:rFonts w:ascii="Arial Black" w:hAnsi="Arial Black" w:cs="Tahoma"/>
          <w:color w:val="auto"/>
          <w:sz w:val="32"/>
          <w:szCs w:val="32"/>
        </w:rPr>
        <w:t xml:space="preserve">Pregătirea </w:t>
      </w:r>
      <w:r w:rsidR="00C94BAE" w:rsidRPr="00B874C4">
        <w:rPr>
          <w:rFonts w:ascii="Arial Black" w:hAnsi="Arial Black" w:cs="Tahoma"/>
          <w:color w:val="auto"/>
          <w:sz w:val="32"/>
          <w:szCs w:val="32"/>
        </w:rPr>
        <w:t>și</w:t>
      </w:r>
      <w:r w:rsidRPr="00B874C4">
        <w:rPr>
          <w:rFonts w:ascii="Arial Black" w:hAnsi="Arial Black" w:cs="Tahoma"/>
          <w:color w:val="auto"/>
          <w:sz w:val="32"/>
          <w:szCs w:val="32"/>
        </w:rPr>
        <w:t xml:space="preserve"> </w:t>
      </w:r>
      <w:r w:rsidR="00C94BAE" w:rsidRPr="00B874C4">
        <w:rPr>
          <w:rFonts w:ascii="Arial Black" w:hAnsi="Arial Black" w:cs="Tahoma"/>
          <w:color w:val="auto"/>
          <w:sz w:val="32"/>
          <w:szCs w:val="32"/>
        </w:rPr>
        <w:t>Perfecționarea</w:t>
      </w:r>
      <w:r w:rsidRPr="00B874C4">
        <w:rPr>
          <w:rFonts w:ascii="Arial Black" w:hAnsi="Arial Black" w:cs="Tahoma"/>
          <w:color w:val="auto"/>
          <w:sz w:val="32"/>
          <w:szCs w:val="32"/>
        </w:rPr>
        <w:t xml:space="preserve"> </w:t>
      </w:r>
      <w:r w:rsidR="00C94BAE" w:rsidRPr="00B874C4">
        <w:rPr>
          <w:rFonts w:ascii="Arial Black" w:hAnsi="Arial Black" w:cs="Tahoma"/>
          <w:color w:val="auto"/>
          <w:sz w:val="32"/>
          <w:szCs w:val="32"/>
        </w:rPr>
        <w:t>Avocaților</w:t>
      </w:r>
    </w:p>
    <w:p w:rsidR="00E12E3E" w:rsidRPr="00B874C4" w:rsidRDefault="006A7954">
      <w:pPr>
        <w:pStyle w:val="Subtitlu"/>
        <w:rPr>
          <w:rFonts w:ascii="Verdana" w:hAnsi="Verdana" w:cs="Tahoma"/>
          <w:b/>
          <w:bCs/>
          <w:i/>
          <w:iCs/>
          <w:color w:val="auto"/>
          <w:sz w:val="32"/>
          <w:szCs w:val="32"/>
        </w:rPr>
      </w:pPr>
      <w:r w:rsidRPr="00B874C4">
        <w:rPr>
          <w:rFonts w:ascii="Verdana" w:hAnsi="Verdana" w:cs="Tahoma"/>
          <w:b/>
          <w:bCs/>
          <w:i/>
          <w:iCs/>
          <w:color w:val="auto"/>
          <w:sz w:val="32"/>
          <w:szCs w:val="32"/>
        </w:rPr>
        <w:t>CONSILIUL DE CONDUCERE</w:t>
      </w:r>
    </w:p>
    <w:p w:rsidR="00E12E3E" w:rsidRPr="00B874C4" w:rsidRDefault="00E12E3E">
      <w:pPr>
        <w:jc w:val="center"/>
        <w:rPr>
          <w:rFonts w:ascii="Verdana" w:hAnsi="Verdana" w:cs="Tahoma"/>
          <w:b/>
          <w:bCs/>
          <w:color w:val="auto"/>
          <w:u w:val="single"/>
        </w:rPr>
      </w:pPr>
    </w:p>
    <w:p w:rsidR="00E12E3E" w:rsidRPr="00B874C4" w:rsidRDefault="00E12E3E">
      <w:pPr>
        <w:jc w:val="center"/>
        <w:rPr>
          <w:rFonts w:ascii="Verdana" w:hAnsi="Verdana"/>
          <w:b/>
          <w:color w:val="auto"/>
        </w:rPr>
      </w:pPr>
    </w:p>
    <w:p w:rsidR="00E12E3E" w:rsidRPr="00B874C4" w:rsidRDefault="00E12E3E">
      <w:pPr>
        <w:jc w:val="center"/>
        <w:rPr>
          <w:rFonts w:ascii="Verdana" w:hAnsi="Verdana"/>
          <w:b/>
          <w:color w:val="auto"/>
        </w:rPr>
      </w:pPr>
    </w:p>
    <w:p w:rsidR="002062F7" w:rsidRDefault="002062F7">
      <w:pPr>
        <w:jc w:val="center"/>
        <w:rPr>
          <w:rFonts w:ascii="Verdana" w:hAnsi="Verdana"/>
          <w:b/>
          <w:color w:val="auto"/>
        </w:rPr>
      </w:pPr>
    </w:p>
    <w:p w:rsidR="006575B8" w:rsidRPr="00B874C4" w:rsidRDefault="006575B8">
      <w:pPr>
        <w:jc w:val="center"/>
        <w:rPr>
          <w:rFonts w:ascii="Verdana" w:hAnsi="Verdana"/>
          <w:b/>
          <w:color w:val="auto"/>
        </w:rPr>
      </w:pPr>
    </w:p>
    <w:p w:rsidR="00E12E3E" w:rsidRPr="00B874C4" w:rsidRDefault="006A7954">
      <w:pPr>
        <w:jc w:val="center"/>
        <w:rPr>
          <w:color w:val="auto"/>
        </w:rPr>
      </w:pPr>
      <w:r w:rsidRPr="00B874C4">
        <w:rPr>
          <w:rFonts w:ascii="Verdana" w:hAnsi="Verdana" w:cs="Arial"/>
          <w:b/>
          <w:bCs/>
          <w:color w:val="auto"/>
          <w:spacing w:val="20"/>
          <w:w w:val="150"/>
          <w:sz w:val="32"/>
          <w:szCs w:val="32"/>
        </w:rPr>
        <w:t xml:space="preserve">HOTĂRÂREA NR. </w:t>
      </w:r>
      <w:r w:rsidR="004D1FC5">
        <w:rPr>
          <w:rFonts w:ascii="Verdana" w:hAnsi="Verdana" w:cs="Arial"/>
          <w:b/>
          <w:bCs/>
          <w:color w:val="auto"/>
          <w:spacing w:val="20"/>
          <w:w w:val="150"/>
          <w:sz w:val="32"/>
          <w:szCs w:val="32"/>
        </w:rPr>
        <w:t>6</w:t>
      </w:r>
    </w:p>
    <w:p w:rsidR="00E12E3E" w:rsidRPr="00B874C4" w:rsidRDefault="006A7954">
      <w:pPr>
        <w:jc w:val="center"/>
        <w:rPr>
          <w:color w:val="auto"/>
        </w:rPr>
      </w:pPr>
      <w:r w:rsidRPr="00B874C4">
        <w:rPr>
          <w:rFonts w:cs="Arial"/>
          <w:b/>
          <w:bCs/>
          <w:color w:val="auto"/>
          <w:sz w:val="22"/>
          <w:szCs w:val="22"/>
        </w:rPr>
        <w:t xml:space="preserve">privind Examenul de absolvire a cursurilor de pregătire profesională </w:t>
      </w:r>
      <w:r w:rsidR="00C94BAE" w:rsidRPr="00B874C4">
        <w:rPr>
          <w:rFonts w:cs="Arial"/>
          <w:b/>
          <w:bCs/>
          <w:color w:val="auto"/>
          <w:sz w:val="22"/>
          <w:szCs w:val="22"/>
        </w:rPr>
        <w:t>inițială</w:t>
      </w:r>
      <w:r w:rsidRPr="00B874C4">
        <w:rPr>
          <w:rFonts w:cs="Arial"/>
          <w:b/>
          <w:bCs/>
          <w:color w:val="auto"/>
          <w:sz w:val="22"/>
          <w:szCs w:val="22"/>
        </w:rPr>
        <w:t xml:space="preserve"> organizate în anul </w:t>
      </w:r>
      <w:r w:rsidR="007C429C">
        <w:rPr>
          <w:rFonts w:cs="Arial"/>
          <w:b/>
          <w:bCs/>
          <w:color w:val="auto"/>
          <w:sz w:val="22"/>
          <w:szCs w:val="22"/>
        </w:rPr>
        <w:t>201</w:t>
      </w:r>
      <w:r w:rsidR="00A15FB2">
        <w:rPr>
          <w:rFonts w:cs="Arial"/>
          <w:b/>
          <w:bCs/>
          <w:color w:val="auto"/>
          <w:sz w:val="22"/>
          <w:szCs w:val="22"/>
        </w:rPr>
        <w:t>9</w:t>
      </w:r>
      <w:r w:rsidRPr="00B874C4">
        <w:rPr>
          <w:rFonts w:cs="Arial"/>
          <w:b/>
          <w:bCs/>
          <w:color w:val="auto"/>
          <w:sz w:val="22"/>
          <w:szCs w:val="22"/>
        </w:rPr>
        <w:t xml:space="preserve"> în cadrul I.N.P.P.A. / Centrelor teritoriale ale I.N.P.P.A. </w:t>
      </w:r>
    </w:p>
    <w:p w:rsidR="00E12E3E" w:rsidRPr="00B874C4" w:rsidRDefault="00E12E3E">
      <w:pPr>
        <w:jc w:val="center"/>
        <w:rPr>
          <w:rFonts w:ascii="Verdana" w:hAnsi="Verdana"/>
          <w:b/>
          <w:color w:val="auto"/>
        </w:rPr>
      </w:pPr>
    </w:p>
    <w:p w:rsidR="00E12E3E" w:rsidRPr="00B874C4" w:rsidRDefault="00A15FB2">
      <w:pPr>
        <w:jc w:val="center"/>
        <w:rPr>
          <w:color w:val="auto"/>
        </w:rPr>
      </w:pPr>
      <w:r>
        <w:rPr>
          <w:rFonts w:ascii="Verdana" w:hAnsi="Verdana"/>
          <w:b/>
          <w:color w:val="auto"/>
        </w:rPr>
        <w:t>1</w:t>
      </w:r>
      <w:r w:rsidR="00312254">
        <w:rPr>
          <w:rFonts w:ascii="Verdana" w:hAnsi="Verdana"/>
          <w:b/>
          <w:color w:val="auto"/>
        </w:rPr>
        <w:t>1</w:t>
      </w:r>
      <w:r>
        <w:rPr>
          <w:rFonts w:ascii="Verdana" w:hAnsi="Verdana"/>
          <w:b/>
          <w:color w:val="auto"/>
        </w:rPr>
        <w:t xml:space="preserve"> </w:t>
      </w:r>
      <w:r w:rsidR="00312254">
        <w:rPr>
          <w:rFonts w:ascii="Verdana" w:hAnsi="Verdana"/>
          <w:b/>
          <w:color w:val="auto"/>
        </w:rPr>
        <w:t>octombrie</w:t>
      </w:r>
      <w:r w:rsidR="007C429C">
        <w:rPr>
          <w:rFonts w:ascii="Verdana" w:hAnsi="Verdana"/>
          <w:b/>
          <w:color w:val="auto"/>
        </w:rPr>
        <w:t xml:space="preserve"> 201</w:t>
      </w:r>
      <w:r>
        <w:rPr>
          <w:rFonts w:ascii="Verdana" w:hAnsi="Verdana"/>
          <w:b/>
          <w:color w:val="auto"/>
        </w:rPr>
        <w:t>9</w:t>
      </w:r>
    </w:p>
    <w:p w:rsidR="00E12E3E" w:rsidRPr="00B874C4" w:rsidRDefault="00E12E3E">
      <w:pPr>
        <w:rPr>
          <w:rFonts w:ascii="Verdana" w:hAnsi="Verdana"/>
          <w:b/>
          <w:color w:val="auto"/>
        </w:rPr>
      </w:pPr>
    </w:p>
    <w:p w:rsidR="00E12E3E" w:rsidRPr="00B874C4" w:rsidRDefault="006A7954">
      <w:pPr>
        <w:ind w:firstLine="567"/>
        <w:jc w:val="both"/>
        <w:rPr>
          <w:color w:val="auto"/>
        </w:rPr>
      </w:pPr>
      <w:r w:rsidRPr="00B874C4">
        <w:rPr>
          <w:rFonts w:ascii="Verdana" w:hAnsi="Verdana" w:cs="Arial"/>
          <w:color w:val="auto"/>
        </w:rPr>
        <w:t xml:space="preserve">Având în vedere </w:t>
      </w:r>
      <w:r w:rsidR="00C94BAE" w:rsidRPr="00B874C4">
        <w:rPr>
          <w:rFonts w:ascii="Verdana" w:hAnsi="Verdana" w:cs="Arial"/>
          <w:color w:val="auto"/>
        </w:rPr>
        <w:t>dispozițiile</w:t>
      </w:r>
      <w:r w:rsidRPr="00B874C4">
        <w:rPr>
          <w:rFonts w:ascii="Verdana" w:hAnsi="Verdana" w:cs="Arial"/>
          <w:color w:val="auto"/>
        </w:rPr>
        <w:t xml:space="preserve"> Legii nr. 51/1995 privind organizarea şi exercitarea profesiei de avocat modificata prin </w:t>
      </w:r>
      <w:r w:rsidR="00277159">
        <w:rPr>
          <w:rFonts w:ascii="Verdana" w:hAnsi="Verdana" w:cs="Arial"/>
          <w:color w:val="auto"/>
        </w:rPr>
        <w:t>L</w:t>
      </w:r>
      <w:r w:rsidRPr="00B874C4">
        <w:rPr>
          <w:rFonts w:ascii="Verdana" w:hAnsi="Verdana" w:cs="Arial"/>
          <w:color w:val="auto"/>
        </w:rPr>
        <w:t xml:space="preserve">egea nr.25/2017 </w:t>
      </w:r>
      <w:r w:rsidR="00277159" w:rsidRPr="00B874C4">
        <w:rPr>
          <w:rFonts w:ascii="Verdana" w:hAnsi="Verdana" w:cs="Arial"/>
          <w:color w:val="auto"/>
        </w:rPr>
        <w:t>și</w:t>
      </w:r>
      <w:r w:rsidRPr="00B874C4">
        <w:rPr>
          <w:rFonts w:ascii="Verdana" w:hAnsi="Verdana" w:cs="Arial"/>
          <w:color w:val="auto"/>
        </w:rPr>
        <w:t xml:space="preserve"> republicat</w:t>
      </w:r>
      <w:r w:rsidR="00277159">
        <w:rPr>
          <w:rFonts w:ascii="Verdana" w:hAnsi="Verdana" w:cs="Arial"/>
          <w:color w:val="auto"/>
        </w:rPr>
        <w:t>ă</w:t>
      </w:r>
      <w:r w:rsidRPr="00B874C4">
        <w:rPr>
          <w:rFonts w:ascii="Verdana" w:hAnsi="Verdana" w:cs="Arial"/>
          <w:color w:val="auto"/>
        </w:rPr>
        <w:t xml:space="preserve"> precum </w:t>
      </w:r>
      <w:r w:rsidR="00277159" w:rsidRPr="00B874C4">
        <w:rPr>
          <w:rFonts w:ascii="Verdana" w:hAnsi="Verdana" w:cs="Arial"/>
          <w:color w:val="auto"/>
        </w:rPr>
        <w:t>și</w:t>
      </w:r>
      <w:r w:rsidRPr="00B874C4">
        <w:rPr>
          <w:rFonts w:ascii="Verdana" w:hAnsi="Verdana" w:cs="Arial"/>
          <w:color w:val="auto"/>
        </w:rPr>
        <w:t xml:space="preserve"> ale Statutului profesiei de avocat</w:t>
      </w:r>
      <w:r w:rsidR="002062F7">
        <w:rPr>
          <w:rFonts w:ascii="Verdana" w:hAnsi="Verdana" w:cs="Arial"/>
          <w:color w:val="auto"/>
        </w:rPr>
        <w:t>,</w:t>
      </w:r>
    </w:p>
    <w:p w:rsidR="002062F7" w:rsidRDefault="006A7954">
      <w:pPr>
        <w:ind w:firstLine="567"/>
        <w:jc w:val="both"/>
        <w:rPr>
          <w:rFonts w:ascii="Verdana" w:hAnsi="Verdana" w:cs="Arial"/>
          <w:color w:val="auto"/>
        </w:rPr>
      </w:pPr>
      <w:r w:rsidRPr="00B874C4">
        <w:rPr>
          <w:rFonts w:ascii="Verdana" w:hAnsi="Verdana" w:cs="Arial"/>
          <w:color w:val="auto"/>
        </w:rPr>
        <w:t xml:space="preserve">Luând în considerare Hotărârea nr. 525/01.09.2012 a Consiliului UNBR privind adoptarea Regulamentului examenului de absolvire al Institutului </w:t>
      </w:r>
      <w:r w:rsidR="00C94BAE" w:rsidRPr="00B874C4">
        <w:rPr>
          <w:rFonts w:ascii="Verdana" w:hAnsi="Verdana" w:cs="Arial"/>
          <w:color w:val="auto"/>
        </w:rPr>
        <w:t>Național</w:t>
      </w:r>
      <w:r w:rsidRPr="00B874C4">
        <w:rPr>
          <w:rFonts w:ascii="Verdana" w:hAnsi="Verdana" w:cs="Arial"/>
          <w:color w:val="auto"/>
        </w:rPr>
        <w:t xml:space="preserve"> pentru Pregătirea </w:t>
      </w:r>
      <w:r w:rsidR="00C94BAE" w:rsidRPr="00B874C4">
        <w:rPr>
          <w:rFonts w:ascii="Verdana" w:hAnsi="Verdana" w:cs="Arial"/>
          <w:color w:val="auto"/>
        </w:rPr>
        <w:t>și</w:t>
      </w:r>
      <w:r w:rsidRPr="00B874C4">
        <w:rPr>
          <w:rFonts w:ascii="Verdana" w:hAnsi="Verdana" w:cs="Arial"/>
          <w:color w:val="auto"/>
        </w:rPr>
        <w:t xml:space="preserve"> </w:t>
      </w:r>
      <w:r w:rsidR="00C94BAE" w:rsidRPr="00B874C4">
        <w:rPr>
          <w:rFonts w:ascii="Verdana" w:hAnsi="Verdana" w:cs="Arial"/>
          <w:color w:val="auto"/>
        </w:rPr>
        <w:t>Perfecționarea</w:t>
      </w:r>
      <w:r w:rsidRPr="00B874C4">
        <w:rPr>
          <w:rFonts w:ascii="Verdana" w:hAnsi="Verdana" w:cs="Arial"/>
          <w:color w:val="auto"/>
        </w:rPr>
        <w:t xml:space="preserve"> </w:t>
      </w:r>
      <w:r w:rsidR="00C94BAE" w:rsidRPr="00B874C4">
        <w:rPr>
          <w:rFonts w:ascii="Verdana" w:hAnsi="Verdana" w:cs="Arial"/>
          <w:color w:val="auto"/>
        </w:rPr>
        <w:t>Avocaților</w:t>
      </w:r>
      <w:r w:rsidR="002062F7">
        <w:rPr>
          <w:rFonts w:ascii="Verdana" w:hAnsi="Verdana" w:cs="Arial"/>
          <w:color w:val="auto"/>
        </w:rPr>
        <w:t>,</w:t>
      </w:r>
    </w:p>
    <w:p w:rsidR="00E12E3E" w:rsidRPr="00B874C4" w:rsidRDefault="002062F7">
      <w:pPr>
        <w:ind w:firstLine="567"/>
        <w:jc w:val="both"/>
        <w:rPr>
          <w:color w:val="auto"/>
        </w:rPr>
      </w:pPr>
      <w:r>
        <w:rPr>
          <w:rFonts w:ascii="Verdana" w:hAnsi="Verdana" w:cs="Arial"/>
          <w:color w:val="auto"/>
        </w:rPr>
        <w:t xml:space="preserve">Având în vedere datele stabilite pentru desfășurarea alegerilor prezidențiale în România </w:t>
      </w:r>
      <w:r w:rsidR="00481115">
        <w:rPr>
          <w:rFonts w:ascii="Verdana" w:hAnsi="Verdana" w:cs="Arial"/>
          <w:color w:val="auto"/>
        </w:rPr>
        <w:t>(10 noiembrie și, respectiv, 24 noiembrie 2019)</w:t>
      </w:r>
      <w:r w:rsidR="002B1F10">
        <w:rPr>
          <w:rFonts w:ascii="Verdana" w:hAnsi="Verdana" w:cs="Arial"/>
          <w:color w:val="auto"/>
        </w:rPr>
        <w:t>, precum</w:t>
      </w:r>
      <w:r w:rsidR="00481115">
        <w:rPr>
          <w:rFonts w:ascii="Verdana" w:hAnsi="Verdana" w:cs="Arial"/>
          <w:color w:val="auto"/>
        </w:rPr>
        <w:t xml:space="preserve"> </w:t>
      </w:r>
      <w:r>
        <w:rPr>
          <w:rFonts w:ascii="Verdana" w:hAnsi="Verdana" w:cs="Arial"/>
          <w:color w:val="auto"/>
        </w:rPr>
        <w:t>și necesitatea de a nu se restrânge în vreun fel drepturile electorale ale cursanților I.N.P.P.A.,</w:t>
      </w:r>
      <w:r w:rsidR="006A7954" w:rsidRPr="00B874C4">
        <w:rPr>
          <w:rFonts w:ascii="Verdana" w:hAnsi="Verdana" w:cs="Arial"/>
          <w:color w:val="auto"/>
        </w:rPr>
        <w:t xml:space="preserve"> </w:t>
      </w:r>
    </w:p>
    <w:p w:rsidR="00E12E3E" w:rsidRPr="00B874C4" w:rsidRDefault="006A7954">
      <w:pPr>
        <w:jc w:val="both"/>
        <w:rPr>
          <w:rFonts w:ascii="Verdana" w:hAnsi="Verdana"/>
          <w:color w:val="auto"/>
        </w:rPr>
      </w:pPr>
      <w:r w:rsidRPr="00B874C4">
        <w:rPr>
          <w:rFonts w:ascii="Verdana" w:hAnsi="Verdana"/>
          <w:color w:val="auto"/>
        </w:rPr>
        <w:tab/>
      </w:r>
      <w:r w:rsidRPr="00B874C4">
        <w:rPr>
          <w:rFonts w:ascii="Verdana" w:hAnsi="Verdana"/>
          <w:i/>
          <w:iCs/>
          <w:color w:val="auto"/>
        </w:rPr>
        <w:t xml:space="preserve">Consiliul de Conducere al Institutului </w:t>
      </w:r>
      <w:r w:rsidR="00C94BAE" w:rsidRPr="00B874C4">
        <w:rPr>
          <w:rFonts w:ascii="Verdana" w:hAnsi="Verdana"/>
          <w:i/>
          <w:iCs/>
          <w:color w:val="auto"/>
        </w:rPr>
        <w:t>Național</w:t>
      </w:r>
      <w:r w:rsidRPr="00B874C4">
        <w:rPr>
          <w:rFonts w:ascii="Verdana" w:hAnsi="Verdana"/>
          <w:i/>
          <w:iCs/>
          <w:color w:val="auto"/>
        </w:rPr>
        <w:t xml:space="preserve"> pentru Pregătirea </w:t>
      </w:r>
      <w:r w:rsidR="00C94BAE" w:rsidRPr="00B874C4">
        <w:rPr>
          <w:rFonts w:ascii="Verdana" w:hAnsi="Verdana"/>
          <w:i/>
          <w:iCs/>
          <w:color w:val="auto"/>
        </w:rPr>
        <w:t>și</w:t>
      </w:r>
      <w:r w:rsidRPr="00B874C4">
        <w:rPr>
          <w:rFonts w:ascii="Verdana" w:hAnsi="Verdana"/>
          <w:i/>
          <w:iCs/>
          <w:color w:val="auto"/>
        </w:rPr>
        <w:t xml:space="preserve"> </w:t>
      </w:r>
      <w:r w:rsidR="00C94BAE" w:rsidRPr="00B874C4">
        <w:rPr>
          <w:rFonts w:ascii="Verdana" w:hAnsi="Verdana"/>
          <w:i/>
          <w:iCs/>
          <w:color w:val="auto"/>
        </w:rPr>
        <w:t>Perfecționarea</w:t>
      </w:r>
      <w:r w:rsidRPr="00B874C4">
        <w:rPr>
          <w:rFonts w:ascii="Verdana" w:hAnsi="Verdana"/>
          <w:i/>
          <w:iCs/>
          <w:color w:val="auto"/>
        </w:rPr>
        <w:t xml:space="preserve"> </w:t>
      </w:r>
      <w:r w:rsidR="00C94BAE" w:rsidRPr="00B874C4">
        <w:rPr>
          <w:rFonts w:ascii="Verdana" w:hAnsi="Verdana"/>
          <w:i/>
          <w:iCs/>
          <w:color w:val="auto"/>
        </w:rPr>
        <w:t>Avocaților</w:t>
      </w:r>
      <w:r w:rsidRPr="00B874C4">
        <w:rPr>
          <w:rFonts w:ascii="Verdana" w:hAnsi="Verdana"/>
          <w:i/>
          <w:iCs/>
          <w:color w:val="auto"/>
        </w:rPr>
        <w:t>,</w:t>
      </w:r>
      <w:r w:rsidRPr="00B874C4">
        <w:rPr>
          <w:rFonts w:ascii="Verdana" w:hAnsi="Verdana"/>
          <w:color w:val="auto"/>
        </w:rPr>
        <w:t xml:space="preserve"> </w:t>
      </w:r>
    </w:p>
    <w:p w:rsidR="00E12E3E" w:rsidRPr="00B874C4" w:rsidRDefault="00E12E3E">
      <w:pPr>
        <w:jc w:val="both"/>
        <w:rPr>
          <w:rFonts w:ascii="Verdana" w:hAnsi="Verdana"/>
          <w:color w:val="auto"/>
        </w:rPr>
      </w:pPr>
    </w:p>
    <w:p w:rsidR="00E12E3E" w:rsidRPr="00B874C4" w:rsidRDefault="00E12E3E">
      <w:pPr>
        <w:jc w:val="both"/>
        <w:rPr>
          <w:rFonts w:ascii="Verdana" w:hAnsi="Verdana"/>
          <w:color w:val="auto"/>
        </w:rPr>
      </w:pPr>
    </w:p>
    <w:p w:rsidR="00E12E3E" w:rsidRPr="00B874C4" w:rsidRDefault="006A7954">
      <w:pPr>
        <w:jc w:val="center"/>
        <w:rPr>
          <w:rFonts w:ascii="Verdana" w:hAnsi="Verdana"/>
          <w:b/>
          <w:color w:val="auto"/>
        </w:rPr>
      </w:pPr>
      <w:r w:rsidRPr="00B874C4">
        <w:rPr>
          <w:rFonts w:ascii="Verdana" w:hAnsi="Verdana"/>
          <w:b/>
          <w:color w:val="auto"/>
        </w:rPr>
        <w:t>HOTĂRĂŞTE:</w:t>
      </w:r>
    </w:p>
    <w:p w:rsidR="00E12E3E" w:rsidRPr="00B874C4" w:rsidRDefault="00E12E3E">
      <w:pPr>
        <w:jc w:val="both"/>
        <w:rPr>
          <w:rFonts w:ascii="Verdana" w:hAnsi="Verdana"/>
          <w:color w:val="auto"/>
        </w:rPr>
      </w:pPr>
    </w:p>
    <w:p w:rsidR="00E12E3E" w:rsidRPr="00B874C4" w:rsidRDefault="00E12E3E">
      <w:pPr>
        <w:ind w:firstLine="720"/>
        <w:jc w:val="both"/>
        <w:rPr>
          <w:rFonts w:ascii="Verdana" w:hAnsi="Verdana"/>
          <w:b/>
          <w:color w:val="auto"/>
        </w:rPr>
      </w:pPr>
    </w:p>
    <w:p w:rsidR="002062F7" w:rsidRDefault="006A7954">
      <w:pPr>
        <w:ind w:firstLine="720"/>
        <w:jc w:val="both"/>
        <w:rPr>
          <w:rFonts w:ascii="Verdana" w:hAnsi="Verdana"/>
          <w:color w:val="auto"/>
        </w:rPr>
      </w:pPr>
      <w:r w:rsidRPr="00B874C4">
        <w:rPr>
          <w:rFonts w:ascii="Verdana" w:hAnsi="Verdana"/>
          <w:b/>
          <w:color w:val="auto"/>
        </w:rPr>
        <w:t xml:space="preserve">Art. 1. </w:t>
      </w:r>
      <w:r w:rsidR="005B58B7" w:rsidRPr="00596AF0">
        <w:rPr>
          <w:rFonts w:ascii="Verdana" w:hAnsi="Verdana" w:cs="Arial"/>
          <w:color w:val="auto"/>
        </w:rPr>
        <w:t>–</w:t>
      </w:r>
      <w:r w:rsidR="005B58B7">
        <w:rPr>
          <w:rFonts w:ascii="Verdana" w:hAnsi="Verdana"/>
          <w:b/>
          <w:color w:val="auto"/>
        </w:rPr>
        <w:t xml:space="preserve"> </w:t>
      </w:r>
      <w:r w:rsidR="002062F7" w:rsidRPr="002062F7">
        <w:rPr>
          <w:rFonts w:ascii="Verdana" w:hAnsi="Verdana"/>
          <w:color w:val="auto"/>
        </w:rPr>
        <w:t xml:space="preserve">Se modifică </w:t>
      </w:r>
      <w:r w:rsidR="002062F7">
        <w:rPr>
          <w:rFonts w:ascii="Verdana" w:hAnsi="Verdana"/>
          <w:color w:val="auto"/>
        </w:rPr>
        <w:t>datele stabilite prin Hotărârea nr. 2/17 mai 2019 a Consiliului de Conducere al I.N.P.P.A. pentru desfășurarea e</w:t>
      </w:r>
      <w:r w:rsidRPr="00B874C4">
        <w:rPr>
          <w:rFonts w:ascii="Verdana" w:hAnsi="Verdana"/>
          <w:color w:val="auto"/>
        </w:rPr>
        <w:t>xamenul</w:t>
      </w:r>
      <w:r w:rsidR="002062F7">
        <w:rPr>
          <w:rFonts w:ascii="Verdana" w:hAnsi="Verdana"/>
          <w:color w:val="auto"/>
        </w:rPr>
        <w:t>ui</w:t>
      </w:r>
      <w:r w:rsidRPr="00B874C4">
        <w:rPr>
          <w:rFonts w:ascii="Verdana" w:hAnsi="Verdana"/>
          <w:color w:val="auto"/>
        </w:rPr>
        <w:t xml:space="preserve"> de absolvire pentru </w:t>
      </w:r>
      <w:r w:rsidR="00C94BAE" w:rsidRPr="00B874C4">
        <w:rPr>
          <w:rFonts w:ascii="Verdana" w:hAnsi="Verdana"/>
          <w:color w:val="auto"/>
        </w:rPr>
        <w:t>avocații</w:t>
      </w:r>
      <w:r w:rsidRPr="00B874C4">
        <w:rPr>
          <w:rFonts w:ascii="Verdana" w:hAnsi="Verdana"/>
          <w:color w:val="auto"/>
        </w:rPr>
        <w:t xml:space="preserve"> stagiari </w:t>
      </w:r>
      <w:r w:rsidR="00C94BAE" w:rsidRPr="00B874C4">
        <w:rPr>
          <w:rFonts w:ascii="Verdana" w:hAnsi="Verdana"/>
          <w:color w:val="auto"/>
        </w:rPr>
        <w:t>aflați</w:t>
      </w:r>
      <w:r w:rsidRPr="00B874C4">
        <w:rPr>
          <w:rFonts w:ascii="Verdana" w:hAnsi="Verdana"/>
          <w:color w:val="auto"/>
        </w:rPr>
        <w:t xml:space="preserve"> în anul II de pregătire profesională </w:t>
      </w:r>
      <w:r w:rsidR="00C94BAE" w:rsidRPr="00B874C4">
        <w:rPr>
          <w:rFonts w:ascii="Verdana" w:hAnsi="Verdana"/>
          <w:color w:val="auto"/>
        </w:rPr>
        <w:t>inițială</w:t>
      </w:r>
      <w:r w:rsidRPr="00B874C4">
        <w:rPr>
          <w:rFonts w:ascii="Verdana" w:hAnsi="Verdana"/>
          <w:color w:val="auto"/>
        </w:rPr>
        <w:t xml:space="preserve"> în cadrul I.N.P.P.A./Centrelor teritoriale ale I.N.P.P.A. precum </w:t>
      </w:r>
      <w:r w:rsidR="00C94BAE" w:rsidRPr="00B874C4">
        <w:rPr>
          <w:rFonts w:ascii="Verdana" w:hAnsi="Verdana"/>
          <w:color w:val="auto"/>
        </w:rPr>
        <w:t>și</w:t>
      </w:r>
      <w:r w:rsidRPr="00B874C4">
        <w:rPr>
          <w:rFonts w:ascii="Verdana" w:hAnsi="Verdana"/>
          <w:color w:val="auto"/>
        </w:rPr>
        <w:t xml:space="preserve"> pentru </w:t>
      </w:r>
      <w:r w:rsidR="00C94BAE" w:rsidRPr="00B874C4">
        <w:rPr>
          <w:rFonts w:ascii="Verdana" w:hAnsi="Verdana"/>
          <w:color w:val="auto"/>
        </w:rPr>
        <w:t>avocații</w:t>
      </w:r>
      <w:r w:rsidRPr="00B874C4">
        <w:rPr>
          <w:rFonts w:ascii="Verdana" w:hAnsi="Verdana"/>
          <w:color w:val="auto"/>
        </w:rPr>
        <w:t xml:space="preserve"> stagiari care nu au promovat examenul de absolvire a I.N.P.P.A. în sesiuni</w:t>
      </w:r>
      <w:r w:rsidR="002062F7">
        <w:rPr>
          <w:rFonts w:ascii="Verdana" w:hAnsi="Verdana"/>
          <w:color w:val="auto"/>
        </w:rPr>
        <w:t>le</w:t>
      </w:r>
      <w:r w:rsidRPr="00B874C4">
        <w:rPr>
          <w:rFonts w:ascii="Verdana" w:hAnsi="Verdana"/>
          <w:color w:val="auto"/>
        </w:rPr>
        <w:t xml:space="preserve"> anterioare</w:t>
      </w:r>
      <w:r w:rsidR="002062F7">
        <w:rPr>
          <w:rFonts w:ascii="Verdana" w:hAnsi="Verdana"/>
          <w:color w:val="auto"/>
        </w:rPr>
        <w:t>m după cum urmează</w:t>
      </w:r>
      <w:r w:rsidR="002B1F10">
        <w:rPr>
          <w:rFonts w:ascii="Verdana" w:hAnsi="Verdana"/>
          <w:color w:val="auto"/>
        </w:rPr>
        <w:t>:</w:t>
      </w:r>
    </w:p>
    <w:p w:rsidR="00E12E3E" w:rsidRPr="002062F7" w:rsidRDefault="002062F7" w:rsidP="002062F7">
      <w:pPr>
        <w:pStyle w:val="Listparagraf"/>
        <w:numPr>
          <w:ilvl w:val="0"/>
          <w:numId w:val="1"/>
        </w:numPr>
        <w:ind w:left="851"/>
        <w:jc w:val="both"/>
        <w:rPr>
          <w:rFonts w:ascii="Verdana" w:hAnsi="Verdana" w:cs="Arial"/>
          <w:color w:val="auto"/>
        </w:rPr>
      </w:pPr>
      <w:r w:rsidRPr="002062F7">
        <w:rPr>
          <w:rFonts w:ascii="Verdana" w:hAnsi="Verdana" w:cs="Arial"/>
          <w:color w:val="auto"/>
        </w:rPr>
        <w:t xml:space="preserve">Examinarea candidaților la probele orale se va face începând cu data de </w:t>
      </w:r>
      <w:r w:rsidR="00481115">
        <w:rPr>
          <w:rFonts w:ascii="Verdana" w:hAnsi="Verdana" w:cs="Arial"/>
          <w:b/>
          <w:color w:val="auto"/>
        </w:rPr>
        <w:t>4</w:t>
      </w:r>
      <w:r w:rsidRPr="002062F7">
        <w:rPr>
          <w:rFonts w:ascii="Verdana" w:hAnsi="Verdana" w:cs="Arial"/>
          <w:b/>
          <w:color w:val="auto"/>
        </w:rPr>
        <w:t xml:space="preserve"> noiembrie 2019</w:t>
      </w:r>
      <w:r w:rsidRPr="002062F7">
        <w:rPr>
          <w:rFonts w:ascii="Verdana" w:hAnsi="Verdana" w:cs="Arial"/>
          <w:color w:val="auto"/>
        </w:rPr>
        <w:t>;</w:t>
      </w:r>
    </w:p>
    <w:p w:rsidR="002062F7" w:rsidRPr="002062F7" w:rsidRDefault="002062F7" w:rsidP="002062F7">
      <w:pPr>
        <w:pStyle w:val="Listparagraf"/>
        <w:numPr>
          <w:ilvl w:val="0"/>
          <w:numId w:val="1"/>
        </w:numPr>
        <w:ind w:left="851"/>
        <w:jc w:val="both"/>
        <w:rPr>
          <w:rFonts w:ascii="Verdana" w:hAnsi="Verdana" w:cs="Arial"/>
          <w:b/>
          <w:color w:val="auto"/>
        </w:rPr>
      </w:pPr>
      <w:r w:rsidRPr="002062F7">
        <w:rPr>
          <w:rFonts w:ascii="Verdana" w:hAnsi="Verdana" w:cs="Arial"/>
          <w:color w:val="auto"/>
        </w:rPr>
        <w:t>Proba scrisă se va susține</w:t>
      </w:r>
      <w:r w:rsidR="00312254">
        <w:rPr>
          <w:rFonts w:ascii="Verdana" w:hAnsi="Verdana" w:cs="Arial"/>
          <w:color w:val="auto"/>
        </w:rPr>
        <w:t xml:space="preserve"> </w:t>
      </w:r>
      <w:r w:rsidRPr="002062F7">
        <w:rPr>
          <w:rFonts w:ascii="Verdana" w:hAnsi="Verdana" w:cs="Arial"/>
          <w:color w:val="auto"/>
        </w:rPr>
        <w:t xml:space="preserve">la data de </w:t>
      </w:r>
      <w:r w:rsidRPr="002062F7">
        <w:rPr>
          <w:rFonts w:ascii="Verdana" w:hAnsi="Verdana" w:cs="Arial"/>
          <w:b/>
          <w:color w:val="auto"/>
        </w:rPr>
        <w:t>17 noiembrie</w:t>
      </w:r>
      <w:r w:rsidRPr="002062F7">
        <w:rPr>
          <w:rFonts w:ascii="Verdana" w:hAnsi="Verdana" w:cs="Arial"/>
          <w:color w:val="auto"/>
        </w:rPr>
        <w:t xml:space="preserve"> </w:t>
      </w:r>
      <w:r w:rsidRPr="002062F7">
        <w:rPr>
          <w:rFonts w:ascii="Verdana" w:hAnsi="Verdana" w:cs="Arial"/>
          <w:b/>
          <w:color w:val="auto"/>
        </w:rPr>
        <w:t>2019, cu începere de la ora 10.00.</w:t>
      </w:r>
    </w:p>
    <w:p w:rsidR="002062F7" w:rsidRPr="00B874C4" w:rsidRDefault="002062F7">
      <w:pPr>
        <w:ind w:firstLine="720"/>
        <w:jc w:val="both"/>
        <w:rPr>
          <w:color w:val="auto"/>
        </w:rPr>
      </w:pPr>
    </w:p>
    <w:p w:rsidR="00E12E3E" w:rsidRPr="00B874C4" w:rsidRDefault="006A7954">
      <w:pPr>
        <w:ind w:firstLine="720"/>
        <w:jc w:val="both"/>
        <w:rPr>
          <w:rFonts w:ascii="Verdana" w:hAnsi="Verdana" w:cs="Arial"/>
          <w:color w:val="auto"/>
        </w:rPr>
      </w:pPr>
      <w:r w:rsidRPr="00B874C4">
        <w:rPr>
          <w:rFonts w:ascii="Verdana" w:hAnsi="Verdana" w:cs="Arial"/>
          <w:b/>
          <w:color w:val="auto"/>
        </w:rPr>
        <w:t>Art. 2.</w:t>
      </w:r>
      <w:r w:rsidRPr="00B874C4">
        <w:rPr>
          <w:rFonts w:ascii="Verdana" w:hAnsi="Verdana" w:cs="Arial"/>
          <w:color w:val="auto"/>
        </w:rPr>
        <w:t xml:space="preserve"> </w:t>
      </w:r>
      <w:r w:rsidR="005B58B7" w:rsidRPr="00596AF0">
        <w:rPr>
          <w:rFonts w:ascii="Verdana" w:hAnsi="Verdana" w:cs="Arial"/>
          <w:color w:val="auto"/>
        </w:rPr>
        <w:t>–</w:t>
      </w:r>
      <w:r w:rsidRPr="00B874C4">
        <w:rPr>
          <w:rFonts w:ascii="Verdana" w:hAnsi="Verdana" w:cs="Arial"/>
          <w:color w:val="auto"/>
        </w:rPr>
        <w:t xml:space="preserve"> </w:t>
      </w:r>
      <w:r w:rsidR="002062F7">
        <w:rPr>
          <w:rFonts w:ascii="Verdana" w:hAnsi="Verdana" w:cs="Arial"/>
          <w:color w:val="auto"/>
        </w:rPr>
        <w:t xml:space="preserve">Toate celelalte prevederi ale </w:t>
      </w:r>
      <w:r w:rsidR="002062F7">
        <w:rPr>
          <w:rFonts w:ascii="Verdana" w:hAnsi="Verdana"/>
          <w:color w:val="auto"/>
        </w:rPr>
        <w:t xml:space="preserve">Hotărârii nr. 2/17 mai 2019 a Consiliului de Conducere al I.N.P.P.A. rămân </w:t>
      </w:r>
      <w:r w:rsidR="002B1F10">
        <w:rPr>
          <w:rFonts w:ascii="Verdana" w:hAnsi="Verdana"/>
          <w:color w:val="auto"/>
        </w:rPr>
        <w:t>neschimbate</w:t>
      </w:r>
      <w:r w:rsidR="002062F7">
        <w:rPr>
          <w:rFonts w:ascii="Verdana" w:hAnsi="Verdana"/>
          <w:color w:val="auto"/>
        </w:rPr>
        <w:t>.</w:t>
      </w:r>
    </w:p>
    <w:p w:rsidR="00E12E3E" w:rsidRPr="00C16003" w:rsidRDefault="00E12E3E">
      <w:pPr>
        <w:jc w:val="both"/>
        <w:rPr>
          <w:rFonts w:ascii="Verdana" w:hAnsi="Verdana" w:cs="Arial"/>
          <w:color w:val="auto"/>
        </w:rPr>
      </w:pPr>
    </w:p>
    <w:p w:rsidR="00E12E3E" w:rsidRPr="00B874C4" w:rsidRDefault="006A7954">
      <w:pPr>
        <w:ind w:firstLine="720"/>
        <w:jc w:val="both"/>
        <w:rPr>
          <w:color w:val="auto"/>
        </w:rPr>
      </w:pPr>
      <w:r w:rsidRPr="00B874C4">
        <w:rPr>
          <w:rFonts w:ascii="Verdana" w:hAnsi="Verdana" w:cs="Arial"/>
          <w:b/>
          <w:bCs/>
          <w:color w:val="auto"/>
        </w:rPr>
        <w:t xml:space="preserve">Art. </w:t>
      </w:r>
      <w:r w:rsidR="002062F7">
        <w:rPr>
          <w:rFonts w:ascii="Verdana" w:hAnsi="Verdana" w:cs="Arial"/>
          <w:b/>
          <w:bCs/>
          <w:color w:val="auto"/>
        </w:rPr>
        <w:t>3</w:t>
      </w:r>
      <w:r w:rsidRPr="00B874C4">
        <w:rPr>
          <w:rFonts w:ascii="Verdana" w:hAnsi="Verdana" w:cs="Arial"/>
          <w:b/>
          <w:bCs/>
          <w:color w:val="auto"/>
        </w:rPr>
        <w:t>.</w:t>
      </w:r>
      <w:r w:rsidRPr="00B874C4">
        <w:rPr>
          <w:rFonts w:ascii="Verdana" w:hAnsi="Verdana" w:cs="Arial"/>
          <w:color w:val="auto"/>
        </w:rPr>
        <w:t xml:space="preserve"> </w:t>
      </w:r>
      <w:r w:rsidR="005B58B7" w:rsidRPr="00596AF0">
        <w:rPr>
          <w:rFonts w:ascii="Verdana" w:hAnsi="Verdana" w:cs="Arial"/>
          <w:color w:val="auto"/>
        </w:rPr>
        <w:t>–</w:t>
      </w:r>
      <w:r w:rsidRPr="00B874C4">
        <w:rPr>
          <w:rFonts w:ascii="Verdana" w:hAnsi="Verdana" w:cs="Arial"/>
          <w:color w:val="auto"/>
        </w:rPr>
        <w:t xml:space="preserve"> </w:t>
      </w:r>
      <w:r w:rsidR="005B58B7">
        <w:rPr>
          <w:rFonts w:ascii="Verdana" w:hAnsi="Verdana" w:cs="Arial"/>
          <w:color w:val="auto"/>
        </w:rPr>
        <w:t xml:space="preserve">(1) </w:t>
      </w:r>
      <w:r w:rsidRPr="00B874C4">
        <w:rPr>
          <w:rFonts w:ascii="Verdana" w:hAnsi="Verdana" w:cs="Arial"/>
          <w:color w:val="auto"/>
        </w:rPr>
        <w:t xml:space="preserve">Prezenta hotărâre va fi </w:t>
      </w:r>
      <w:r w:rsidR="00C94BAE" w:rsidRPr="00B874C4">
        <w:rPr>
          <w:rFonts w:ascii="Verdana" w:hAnsi="Verdana" w:cs="Arial"/>
          <w:color w:val="auto"/>
        </w:rPr>
        <w:t>afișată</w:t>
      </w:r>
      <w:r w:rsidRPr="00B874C4">
        <w:rPr>
          <w:rFonts w:ascii="Verdana" w:hAnsi="Verdana" w:cs="Arial"/>
          <w:color w:val="auto"/>
        </w:rPr>
        <w:t xml:space="preserve"> pe pagina web a I.N.P.P.A. – </w:t>
      </w:r>
      <w:hyperlink r:id="rId7">
        <w:r w:rsidRPr="00B874C4">
          <w:rPr>
            <w:rStyle w:val="InternetLink"/>
            <w:rFonts w:ascii="Verdana" w:hAnsi="Verdana" w:cs="Arial"/>
            <w:color w:val="auto"/>
          </w:rPr>
          <w:t>www.inppa.ro</w:t>
        </w:r>
      </w:hyperlink>
      <w:r w:rsidRPr="00B874C4">
        <w:rPr>
          <w:rFonts w:ascii="Verdana" w:hAnsi="Verdana" w:cs="Arial"/>
          <w:color w:val="auto"/>
        </w:rPr>
        <w:t xml:space="preserve">, va fi comunicată Centrelor teritoriale ale I.N.P.P.A. şi Uniunii Naționale a Barourilor din România. </w:t>
      </w:r>
    </w:p>
    <w:p w:rsidR="00E12E3E" w:rsidRPr="00B874C4" w:rsidRDefault="005B58B7">
      <w:pPr>
        <w:ind w:firstLine="720"/>
        <w:jc w:val="both"/>
        <w:rPr>
          <w:rFonts w:ascii="Verdana" w:hAnsi="Verdana"/>
          <w:color w:val="auto"/>
        </w:rPr>
      </w:pPr>
      <w:r>
        <w:rPr>
          <w:rFonts w:ascii="Verdana" w:hAnsi="Verdana" w:cs="Arial"/>
          <w:color w:val="auto"/>
        </w:rPr>
        <w:lastRenderedPageBreak/>
        <w:t xml:space="preserve">(2) </w:t>
      </w:r>
      <w:r w:rsidR="006A7954" w:rsidRPr="00B874C4">
        <w:rPr>
          <w:rFonts w:ascii="Verdana" w:hAnsi="Verdana" w:cs="Arial"/>
          <w:color w:val="auto"/>
        </w:rPr>
        <w:t xml:space="preserve">Dispozițiile prezentei Hotărâri se completează cu </w:t>
      </w:r>
      <w:r w:rsidR="00C94BAE" w:rsidRPr="00B874C4">
        <w:rPr>
          <w:rFonts w:ascii="Verdana" w:hAnsi="Verdana" w:cs="Arial"/>
          <w:color w:val="auto"/>
        </w:rPr>
        <w:t>dispozițiile</w:t>
      </w:r>
      <w:r w:rsidR="006A7954" w:rsidRPr="00B874C4">
        <w:rPr>
          <w:rFonts w:ascii="Verdana" w:hAnsi="Verdana" w:cs="Arial"/>
          <w:color w:val="auto"/>
        </w:rPr>
        <w:t xml:space="preserve"> Regulamentului privind organizarea </w:t>
      </w:r>
      <w:r w:rsidR="00C94BAE" w:rsidRPr="00B874C4">
        <w:rPr>
          <w:rFonts w:ascii="Verdana" w:hAnsi="Verdana" w:cs="Arial"/>
          <w:color w:val="auto"/>
        </w:rPr>
        <w:t>și</w:t>
      </w:r>
      <w:r w:rsidR="006A7954" w:rsidRPr="00B874C4">
        <w:rPr>
          <w:rFonts w:ascii="Verdana" w:hAnsi="Verdana" w:cs="Arial"/>
          <w:color w:val="auto"/>
        </w:rPr>
        <w:t xml:space="preserve"> </w:t>
      </w:r>
      <w:r w:rsidR="00C94BAE" w:rsidRPr="00B874C4">
        <w:rPr>
          <w:rFonts w:ascii="Verdana" w:hAnsi="Verdana" w:cs="Arial"/>
          <w:color w:val="auto"/>
        </w:rPr>
        <w:t>desfășurarea</w:t>
      </w:r>
      <w:r w:rsidR="006A7954" w:rsidRPr="00B874C4">
        <w:rPr>
          <w:rFonts w:ascii="Verdana" w:hAnsi="Verdana" w:cs="Arial"/>
          <w:color w:val="auto"/>
        </w:rPr>
        <w:t xml:space="preserve"> examenului de absolvire a Institutului </w:t>
      </w:r>
      <w:r w:rsidR="00C94BAE" w:rsidRPr="00B874C4">
        <w:rPr>
          <w:rFonts w:ascii="Verdana" w:hAnsi="Verdana" w:cs="Arial"/>
          <w:color w:val="auto"/>
        </w:rPr>
        <w:t>Național</w:t>
      </w:r>
      <w:r w:rsidR="006A7954" w:rsidRPr="00B874C4">
        <w:rPr>
          <w:rFonts w:ascii="Verdana" w:hAnsi="Verdana" w:cs="Arial"/>
          <w:color w:val="auto"/>
        </w:rPr>
        <w:t xml:space="preserve"> pentru Pregătirea </w:t>
      </w:r>
      <w:r w:rsidR="00C94BAE" w:rsidRPr="00B874C4">
        <w:rPr>
          <w:rFonts w:ascii="Verdana" w:hAnsi="Verdana" w:cs="Arial"/>
          <w:color w:val="auto"/>
        </w:rPr>
        <w:t>și</w:t>
      </w:r>
      <w:r w:rsidR="006A7954" w:rsidRPr="00B874C4">
        <w:rPr>
          <w:rFonts w:ascii="Verdana" w:hAnsi="Verdana" w:cs="Arial"/>
          <w:color w:val="auto"/>
        </w:rPr>
        <w:t xml:space="preserve"> </w:t>
      </w:r>
      <w:r w:rsidR="00C94BAE" w:rsidRPr="00B874C4">
        <w:rPr>
          <w:rFonts w:ascii="Verdana" w:hAnsi="Verdana" w:cs="Arial"/>
          <w:color w:val="auto"/>
        </w:rPr>
        <w:t>Perfecționarea</w:t>
      </w:r>
      <w:r w:rsidR="006A7954" w:rsidRPr="00B874C4">
        <w:rPr>
          <w:rFonts w:ascii="Verdana" w:hAnsi="Verdana" w:cs="Arial"/>
          <w:color w:val="auto"/>
        </w:rPr>
        <w:t xml:space="preserve"> </w:t>
      </w:r>
      <w:r w:rsidR="00C94BAE" w:rsidRPr="00B874C4">
        <w:rPr>
          <w:rFonts w:ascii="Verdana" w:hAnsi="Verdana" w:cs="Arial"/>
          <w:color w:val="auto"/>
        </w:rPr>
        <w:t>Avocaților</w:t>
      </w:r>
      <w:r w:rsidR="006A7954" w:rsidRPr="00B874C4">
        <w:rPr>
          <w:rFonts w:ascii="Verdana" w:hAnsi="Verdana" w:cs="Arial"/>
          <w:color w:val="auto"/>
        </w:rPr>
        <w:t xml:space="preserve"> adoptat prin Hotărârea nr. 525/01.09.2012 a Consiliului U.N.B.R.</w:t>
      </w:r>
    </w:p>
    <w:p w:rsidR="00E12E3E" w:rsidRPr="00B874C4" w:rsidRDefault="00E12E3E">
      <w:pPr>
        <w:ind w:firstLine="720"/>
        <w:jc w:val="both"/>
        <w:rPr>
          <w:rFonts w:ascii="Verdana" w:hAnsi="Verdana"/>
          <w:color w:val="auto"/>
        </w:rPr>
      </w:pPr>
    </w:p>
    <w:p w:rsidR="00E12E3E" w:rsidRPr="00B874C4" w:rsidRDefault="006A7954">
      <w:pPr>
        <w:ind w:firstLine="720"/>
        <w:jc w:val="both"/>
        <w:rPr>
          <w:rFonts w:ascii="Verdana" w:hAnsi="Verdana"/>
          <w:color w:val="auto"/>
        </w:rPr>
      </w:pPr>
      <w:r w:rsidRPr="00B874C4">
        <w:rPr>
          <w:rFonts w:ascii="Verdana" w:hAnsi="Verdana"/>
          <w:color w:val="auto"/>
        </w:rPr>
        <w:t xml:space="preserve"> </w:t>
      </w:r>
    </w:p>
    <w:p w:rsidR="00E12E3E" w:rsidRPr="00B874C4" w:rsidRDefault="00E12E3E">
      <w:pPr>
        <w:ind w:firstLine="720"/>
        <w:jc w:val="both"/>
        <w:rPr>
          <w:rFonts w:ascii="Verdana" w:hAnsi="Verdana"/>
          <w:color w:val="auto"/>
        </w:rPr>
      </w:pPr>
    </w:p>
    <w:p w:rsidR="006B3110" w:rsidRDefault="006B3110" w:rsidP="006B3110">
      <w:pPr>
        <w:jc w:val="center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CONSILIUL DE CONDUCERE AL I.N.P.P.A.</w:t>
      </w:r>
    </w:p>
    <w:p w:rsidR="006B3110" w:rsidRDefault="006B3110" w:rsidP="006B3110">
      <w:pPr>
        <w:jc w:val="center"/>
        <w:rPr>
          <w:rFonts w:ascii="Verdana" w:hAnsi="Verdana" w:cs="Arial"/>
          <w:b/>
          <w:bCs/>
        </w:rPr>
      </w:pPr>
      <w:bookmarkStart w:id="0" w:name="_GoBack"/>
      <w:bookmarkEnd w:id="0"/>
    </w:p>
    <w:sectPr w:rsidR="006B3110">
      <w:footerReference w:type="default" r:id="rId8"/>
      <w:pgSz w:w="11906" w:h="16838"/>
      <w:pgMar w:top="720" w:right="720" w:bottom="763" w:left="1440" w:header="0" w:footer="706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26D" w:rsidRDefault="00DD226D">
      <w:r>
        <w:separator/>
      </w:r>
    </w:p>
  </w:endnote>
  <w:endnote w:type="continuationSeparator" w:id="0">
    <w:p w:rsidR="00DD226D" w:rsidRDefault="00DD2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E3E" w:rsidRDefault="006A7954">
    <w:pPr>
      <w:pStyle w:val="Subsol"/>
      <w:ind w:right="360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6360" cy="174625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68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12E3E" w:rsidRDefault="006A7954">
                          <w:pPr>
                            <w:pStyle w:val="Subsol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B1F1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Frame1" o:spid="_x0000_s1026" style="position:absolute;margin-left:-44.4pt;margin-top:.05pt;width:6.8pt;height:13.75pt;z-index:-503316477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" filled="f" stroked="f">
              <v:textbox style="mso-fit-shape-to-text:t" inset="0,0,0,0">
                <w:txbxContent>
                  <w:p w:rsidR="00E12E3E" w:rsidRDefault="006A7954">
                    <w:pPr>
                      <w:pStyle w:val="Subsol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B1F1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26D" w:rsidRDefault="00DD226D">
      <w:r>
        <w:separator/>
      </w:r>
    </w:p>
  </w:footnote>
  <w:footnote w:type="continuationSeparator" w:id="0">
    <w:p w:rsidR="00DD226D" w:rsidRDefault="00DD2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4562C"/>
    <w:multiLevelType w:val="hybridMultilevel"/>
    <w:tmpl w:val="1F88F9A4"/>
    <w:lvl w:ilvl="0" w:tplc="2724E7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53527"/>
    <w:multiLevelType w:val="hybridMultilevel"/>
    <w:tmpl w:val="FF88A5F8"/>
    <w:lvl w:ilvl="0" w:tplc="9AA2DB62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E3E"/>
    <w:rsid w:val="000359FA"/>
    <w:rsid w:val="000866E0"/>
    <w:rsid w:val="002062F7"/>
    <w:rsid w:val="00275692"/>
    <w:rsid w:val="00277159"/>
    <w:rsid w:val="002B1F10"/>
    <w:rsid w:val="00312254"/>
    <w:rsid w:val="00475C65"/>
    <w:rsid w:val="00481115"/>
    <w:rsid w:val="004D1FC5"/>
    <w:rsid w:val="005303C0"/>
    <w:rsid w:val="00596AF0"/>
    <w:rsid w:val="005B58B7"/>
    <w:rsid w:val="00613461"/>
    <w:rsid w:val="00647E03"/>
    <w:rsid w:val="006575B8"/>
    <w:rsid w:val="006A7954"/>
    <w:rsid w:val="006B3110"/>
    <w:rsid w:val="007A2E57"/>
    <w:rsid w:val="007C429C"/>
    <w:rsid w:val="007F1D5F"/>
    <w:rsid w:val="008B1907"/>
    <w:rsid w:val="00A15FB2"/>
    <w:rsid w:val="00B27DD1"/>
    <w:rsid w:val="00B7731D"/>
    <w:rsid w:val="00B874C4"/>
    <w:rsid w:val="00BE103E"/>
    <w:rsid w:val="00C16003"/>
    <w:rsid w:val="00C94BAE"/>
    <w:rsid w:val="00CA7434"/>
    <w:rsid w:val="00D25194"/>
    <w:rsid w:val="00DA0F64"/>
    <w:rsid w:val="00DD035F"/>
    <w:rsid w:val="00DD226D"/>
    <w:rsid w:val="00E00908"/>
    <w:rsid w:val="00E12E3E"/>
    <w:rsid w:val="00FC2AEA"/>
    <w:rsid w:val="00FE7435"/>
    <w:rsid w:val="00FF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6797E53"/>
  <w15:docId w15:val="{DEBF88D3-8570-4850-AAB7-E27E00D5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65E90"/>
    <w:rPr>
      <w:rFonts w:ascii="Arial" w:hAnsi="Arial"/>
      <w:color w:val="00000A"/>
      <w:sz w:val="24"/>
      <w:szCs w:val="24"/>
      <w:lang w:eastAsia="en-US"/>
    </w:rPr>
  </w:style>
  <w:style w:type="paragraph" w:styleId="Titlu7">
    <w:name w:val="heading 7"/>
    <w:basedOn w:val="Normal"/>
    <w:next w:val="Normal"/>
    <w:qFormat/>
    <w:rsid w:val="00547A20"/>
    <w:pPr>
      <w:keepNext/>
      <w:jc w:val="center"/>
      <w:outlineLvl w:val="6"/>
    </w:pPr>
    <w:rPr>
      <w:rFonts w:cs="Arial"/>
      <w:b/>
      <w:bCs/>
      <w:i/>
      <w:iCs/>
      <w:sz w:val="28"/>
      <w:szCs w:val="28"/>
      <w:lang w:eastAsia="ro-RO"/>
    </w:rPr>
  </w:style>
  <w:style w:type="paragraph" w:styleId="Titlu8">
    <w:name w:val="heading 8"/>
    <w:basedOn w:val="Normal"/>
    <w:next w:val="Normal"/>
    <w:qFormat/>
    <w:rsid w:val="00547A20"/>
    <w:pPr>
      <w:keepNext/>
      <w:ind w:firstLine="708"/>
      <w:jc w:val="center"/>
      <w:outlineLvl w:val="7"/>
    </w:pPr>
    <w:rPr>
      <w:rFonts w:cs="Arial"/>
      <w:b/>
      <w:bCs/>
      <w:i/>
      <w:iCs/>
      <w:sz w:val="28"/>
      <w:szCs w:val="28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InternetLink">
    <w:name w:val="Internet Link"/>
    <w:rsid w:val="00C65E90"/>
    <w:rPr>
      <w:color w:val="0000FF"/>
      <w:u w:val="single"/>
    </w:rPr>
  </w:style>
  <w:style w:type="character" w:styleId="Numrdepagin">
    <w:name w:val="page number"/>
    <w:basedOn w:val="Fontdeparagrafimplicit"/>
    <w:qFormat/>
    <w:rsid w:val="00C65E90"/>
  </w:style>
  <w:style w:type="character" w:styleId="Referinnotdesubsol">
    <w:name w:val="footnote reference"/>
    <w:semiHidden/>
    <w:qFormat/>
    <w:rsid w:val="00C65E90"/>
    <w:rPr>
      <w:vertAlign w:val="superscript"/>
    </w:rPr>
  </w:style>
  <w:style w:type="character" w:customStyle="1" w:styleId="TextnBalonCaracter">
    <w:name w:val="Text în Balon Caracter"/>
    <w:link w:val="TextnBalon"/>
    <w:qFormat/>
    <w:rsid w:val="007657BE"/>
    <w:rPr>
      <w:rFonts w:ascii="Segoe UI" w:hAnsi="Segoe UI" w:cs="Segoe UI"/>
      <w:sz w:val="18"/>
      <w:szCs w:val="18"/>
      <w:lang w:eastAsia="en-US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rsid w:val="00C65E90"/>
    <w:pPr>
      <w:spacing w:line="360" w:lineRule="auto"/>
      <w:jc w:val="both"/>
    </w:pPr>
    <w:rPr>
      <w:rFonts w:ascii="Tahoma" w:hAnsi="Tahoma"/>
      <w:sz w:val="28"/>
      <w:szCs w:val="20"/>
    </w:rPr>
  </w:style>
  <w:style w:type="paragraph" w:styleId="List">
    <w:name w:val="List"/>
    <w:basedOn w:val="TextBody"/>
    <w:rPr>
      <w:rFonts w:cs="Mangal"/>
    </w:rPr>
  </w:style>
  <w:style w:type="paragraph" w:styleId="Legend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Subsol">
    <w:name w:val="footer"/>
    <w:basedOn w:val="Normal"/>
    <w:rsid w:val="00C65E90"/>
    <w:pPr>
      <w:tabs>
        <w:tab w:val="center" w:pos="4320"/>
        <w:tab w:val="right" w:pos="8640"/>
      </w:tabs>
    </w:pPr>
  </w:style>
  <w:style w:type="paragraph" w:styleId="Titlu">
    <w:name w:val="Title"/>
    <w:basedOn w:val="Normal"/>
    <w:qFormat/>
    <w:rsid w:val="00C65E90"/>
    <w:pPr>
      <w:jc w:val="center"/>
    </w:pPr>
    <w:rPr>
      <w:rFonts w:ascii="Helvetica" w:hAnsi="Helvetica"/>
      <w:b/>
      <w:sz w:val="36"/>
      <w:szCs w:val="20"/>
    </w:rPr>
  </w:style>
  <w:style w:type="paragraph" w:styleId="Subtitlu">
    <w:name w:val="Subtitle"/>
    <w:basedOn w:val="Normal"/>
    <w:qFormat/>
    <w:rsid w:val="00C65E90"/>
    <w:pPr>
      <w:jc w:val="center"/>
    </w:pPr>
    <w:rPr>
      <w:rFonts w:ascii="Tahoma" w:hAnsi="Tahoma"/>
      <w:sz w:val="36"/>
      <w:szCs w:val="20"/>
    </w:rPr>
  </w:style>
  <w:style w:type="paragraph" w:styleId="Textnotdesubsol">
    <w:name w:val="footnote text"/>
    <w:basedOn w:val="Normal"/>
    <w:semiHidden/>
    <w:qFormat/>
    <w:rsid w:val="00C65E90"/>
    <w:rPr>
      <w:rFonts w:ascii="Times New Roman" w:hAnsi="Times New Roman"/>
      <w:sz w:val="20"/>
      <w:szCs w:val="20"/>
      <w:lang w:val="en-US"/>
    </w:rPr>
  </w:style>
  <w:style w:type="paragraph" w:customStyle="1" w:styleId="TextBodyIndent">
    <w:name w:val="Text Body Indent"/>
    <w:basedOn w:val="Normal"/>
    <w:rsid w:val="00547A20"/>
    <w:pPr>
      <w:spacing w:after="120"/>
      <w:ind w:left="283"/>
    </w:pPr>
  </w:style>
  <w:style w:type="paragraph" w:styleId="TextnBalon">
    <w:name w:val="Balloon Text"/>
    <w:basedOn w:val="Normal"/>
    <w:link w:val="TextnBalonCaracter"/>
    <w:qFormat/>
    <w:rsid w:val="007657BE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Normal"/>
    <w:qFormat/>
  </w:style>
  <w:style w:type="paragraph" w:styleId="Listparagraf">
    <w:name w:val="List Paragraph"/>
    <w:basedOn w:val="Normal"/>
    <w:uiPriority w:val="34"/>
    <w:qFormat/>
    <w:rsid w:val="00206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nppa.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UNIUNEA NAŢIONALĂ A BAROURILOR DIN ROMÂNIA</vt:lpstr>
      <vt:lpstr>UNIUNEA NAŢIONALĂ A BAROURILOR DIN ROMÂNIA</vt:lpstr>
    </vt:vector>
  </TitlesOfParts>
  <Company>NRBA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UNIUNEA NAŢIONALĂ A BAROURILOR DIN ROMÂNIA</dc:title>
  <dc:creator>Veronica Morecut</dc:creator>
  <cp:lastModifiedBy>Veronica Morecut</cp:lastModifiedBy>
  <cp:revision>2</cp:revision>
  <cp:lastPrinted>2019-10-11T12:59:00Z</cp:lastPrinted>
  <dcterms:created xsi:type="dcterms:W3CDTF">2019-10-11T12:59:00Z</dcterms:created>
  <dcterms:modified xsi:type="dcterms:W3CDTF">2019-10-11T12:59:00Z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NRBA</vt:lpwstr>
  </property>
  <property fmtid="{D5CDD505-2E9C-101B-9397-08002B2CF9AE}" pid="4" name="DocSecurity">
    <vt:i4>0</vt:i4>
  </property>
  <property fmtid="{D5CDD505-2E9C-101B-9397-08002B2CF9AE}" pid="5" name="Google.Documents.DocumentId">
    <vt:lpwstr>14jNc6kmxD4XD2nUXQC1V4CAg2xUKpipzgtP9S6H6LQY</vt:lpwstr>
  </property>
  <property fmtid="{D5CDD505-2E9C-101B-9397-08002B2CF9AE}" pid="6" name="Google.Documents.MergeIncapabilityFlags">
    <vt:i4>0</vt:i4>
  </property>
  <property fmtid="{D5CDD505-2E9C-101B-9397-08002B2CF9AE}" pid="7" name="Google.Documents.PluginVersion">
    <vt:lpwstr>2.0.2662.553</vt:lpwstr>
  </property>
  <property fmtid="{D5CDD505-2E9C-101B-9397-08002B2CF9AE}" pid="8" name="Google.Documents.PreviousRevisionId">
    <vt:lpwstr>04934511203093753634</vt:lpwstr>
  </property>
  <property fmtid="{D5CDD505-2E9C-101B-9397-08002B2CF9AE}" pid="9" name="Google.Documents.RevisionId">
    <vt:lpwstr>02536133309089850020</vt:lpwstr>
  </property>
  <property fmtid="{D5CDD505-2E9C-101B-9397-08002B2CF9AE}" pid="10" name="Google.Documents.Tracking">
    <vt:lpwstr>true</vt:lpwstr>
  </property>
  <property fmtid="{D5CDD505-2E9C-101B-9397-08002B2CF9AE}" pid="11" name="HyperlinksChanged">
    <vt:bool>false</vt:bool>
  </property>
  <property fmtid="{D5CDD505-2E9C-101B-9397-08002B2CF9AE}" pid="12" name="LinksUpToDate">
    <vt:bool>false</vt:bool>
  </property>
  <property fmtid="{D5CDD505-2E9C-101B-9397-08002B2CF9AE}" pid="13" name="ScaleCrop">
    <vt:bool>false</vt:bool>
  </property>
  <property fmtid="{D5CDD505-2E9C-101B-9397-08002B2CF9AE}" pid="14" name="ShareDoc">
    <vt:bool>false</vt:bool>
  </property>
</Properties>
</file>