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A3710" w14:textId="77777777" w:rsidR="006557AD" w:rsidRPr="006557AD" w:rsidRDefault="006557AD" w:rsidP="006557AD">
      <w:pPr>
        <w:spacing w:after="0" w:line="240" w:lineRule="auto"/>
        <w:jc w:val="center"/>
        <w:rPr>
          <w:rFonts w:ascii="Arial Black" w:eastAsia="Times New Roman" w:hAnsi="Arial Black" w:cs="Tahoma"/>
          <w:b/>
          <w:sz w:val="32"/>
          <w:szCs w:val="32"/>
          <w:lang w:val="ro-RO"/>
        </w:rPr>
      </w:pPr>
      <w:r w:rsidRPr="006557AD">
        <w:rPr>
          <w:rFonts w:ascii="Arial Black" w:eastAsia="Times New Roman" w:hAnsi="Arial Black" w:cs="Tahoma"/>
          <w:b/>
          <w:sz w:val="32"/>
          <w:szCs w:val="32"/>
          <w:lang w:val="ro-RO"/>
        </w:rPr>
        <w:t xml:space="preserve">Institutul Naţional pentru </w:t>
      </w:r>
    </w:p>
    <w:p w14:paraId="2D4F3A34" w14:textId="77777777" w:rsidR="006557AD" w:rsidRPr="006557AD" w:rsidRDefault="006557AD" w:rsidP="006557AD">
      <w:pPr>
        <w:spacing w:after="0" w:line="240" w:lineRule="auto"/>
        <w:jc w:val="center"/>
        <w:rPr>
          <w:rFonts w:ascii="Arial Black" w:eastAsia="Times New Roman" w:hAnsi="Arial Black" w:cs="Tahoma"/>
          <w:b/>
          <w:sz w:val="32"/>
          <w:szCs w:val="32"/>
          <w:lang w:val="ro-RO"/>
        </w:rPr>
      </w:pPr>
      <w:r w:rsidRPr="006557AD">
        <w:rPr>
          <w:rFonts w:ascii="Arial Black" w:eastAsia="Times New Roman" w:hAnsi="Arial Black" w:cs="Tahoma"/>
          <w:b/>
          <w:sz w:val="32"/>
          <w:szCs w:val="32"/>
          <w:lang w:val="ro-RO"/>
        </w:rPr>
        <w:t>Pregătirea şi Perfecţionarea Avocaţilor</w:t>
      </w:r>
    </w:p>
    <w:p w14:paraId="5378AB1D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ahoma"/>
          <w:b/>
          <w:bCs/>
          <w:i/>
          <w:iCs/>
          <w:sz w:val="32"/>
          <w:szCs w:val="32"/>
          <w:lang w:val="ro-RO"/>
        </w:rPr>
      </w:pPr>
      <w:r w:rsidRPr="006557AD">
        <w:rPr>
          <w:rFonts w:ascii="Verdana" w:eastAsia="Times New Roman" w:hAnsi="Verdana" w:cs="Tahoma"/>
          <w:b/>
          <w:bCs/>
          <w:i/>
          <w:iCs/>
          <w:sz w:val="32"/>
          <w:szCs w:val="32"/>
          <w:lang w:val="ro-RO"/>
        </w:rPr>
        <w:t>CONSILIUL DE CONDUCERE</w:t>
      </w:r>
    </w:p>
    <w:p w14:paraId="574969A6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u w:val="single"/>
          <w:lang w:val="ro-RO"/>
        </w:rPr>
      </w:pPr>
    </w:p>
    <w:p w14:paraId="3666F7A5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273755D3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10E4542D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227DF1A1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54AB7891" w14:textId="4B15B4CA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Arial"/>
          <w:b/>
          <w:bCs/>
          <w:spacing w:val="20"/>
          <w:w w:val="150"/>
          <w:sz w:val="32"/>
          <w:szCs w:val="32"/>
          <w:lang w:val="ro-RO"/>
        </w:rPr>
      </w:pPr>
      <w:r w:rsidRPr="006557AD">
        <w:rPr>
          <w:rFonts w:ascii="Verdana" w:eastAsia="Times New Roman" w:hAnsi="Verdana" w:cs="Arial"/>
          <w:b/>
          <w:bCs/>
          <w:spacing w:val="20"/>
          <w:w w:val="150"/>
          <w:sz w:val="32"/>
          <w:szCs w:val="32"/>
          <w:lang w:val="ro-RO"/>
        </w:rPr>
        <w:t xml:space="preserve">HOTĂRÂREA NR. </w:t>
      </w:r>
      <w:r w:rsidR="003A5294">
        <w:rPr>
          <w:rFonts w:ascii="Verdana" w:eastAsia="Times New Roman" w:hAnsi="Verdana" w:cs="Arial"/>
          <w:b/>
          <w:bCs/>
          <w:spacing w:val="20"/>
          <w:w w:val="150"/>
          <w:sz w:val="32"/>
          <w:szCs w:val="32"/>
          <w:lang w:val="ro-RO"/>
        </w:rPr>
        <w:t>7</w:t>
      </w:r>
      <w:r w:rsidRPr="006557AD">
        <w:rPr>
          <w:rFonts w:ascii="Verdana" w:eastAsia="Times New Roman" w:hAnsi="Verdana" w:cs="Arial"/>
          <w:b/>
          <w:bCs/>
          <w:spacing w:val="20"/>
          <w:w w:val="150"/>
          <w:sz w:val="32"/>
          <w:szCs w:val="32"/>
          <w:lang w:val="ro-RO"/>
        </w:rPr>
        <w:t>/25-26.08.2021</w:t>
      </w:r>
    </w:p>
    <w:p w14:paraId="513D2CAA" w14:textId="5FBAFC5A" w:rsidR="006557AD" w:rsidRPr="006557AD" w:rsidRDefault="006557AD" w:rsidP="006557A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ro-RO"/>
        </w:rPr>
      </w:pPr>
      <w:r w:rsidRPr="006557AD">
        <w:rPr>
          <w:rFonts w:ascii="Arial" w:eastAsia="Times New Roman" w:hAnsi="Arial" w:cs="Arial"/>
          <w:b/>
          <w:bCs/>
          <w:lang w:val="ro-RO"/>
        </w:rPr>
        <w:t xml:space="preserve">privind </w:t>
      </w:r>
      <w:r w:rsidR="003A5294">
        <w:rPr>
          <w:rFonts w:ascii="Arial" w:eastAsia="Times New Roman" w:hAnsi="Arial" w:cs="Arial"/>
          <w:b/>
          <w:bCs/>
          <w:lang w:val="ro-RO"/>
        </w:rPr>
        <w:t xml:space="preserve">aprobarea planului de formare inițială al </w:t>
      </w:r>
      <w:r w:rsidRPr="006557AD">
        <w:rPr>
          <w:rFonts w:ascii="Arial" w:eastAsia="Times New Roman" w:hAnsi="Arial" w:cs="Arial"/>
          <w:b/>
          <w:bCs/>
          <w:lang w:val="ro-RO"/>
        </w:rPr>
        <w:t>I.N.P.P.A.</w:t>
      </w:r>
      <w:r w:rsidR="003A5294">
        <w:rPr>
          <w:rFonts w:ascii="Arial" w:eastAsia="Times New Roman" w:hAnsi="Arial" w:cs="Arial"/>
          <w:b/>
          <w:bCs/>
          <w:lang w:val="ro-RO"/>
        </w:rPr>
        <w:t xml:space="preserve"> în ciclul de formare 2021/2022</w:t>
      </w:r>
      <w:r w:rsidRPr="006557AD">
        <w:rPr>
          <w:rFonts w:ascii="Arial" w:eastAsia="Times New Roman" w:hAnsi="Arial" w:cs="Arial"/>
          <w:b/>
          <w:bCs/>
          <w:lang w:val="ro-RO"/>
        </w:rPr>
        <w:t xml:space="preserve"> </w:t>
      </w:r>
    </w:p>
    <w:p w14:paraId="32E7555E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6FC2C84B" w14:textId="77777777" w:rsidR="006557AD" w:rsidRPr="006557AD" w:rsidRDefault="006557AD" w:rsidP="006557AD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763C0720" w14:textId="764E0ADC" w:rsidR="005014F7" w:rsidRDefault="006557AD" w:rsidP="006557A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Având în vedere </w:t>
      </w:r>
      <w:r w:rsidR="003A5294">
        <w:rPr>
          <w:rFonts w:ascii="Verdana" w:eastAsia="Times New Roman" w:hAnsi="Verdana" w:cs="Arial"/>
          <w:sz w:val="24"/>
          <w:szCs w:val="24"/>
          <w:lang w:val="ro-RO"/>
        </w:rPr>
        <w:t>actuala configurație a planului de formare inițială al I.N.P.P.A.</w:t>
      </w:r>
      <w:r w:rsidR="005014F7">
        <w:rPr>
          <w:rFonts w:ascii="Verdana" w:eastAsia="Times New Roman" w:hAnsi="Verdana" w:cs="Arial"/>
          <w:sz w:val="24"/>
          <w:szCs w:val="24"/>
          <w:lang w:val="ro-RO"/>
        </w:rPr>
        <w:t>,</w:t>
      </w:r>
    </w:p>
    <w:p w14:paraId="1E8ADA96" w14:textId="322D94B5" w:rsidR="006557AD" w:rsidRDefault="003A5294" w:rsidP="006557AD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>
        <w:rPr>
          <w:rFonts w:ascii="Verdana" w:eastAsia="Times New Roman" w:hAnsi="Verdana" w:cs="Arial"/>
          <w:sz w:val="24"/>
          <w:szCs w:val="24"/>
          <w:lang w:val="ro-RO"/>
        </w:rPr>
        <w:t>Luînd în considerare necesitatea completării pachetelor de discipline opționale cuprinse în planul de formare inițială</w:t>
      </w:r>
      <w:r w:rsidR="006557AD" w:rsidRPr="006557AD">
        <w:rPr>
          <w:rFonts w:ascii="Verdana" w:eastAsia="Times New Roman" w:hAnsi="Verdana" w:cs="Arial"/>
          <w:sz w:val="24"/>
          <w:szCs w:val="24"/>
          <w:lang w:val="ro-RO"/>
        </w:rPr>
        <w:t xml:space="preserve">, </w:t>
      </w:r>
    </w:p>
    <w:p w14:paraId="387D3D89" w14:textId="77777777" w:rsidR="003A5294" w:rsidRPr="003A5294" w:rsidRDefault="003A5294" w:rsidP="003A5294">
      <w:pPr>
        <w:spacing w:after="0" w:line="240" w:lineRule="auto"/>
        <w:ind w:firstLine="567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3A5294">
        <w:rPr>
          <w:rFonts w:ascii="Verdana" w:eastAsia="Times New Roman" w:hAnsi="Verdana" w:cs="Arial"/>
          <w:sz w:val="24"/>
          <w:szCs w:val="24"/>
          <w:lang w:val="ro-RO"/>
        </w:rPr>
        <w:t>Luând act de propunerea înaintată de Directorul I.N.P.P.A,</w:t>
      </w:r>
    </w:p>
    <w:p w14:paraId="563960C3" w14:textId="77777777" w:rsidR="006557AD" w:rsidRPr="006557AD" w:rsidRDefault="006557AD" w:rsidP="006557A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7241F539" w14:textId="37AE8836" w:rsidR="006557AD" w:rsidRPr="006557AD" w:rsidRDefault="006557AD" w:rsidP="003A5294">
      <w:pPr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  <w:r w:rsidRPr="006557AD">
        <w:rPr>
          <w:rFonts w:ascii="Verdana" w:eastAsia="Times New Roman" w:hAnsi="Verdana" w:cs="Times New Roman"/>
          <w:sz w:val="24"/>
          <w:szCs w:val="24"/>
          <w:lang w:val="ro-RO"/>
        </w:rPr>
        <w:t xml:space="preserve">Consiliul de Conducere al Institutului Naţional pentru Pregătirea şi Perfecţionarea Avocaţilor, </w:t>
      </w:r>
    </w:p>
    <w:p w14:paraId="67698A7C" w14:textId="77777777" w:rsidR="006557AD" w:rsidRPr="006557AD" w:rsidRDefault="006557AD" w:rsidP="006557A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56F29DC6" w14:textId="77777777" w:rsidR="006557AD" w:rsidRPr="006557AD" w:rsidRDefault="006557AD" w:rsidP="006557A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349B8FE5" w14:textId="77777777" w:rsidR="006557AD" w:rsidRPr="006557AD" w:rsidRDefault="006557AD" w:rsidP="006557AD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val="ro-RO"/>
        </w:rPr>
      </w:pPr>
      <w:r w:rsidRPr="006557AD">
        <w:rPr>
          <w:rFonts w:ascii="Verdana" w:eastAsia="Times New Roman" w:hAnsi="Verdana" w:cs="Times New Roman"/>
          <w:b/>
          <w:sz w:val="24"/>
          <w:szCs w:val="24"/>
          <w:lang w:val="ro-RO"/>
        </w:rPr>
        <w:t>HOTĂRĂŞTE:</w:t>
      </w:r>
    </w:p>
    <w:p w14:paraId="4EEC0B4C" w14:textId="77777777" w:rsidR="006557AD" w:rsidRPr="006557AD" w:rsidRDefault="006557AD" w:rsidP="006557AD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507A4AE9" w14:textId="77777777" w:rsidR="006557AD" w:rsidRPr="006557AD" w:rsidRDefault="006557AD" w:rsidP="006557AD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b/>
          <w:sz w:val="24"/>
          <w:szCs w:val="24"/>
          <w:lang w:val="ro-RO"/>
        </w:rPr>
      </w:pPr>
    </w:p>
    <w:p w14:paraId="54AD74E0" w14:textId="77777777" w:rsidR="003A5294" w:rsidRPr="003A5294" w:rsidRDefault="003A5294" w:rsidP="003A529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  <w:r w:rsidRPr="003A5294">
        <w:rPr>
          <w:rFonts w:ascii="Verdana" w:eastAsia="Times New Roman" w:hAnsi="Verdana" w:cs="Times New Roman"/>
          <w:b/>
          <w:sz w:val="24"/>
          <w:szCs w:val="24"/>
          <w:lang w:val="ro-RO"/>
        </w:rPr>
        <w:t xml:space="preserve">Art. 1. </w:t>
      </w:r>
      <w:r w:rsidRPr="003A5294">
        <w:rPr>
          <w:rFonts w:ascii="Verdana" w:eastAsia="Times New Roman" w:hAnsi="Verdana" w:cs="Times New Roman"/>
          <w:sz w:val="24"/>
          <w:szCs w:val="24"/>
          <w:lang w:val="ro-RO"/>
        </w:rPr>
        <w:t xml:space="preserve">– (1) Aprobă completarea pachetelor de discipline opționale oferite cursanților anului II al I.N.P.P.A. cu un nou pachet - Pachetul C – compus din disciplinele Proprietate intelectuală și Drept comercial. </w:t>
      </w:r>
    </w:p>
    <w:p w14:paraId="1D699895" w14:textId="2E1F4DAC" w:rsidR="003A5294" w:rsidRPr="003A5294" w:rsidRDefault="003A5294" w:rsidP="003A529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  <w:r w:rsidRPr="003A5294">
        <w:rPr>
          <w:rFonts w:ascii="Verdana" w:eastAsia="Times New Roman" w:hAnsi="Verdana" w:cs="Times New Roman"/>
          <w:sz w:val="24"/>
          <w:szCs w:val="24"/>
          <w:lang w:val="ro-RO"/>
        </w:rPr>
        <w:t>(2) Acoperirea cu formatori, la toate structurile I.N.P.P.A., a disciplinelor din Pachetul C de discipline opționale va fi realizată cu formatorii selectați în urma desfășurării procedurii de extindere a corpului de formatori de formare inițială precum și, în completare, în cazul neasigurării acoperirii necesare, cu formatori asociați, inclusiv avocați, desemnați pentru activitatea din anul de formare 2021/2022.</w:t>
      </w:r>
    </w:p>
    <w:p w14:paraId="770F527C" w14:textId="77777777" w:rsidR="003A5294" w:rsidRPr="003A5294" w:rsidRDefault="003A5294" w:rsidP="003A5294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21DC4E64" w14:textId="77777777" w:rsidR="003A5294" w:rsidRPr="003A5294" w:rsidRDefault="003A5294" w:rsidP="003A529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  <w:r w:rsidRPr="003A5294">
        <w:rPr>
          <w:rFonts w:ascii="Verdana" w:eastAsia="Times New Roman" w:hAnsi="Verdana" w:cs="Times New Roman"/>
          <w:b/>
          <w:sz w:val="24"/>
          <w:szCs w:val="24"/>
          <w:lang w:val="ro-RO"/>
        </w:rPr>
        <w:t xml:space="preserve">Art. 2. </w:t>
      </w:r>
      <w:r w:rsidRPr="003A5294">
        <w:rPr>
          <w:rFonts w:ascii="Verdana" w:eastAsia="Times New Roman" w:hAnsi="Verdana" w:cs="Times New Roman"/>
          <w:sz w:val="24"/>
          <w:szCs w:val="24"/>
          <w:lang w:val="ro-RO"/>
        </w:rPr>
        <w:t xml:space="preserve">– Aprobă, în ansamblu, planul de formare inițială al I.N.P.P.A. pentru anul de formare 2021/2022, în forma anexată prezentei Hotărâri. </w:t>
      </w:r>
    </w:p>
    <w:p w14:paraId="1BB8292C" w14:textId="77777777" w:rsidR="003A5294" w:rsidRPr="003A5294" w:rsidRDefault="003A5294" w:rsidP="003A5294">
      <w:pPr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4"/>
          <w:szCs w:val="24"/>
          <w:lang w:val="ro-RO"/>
        </w:rPr>
      </w:pPr>
    </w:p>
    <w:p w14:paraId="03104478" w14:textId="77777777" w:rsidR="003A5294" w:rsidRPr="003A5294" w:rsidRDefault="003A5294" w:rsidP="003A5294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3A5294">
        <w:rPr>
          <w:rFonts w:ascii="Verdana" w:eastAsia="Times New Roman" w:hAnsi="Verdana" w:cs="Arial"/>
          <w:b/>
          <w:sz w:val="24"/>
          <w:szCs w:val="24"/>
          <w:lang w:val="ro-RO"/>
        </w:rPr>
        <w:t>Art. 3.</w:t>
      </w:r>
      <w:r w:rsidRPr="003A5294">
        <w:rPr>
          <w:rFonts w:ascii="Verdana" w:eastAsia="Times New Roman" w:hAnsi="Verdana" w:cs="Arial"/>
          <w:sz w:val="24"/>
          <w:szCs w:val="24"/>
          <w:lang w:val="ro-RO"/>
        </w:rPr>
        <w:t xml:space="preserve"> -  Directorul I.N.P.P.A. va propune Consiliului de Conducere al I.N.P.P.A., până la data de 29.11 a.c., completarea pachetelor de discipline opționale și cu alte pachete de discipline, pentru a fi analizate în perspectiva anului de formare 2022/2023.</w:t>
      </w:r>
    </w:p>
    <w:p w14:paraId="221F6E03" w14:textId="77777777" w:rsidR="003A5294" w:rsidRPr="003A5294" w:rsidRDefault="003A5294" w:rsidP="003A5294">
      <w:pPr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</w:p>
    <w:p w14:paraId="2ACC2855" w14:textId="35125FAE" w:rsidR="003A5294" w:rsidRPr="003A5294" w:rsidRDefault="003A5294" w:rsidP="003A52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Arial"/>
          <w:sz w:val="24"/>
          <w:szCs w:val="24"/>
          <w:lang w:val="ro-RO"/>
        </w:rPr>
      </w:pPr>
      <w:r w:rsidRPr="003A5294">
        <w:rPr>
          <w:rFonts w:ascii="Verdana" w:eastAsia="Times New Roman" w:hAnsi="Verdana" w:cs="Arial"/>
          <w:b/>
          <w:bCs/>
          <w:sz w:val="24"/>
          <w:szCs w:val="24"/>
          <w:lang w:val="ro-RO"/>
        </w:rPr>
        <w:lastRenderedPageBreak/>
        <w:t>Art. 4.</w:t>
      </w:r>
      <w:r w:rsidRPr="003A5294">
        <w:rPr>
          <w:rFonts w:ascii="Verdana" w:eastAsia="Times New Roman" w:hAnsi="Verdana" w:cs="Arial"/>
          <w:sz w:val="24"/>
          <w:szCs w:val="24"/>
          <w:lang w:val="ro-RO"/>
        </w:rPr>
        <w:t xml:space="preserve">  - Prezenta hotărâre se comunică </w:t>
      </w:r>
      <w:r w:rsidR="0048581D">
        <w:rPr>
          <w:rFonts w:ascii="Verdana" w:eastAsia="Times New Roman" w:hAnsi="Verdana" w:cs="Arial"/>
          <w:sz w:val="24"/>
          <w:szCs w:val="24"/>
          <w:lang w:val="ro-RO"/>
        </w:rPr>
        <w:t>tuturor structurilor</w:t>
      </w:r>
      <w:r w:rsidRPr="003A5294">
        <w:rPr>
          <w:rFonts w:ascii="Verdana" w:eastAsia="Times New Roman" w:hAnsi="Verdana" w:cs="Arial"/>
          <w:sz w:val="24"/>
          <w:szCs w:val="24"/>
          <w:lang w:val="ro-RO"/>
        </w:rPr>
        <w:t xml:space="preserve"> I.N.P.P.A. și se publică pe pagina web a I.N.P.P.A. – </w:t>
      </w:r>
      <w:hyperlink r:id="rId5" w:history="1">
        <w:r w:rsidRPr="003A5294">
          <w:rPr>
            <w:rFonts w:ascii="Verdana" w:eastAsia="Times New Roman" w:hAnsi="Verdana" w:cs="Arial"/>
            <w:color w:val="0000FF"/>
            <w:sz w:val="24"/>
            <w:szCs w:val="24"/>
            <w:u w:val="single"/>
            <w:lang w:val="ro-RO"/>
          </w:rPr>
          <w:t>www.inppa.ro</w:t>
        </w:r>
      </w:hyperlink>
      <w:r w:rsidRPr="003A5294">
        <w:rPr>
          <w:rFonts w:ascii="Verdana" w:eastAsia="Times New Roman" w:hAnsi="Verdana" w:cs="Arial"/>
          <w:sz w:val="24"/>
          <w:szCs w:val="24"/>
          <w:lang w:val="ro-RO"/>
        </w:rPr>
        <w:t xml:space="preserve">. </w:t>
      </w:r>
    </w:p>
    <w:p w14:paraId="75341B0B" w14:textId="77777777" w:rsidR="003A5294" w:rsidRPr="003A5294" w:rsidRDefault="003A5294" w:rsidP="003A5294">
      <w:pPr>
        <w:spacing w:after="0" w:line="240" w:lineRule="auto"/>
        <w:rPr>
          <w:rFonts w:ascii="Verdana" w:eastAsia="Times New Roman" w:hAnsi="Verdana" w:cs="Arial"/>
          <w:sz w:val="16"/>
          <w:szCs w:val="16"/>
          <w:lang w:val="ro-RO"/>
        </w:rPr>
      </w:pPr>
    </w:p>
    <w:p w14:paraId="1CED6257" w14:textId="77777777" w:rsidR="0048581D" w:rsidRDefault="0048581D" w:rsidP="003A529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ro-RO"/>
        </w:rPr>
      </w:pPr>
    </w:p>
    <w:p w14:paraId="076BE839" w14:textId="104ADCCB" w:rsidR="003A5294" w:rsidRPr="003A5294" w:rsidRDefault="003A5294" w:rsidP="00843B08">
      <w:pPr>
        <w:spacing w:after="0" w:line="240" w:lineRule="auto"/>
        <w:jc w:val="center"/>
        <w:rPr>
          <w:rFonts w:ascii="Verdana" w:eastAsia="Times New Roman" w:hAnsi="Verdana" w:cs="Tahoma"/>
          <w:b/>
          <w:bCs/>
          <w:sz w:val="24"/>
          <w:szCs w:val="24"/>
          <w:lang w:val="ro-RO"/>
        </w:rPr>
      </w:pPr>
      <w:r w:rsidRPr="003A5294">
        <w:rPr>
          <w:rFonts w:ascii="Verdana" w:eastAsia="Times New Roman" w:hAnsi="Verdana" w:cs="Arial"/>
          <w:b/>
          <w:bCs/>
          <w:sz w:val="24"/>
          <w:szCs w:val="24"/>
          <w:lang w:val="ro-RO"/>
        </w:rPr>
        <w:t>CONSILIUL DE CONDUCERE AL I.N.P.P.A.</w:t>
      </w:r>
    </w:p>
    <w:sectPr w:rsidR="003A5294" w:rsidRPr="003A5294" w:rsidSect="00525C27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7B3"/>
    <w:multiLevelType w:val="hybridMultilevel"/>
    <w:tmpl w:val="0D223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1CFF"/>
    <w:multiLevelType w:val="hybridMultilevel"/>
    <w:tmpl w:val="F0A6C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4A67"/>
    <w:multiLevelType w:val="hybridMultilevel"/>
    <w:tmpl w:val="DD000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028FF"/>
    <w:multiLevelType w:val="hybridMultilevel"/>
    <w:tmpl w:val="DAF6B9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7174E"/>
    <w:multiLevelType w:val="hybridMultilevel"/>
    <w:tmpl w:val="7BF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D6D10"/>
    <w:multiLevelType w:val="hybridMultilevel"/>
    <w:tmpl w:val="5052A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719DD"/>
    <w:multiLevelType w:val="hybridMultilevel"/>
    <w:tmpl w:val="30F6B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76050"/>
    <w:multiLevelType w:val="hybridMultilevel"/>
    <w:tmpl w:val="73C0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91FB4"/>
    <w:multiLevelType w:val="hybridMultilevel"/>
    <w:tmpl w:val="0F28D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9E4B25"/>
    <w:multiLevelType w:val="hybridMultilevel"/>
    <w:tmpl w:val="2F1EF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D31F9"/>
    <w:multiLevelType w:val="hybridMultilevel"/>
    <w:tmpl w:val="82DCA144"/>
    <w:lvl w:ilvl="0" w:tplc="8508E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5DF"/>
    <w:rsid w:val="001A5237"/>
    <w:rsid w:val="001F5EC7"/>
    <w:rsid w:val="00227E2F"/>
    <w:rsid w:val="002A5DD5"/>
    <w:rsid w:val="003A5294"/>
    <w:rsid w:val="0048581D"/>
    <w:rsid w:val="004F1881"/>
    <w:rsid w:val="005014F7"/>
    <w:rsid w:val="00506CA9"/>
    <w:rsid w:val="00525C27"/>
    <w:rsid w:val="005B0DCE"/>
    <w:rsid w:val="005D19E0"/>
    <w:rsid w:val="006557AD"/>
    <w:rsid w:val="006565B9"/>
    <w:rsid w:val="00843B08"/>
    <w:rsid w:val="00843C15"/>
    <w:rsid w:val="008C6D76"/>
    <w:rsid w:val="008D45DB"/>
    <w:rsid w:val="009E6B02"/>
    <w:rsid w:val="00A303FD"/>
    <w:rsid w:val="00B115DF"/>
    <w:rsid w:val="00BB010C"/>
    <w:rsid w:val="00C51466"/>
    <w:rsid w:val="00D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FF5C"/>
  <w15:chartTrackingRefBased/>
  <w15:docId w15:val="{FA1085F1-9811-44BD-9CC2-BD232BF8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5DF"/>
    <w:pPr>
      <w:ind w:left="720"/>
      <w:contextualSpacing/>
    </w:pPr>
  </w:style>
  <w:style w:type="paragraph" w:customStyle="1" w:styleId="Default">
    <w:name w:val="Default"/>
    <w:rsid w:val="00A30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7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3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pp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Oancea</dc:creator>
  <cp:keywords/>
  <dc:description/>
  <cp:lastModifiedBy>Sandu Gherasim</cp:lastModifiedBy>
  <cp:revision>3</cp:revision>
  <dcterms:created xsi:type="dcterms:W3CDTF">2021-09-16T07:24:00Z</dcterms:created>
  <dcterms:modified xsi:type="dcterms:W3CDTF">2021-09-16T11:57:00Z</dcterms:modified>
</cp:coreProperties>
</file>