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84B92" w14:textId="77777777" w:rsidR="002C11CB" w:rsidRPr="00E7639F" w:rsidRDefault="002C11CB" w:rsidP="002C11CB">
      <w:pPr>
        <w:pStyle w:val="Title"/>
        <w:rPr>
          <w:rFonts w:ascii="Arial Black" w:hAnsi="Arial Black" w:cs="Tahoma"/>
          <w:sz w:val="32"/>
          <w:szCs w:val="32"/>
        </w:rPr>
      </w:pPr>
      <w:r w:rsidRPr="00E7639F">
        <w:rPr>
          <w:rFonts w:ascii="Arial Black" w:hAnsi="Arial Black" w:cs="Tahoma"/>
          <w:sz w:val="32"/>
          <w:szCs w:val="32"/>
        </w:rPr>
        <w:t>UNIUNEA NAŢIONALĂ A BAROURILOR DIN ROMÂNIA</w:t>
      </w:r>
    </w:p>
    <w:p w14:paraId="6537E951" w14:textId="77777777" w:rsidR="002C11CB" w:rsidRPr="00E7639F" w:rsidRDefault="002C11CB" w:rsidP="002C11CB">
      <w:pPr>
        <w:pStyle w:val="Subtitle"/>
        <w:rPr>
          <w:rFonts w:ascii="Trebuchet MS" w:hAnsi="Trebuchet MS" w:cs="Tahoma"/>
          <w:b/>
          <w:bCs/>
          <w:i/>
          <w:iCs/>
          <w:sz w:val="38"/>
          <w:szCs w:val="32"/>
        </w:rPr>
      </w:pPr>
      <w:r w:rsidRPr="00E7639F">
        <w:rPr>
          <w:rFonts w:ascii="Trebuchet MS" w:hAnsi="Trebuchet MS" w:cs="Tahoma"/>
          <w:b/>
          <w:bCs/>
          <w:i/>
          <w:iCs/>
          <w:sz w:val="38"/>
          <w:szCs w:val="32"/>
        </w:rPr>
        <w:t>Comisia Permanentă</w:t>
      </w:r>
    </w:p>
    <w:p w14:paraId="2CFEBAFE" w14:textId="77777777" w:rsidR="002C11CB" w:rsidRPr="00E7639F" w:rsidRDefault="002C11CB" w:rsidP="002C11CB">
      <w:pPr>
        <w:jc w:val="center"/>
        <w:rPr>
          <w:rFonts w:ascii="Trebuchet MS" w:hAnsi="Trebuchet MS" w:cs="Tahoma"/>
          <w:b/>
          <w:bCs/>
          <w:u w:val="single"/>
        </w:rPr>
      </w:pPr>
    </w:p>
    <w:p w14:paraId="435871B3" w14:textId="77777777" w:rsidR="002C11CB" w:rsidRPr="00E7639F" w:rsidRDefault="002C11CB" w:rsidP="002C11CB">
      <w:pPr>
        <w:jc w:val="center"/>
        <w:rPr>
          <w:rFonts w:ascii="Trebuchet MS" w:hAnsi="Trebuchet MS" w:cs="Tahoma"/>
          <w:b/>
          <w:bCs/>
          <w:u w:val="single"/>
        </w:rPr>
      </w:pPr>
    </w:p>
    <w:p w14:paraId="330EA82F" w14:textId="77777777" w:rsidR="002C11CB" w:rsidRPr="00E7639F" w:rsidRDefault="002C11CB" w:rsidP="002C11CB">
      <w:pPr>
        <w:jc w:val="center"/>
        <w:rPr>
          <w:rFonts w:cs="Arial"/>
          <w:b/>
          <w:bCs/>
          <w:spacing w:val="20"/>
          <w:w w:val="150"/>
          <w:sz w:val="32"/>
          <w:szCs w:val="40"/>
        </w:rPr>
      </w:pPr>
    </w:p>
    <w:p w14:paraId="5456E9D7" w14:textId="44FE069A" w:rsidR="002C11CB" w:rsidRPr="00E7639F" w:rsidRDefault="00747352" w:rsidP="002C11CB">
      <w:pPr>
        <w:jc w:val="center"/>
        <w:rPr>
          <w:rFonts w:ascii="Verdana" w:hAnsi="Verdana" w:cs="Arial"/>
          <w:b/>
          <w:bCs/>
          <w:spacing w:val="20"/>
          <w:w w:val="150"/>
          <w:sz w:val="32"/>
          <w:szCs w:val="32"/>
        </w:rPr>
      </w:pPr>
      <w:r w:rsidRPr="00E7639F">
        <w:rPr>
          <w:rFonts w:ascii="Verdana" w:hAnsi="Verdana" w:cs="Arial"/>
          <w:b/>
          <w:bCs/>
          <w:spacing w:val="20"/>
          <w:w w:val="150"/>
          <w:sz w:val="32"/>
          <w:szCs w:val="32"/>
        </w:rPr>
        <w:t>DECIZIA</w:t>
      </w:r>
      <w:r w:rsidR="002C11CB" w:rsidRPr="00E7639F">
        <w:rPr>
          <w:rFonts w:ascii="Verdana" w:hAnsi="Verdana" w:cs="Arial"/>
          <w:b/>
          <w:bCs/>
          <w:spacing w:val="20"/>
          <w:w w:val="150"/>
          <w:sz w:val="32"/>
          <w:szCs w:val="32"/>
        </w:rPr>
        <w:t xml:space="preserve"> Nr. </w:t>
      </w:r>
      <w:r w:rsidR="00ED3D80">
        <w:rPr>
          <w:rFonts w:ascii="Verdana" w:hAnsi="Verdana" w:cs="Arial"/>
          <w:b/>
          <w:bCs/>
          <w:spacing w:val="20"/>
          <w:w w:val="150"/>
          <w:sz w:val="32"/>
          <w:szCs w:val="32"/>
        </w:rPr>
        <w:t>384</w:t>
      </w:r>
      <w:r w:rsidR="002C11CB" w:rsidRPr="00E7639F">
        <w:rPr>
          <w:rFonts w:ascii="Verdana" w:hAnsi="Verdana" w:cs="Arial"/>
          <w:b/>
          <w:bCs/>
          <w:spacing w:val="20"/>
          <w:w w:val="150"/>
          <w:sz w:val="32"/>
          <w:szCs w:val="32"/>
        </w:rPr>
        <w:t>/</w:t>
      </w:r>
      <w:r w:rsidR="00DF2830">
        <w:rPr>
          <w:rFonts w:ascii="Verdana" w:hAnsi="Verdana" w:cs="Arial"/>
          <w:b/>
          <w:bCs/>
          <w:spacing w:val="20"/>
          <w:w w:val="150"/>
          <w:sz w:val="32"/>
          <w:szCs w:val="32"/>
        </w:rPr>
        <w:t>11</w:t>
      </w:r>
      <w:r w:rsidR="002C11CB" w:rsidRPr="00E7639F">
        <w:rPr>
          <w:rFonts w:ascii="Verdana" w:hAnsi="Verdana" w:cs="Arial"/>
          <w:b/>
          <w:bCs/>
          <w:spacing w:val="20"/>
          <w:w w:val="150"/>
          <w:sz w:val="32"/>
          <w:szCs w:val="32"/>
        </w:rPr>
        <w:t>.07.2022</w:t>
      </w:r>
    </w:p>
    <w:p w14:paraId="2555C3FC" w14:textId="0AF8F3BB" w:rsidR="002C11CB" w:rsidRPr="00E7639F" w:rsidRDefault="002C11CB" w:rsidP="002C11CB">
      <w:pPr>
        <w:jc w:val="center"/>
        <w:rPr>
          <w:rFonts w:ascii="Verdana" w:hAnsi="Verdana" w:cs="Arial"/>
          <w:b/>
          <w:sz w:val="32"/>
          <w:szCs w:val="32"/>
        </w:rPr>
      </w:pPr>
      <w:r w:rsidRPr="00E7639F">
        <w:rPr>
          <w:rFonts w:ascii="Verdana" w:hAnsi="Verdana" w:cs="Arial"/>
          <w:b/>
          <w:sz w:val="32"/>
          <w:szCs w:val="32"/>
        </w:rPr>
        <w:t xml:space="preserve">privind Examenul de absolvire a cursurilor de pregătire profesională </w:t>
      </w:r>
      <w:r w:rsidR="00E7639F" w:rsidRPr="00E7639F">
        <w:rPr>
          <w:rFonts w:ascii="Verdana" w:hAnsi="Verdana" w:cs="Arial"/>
          <w:b/>
          <w:sz w:val="32"/>
          <w:szCs w:val="32"/>
        </w:rPr>
        <w:t>inițială</w:t>
      </w:r>
      <w:r w:rsidRPr="00E7639F">
        <w:rPr>
          <w:rFonts w:ascii="Verdana" w:hAnsi="Verdana" w:cs="Arial"/>
          <w:b/>
          <w:sz w:val="32"/>
          <w:szCs w:val="32"/>
        </w:rPr>
        <w:t xml:space="preserve"> organizate în anul 2022 în cadrul sistemului I.N.P.P.A.</w:t>
      </w:r>
    </w:p>
    <w:p w14:paraId="664C5D15" w14:textId="211F39ED" w:rsidR="002C11CB" w:rsidRPr="00E7639F" w:rsidRDefault="002C11CB" w:rsidP="002C11CB">
      <w:pPr>
        <w:jc w:val="center"/>
        <w:rPr>
          <w:rFonts w:ascii="Verdana" w:hAnsi="Verdana" w:cs="Arial"/>
          <w:b/>
          <w:sz w:val="32"/>
          <w:szCs w:val="32"/>
        </w:rPr>
      </w:pPr>
    </w:p>
    <w:p w14:paraId="04536CC9" w14:textId="77777777" w:rsidR="00C65E90" w:rsidRPr="00E7639F" w:rsidRDefault="00C65E90" w:rsidP="008F3A9B">
      <w:pPr>
        <w:rPr>
          <w:rFonts w:ascii="Verdana" w:hAnsi="Verdana"/>
          <w:b/>
        </w:rPr>
      </w:pPr>
    </w:p>
    <w:p w14:paraId="0F810069" w14:textId="4C879593" w:rsidR="00001A30" w:rsidRPr="00E7639F" w:rsidRDefault="00001A30" w:rsidP="006E2CEE">
      <w:pPr>
        <w:ind w:firstLine="567"/>
        <w:jc w:val="both"/>
        <w:rPr>
          <w:rFonts w:ascii="Verdana" w:hAnsi="Verdana" w:cs="Arial"/>
        </w:rPr>
      </w:pPr>
      <w:r w:rsidRPr="00E7639F">
        <w:rPr>
          <w:rFonts w:ascii="Verdana" w:hAnsi="Verdana" w:cs="Arial"/>
        </w:rPr>
        <w:t xml:space="preserve">Având în vedere </w:t>
      </w:r>
      <w:r w:rsidR="00E7639F" w:rsidRPr="00E7639F">
        <w:rPr>
          <w:rFonts w:ascii="Verdana" w:hAnsi="Verdana" w:cs="Arial"/>
        </w:rPr>
        <w:t>dispozițiile</w:t>
      </w:r>
      <w:r w:rsidRPr="00E7639F">
        <w:rPr>
          <w:rFonts w:ascii="Verdana" w:hAnsi="Verdana" w:cs="Arial"/>
        </w:rPr>
        <w:t xml:space="preserve"> Legii nr.</w:t>
      </w:r>
      <w:r w:rsidR="00B95803" w:rsidRPr="00E7639F">
        <w:rPr>
          <w:rFonts w:ascii="Verdana" w:hAnsi="Verdana" w:cs="Arial"/>
        </w:rPr>
        <w:t xml:space="preserve"> </w:t>
      </w:r>
      <w:r w:rsidRPr="00E7639F">
        <w:rPr>
          <w:rFonts w:ascii="Verdana" w:hAnsi="Verdana" w:cs="Arial"/>
        </w:rPr>
        <w:t xml:space="preserve">51/1995 privind organizarea </w:t>
      </w:r>
      <w:r w:rsidR="00E7639F" w:rsidRPr="00E7639F">
        <w:rPr>
          <w:rFonts w:ascii="Verdana" w:hAnsi="Verdana" w:cs="Arial"/>
        </w:rPr>
        <w:t>și</w:t>
      </w:r>
      <w:r w:rsidRPr="00E7639F">
        <w:rPr>
          <w:rFonts w:ascii="Verdana" w:hAnsi="Verdana" w:cs="Arial"/>
        </w:rPr>
        <w:t xml:space="preserve"> exercitarea profesiei de avocat cu modificările </w:t>
      </w:r>
      <w:r w:rsidR="00E7639F" w:rsidRPr="00E7639F">
        <w:rPr>
          <w:rFonts w:ascii="Verdana" w:hAnsi="Verdana" w:cs="Arial"/>
        </w:rPr>
        <w:t>și</w:t>
      </w:r>
      <w:r w:rsidRPr="00E7639F">
        <w:rPr>
          <w:rFonts w:ascii="Verdana" w:hAnsi="Verdana" w:cs="Arial"/>
        </w:rPr>
        <w:t xml:space="preserve"> republicările ulterioare </w:t>
      </w:r>
      <w:r w:rsidR="00E7639F" w:rsidRPr="00E7639F">
        <w:rPr>
          <w:rFonts w:ascii="Verdana" w:hAnsi="Verdana" w:cs="Arial"/>
        </w:rPr>
        <w:t>și</w:t>
      </w:r>
      <w:r w:rsidRPr="00E7639F">
        <w:rPr>
          <w:rFonts w:ascii="Verdana" w:hAnsi="Verdana" w:cs="Arial"/>
        </w:rPr>
        <w:t xml:space="preserve"> ale Statutului profesiei de avocat</w:t>
      </w:r>
    </w:p>
    <w:p w14:paraId="62F9881F" w14:textId="3BB014D3" w:rsidR="00001A30" w:rsidRPr="00E7639F" w:rsidRDefault="00001A30" w:rsidP="006E2CEE">
      <w:pPr>
        <w:ind w:firstLine="567"/>
        <w:jc w:val="both"/>
        <w:rPr>
          <w:rFonts w:ascii="Verdana" w:hAnsi="Verdana"/>
        </w:rPr>
      </w:pPr>
      <w:r w:rsidRPr="00E7639F">
        <w:rPr>
          <w:rFonts w:ascii="Verdana" w:hAnsi="Verdana" w:cs="Arial"/>
        </w:rPr>
        <w:t xml:space="preserve">Luând în considerare </w:t>
      </w:r>
      <w:r w:rsidR="00CB5A80" w:rsidRPr="00E7639F">
        <w:rPr>
          <w:rFonts w:ascii="Verdana" w:hAnsi="Verdana" w:cs="Arial"/>
        </w:rPr>
        <w:t>dispozițiile</w:t>
      </w:r>
      <w:r w:rsidRPr="00E7639F">
        <w:rPr>
          <w:rFonts w:ascii="Verdana" w:hAnsi="Verdana" w:cs="Arial"/>
        </w:rPr>
        <w:t xml:space="preserve"> </w:t>
      </w:r>
      <w:r w:rsidR="002C11CB" w:rsidRPr="00E7639F">
        <w:rPr>
          <w:rFonts w:ascii="Verdana" w:hAnsi="Verdana" w:cs="Arial"/>
        </w:rPr>
        <w:t xml:space="preserve">Statutului Institutului </w:t>
      </w:r>
      <w:r w:rsidR="00E7639F" w:rsidRPr="00E7639F">
        <w:rPr>
          <w:rFonts w:ascii="Verdana" w:hAnsi="Verdana" w:cs="Arial"/>
        </w:rPr>
        <w:t>Național</w:t>
      </w:r>
      <w:r w:rsidR="002C11CB" w:rsidRPr="00E7639F">
        <w:rPr>
          <w:rFonts w:ascii="Verdana" w:hAnsi="Verdana" w:cs="Arial"/>
        </w:rPr>
        <w:t xml:space="preserve"> pentru Pregătirea </w:t>
      </w:r>
      <w:r w:rsidR="00E7639F" w:rsidRPr="00E7639F">
        <w:rPr>
          <w:rFonts w:ascii="Verdana" w:hAnsi="Verdana" w:cs="Arial"/>
        </w:rPr>
        <w:t>și</w:t>
      </w:r>
      <w:r w:rsidR="002C11CB" w:rsidRPr="00E7639F">
        <w:rPr>
          <w:rFonts w:ascii="Verdana" w:hAnsi="Verdana" w:cs="Arial"/>
        </w:rPr>
        <w:t xml:space="preserve"> </w:t>
      </w:r>
      <w:r w:rsidR="00E7639F" w:rsidRPr="00E7639F">
        <w:rPr>
          <w:rFonts w:ascii="Verdana" w:hAnsi="Verdana" w:cs="Arial"/>
        </w:rPr>
        <w:t>Perfecționarea</w:t>
      </w:r>
      <w:r w:rsidR="002C11CB" w:rsidRPr="00E7639F">
        <w:rPr>
          <w:rFonts w:ascii="Verdana" w:hAnsi="Verdana" w:cs="Arial"/>
        </w:rPr>
        <w:t xml:space="preserve"> </w:t>
      </w:r>
      <w:r w:rsidR="00E7639F" w:rsidRPr="00E7639F">
        <w:rPr>
          <w:rFonts w:ascii="Verdana" w:hAnsi="Verdana" w:cs="Arial"/>
        </w:rPr>
        <w:t>Avocaților</w:t>
      </w:r>
      <w:r w:rsidR="002C11CB" w:rsidRPr="00E7639F">
        <w:rPr>
          <w:rFonts w:ascii="Verdana" w:hAnsi="Verdana" w:cs="Arial"/>
        </w:rPr>
        <w:t xml:space="preserve"> (I.N.P.P.A.), Regulamentului de </w:t>
      </w:r>
      <w:r w:rsidR="00E7639F" w:rsidRPr="00E7639F">
        <w:rPr>
          <w:rFonts w:ascii="Verdana" w:hAnsi="Verdana" w:cs="Arial"/>
        </w:rPr>
        <w:t>organizare</w:t>
      </w:r>
      <w:r w:rsidR="002C11CB" w:rsidRPr="00E7639F">
        <w:rPr>
          <w:rFonts w:ascii="Verdana" w:hAnsi="Verdana" w:cs="Arial"/>
        </w:rPr>
        <w:t xml:space="preserve"> și funcționare a I.N.P.P.A. și ale </w:t>
      </w:r>
      <w:r w:rsidRPr="00E7639F">
        <w:rPr>
          <w:rFonts w:ascii="Verdana" w:hAnsi="Verdana" w:cs="Arial"/>
        </w:rPr>
        <w:t>Regulamentului examenului de absolvire a</w:t>
      </w:r>
      <w:r w:rsidR="002C11CB" w:rsidRPr="00E7639F">
        <w:rPr>
          <w:rFonts w:ascii="Verdana" w:hAnsi="Verdana" w:cs="Arial"/>
        </w:rPr>
        <w:t xml:space="preserve"> I.N.P.P.A.</w:t>
      </w:r>
      <w:r w:rsidRPr="00E7639F">
        <w:rPr>
          <w:rFonts w:ascii="Verdana" w:hAnsi="Verdana" w:cs="Arial"/>
        </w:rPr>
        <w:t xml:space="preserve"> </w:t>
      </w:r>
    </w:p>
    <w:p w14:paraId="19E7EE26" w14:textId="58C825B9" w:rsidR="00DB7E95" w:rsidRPr="00E7639F" w:rsidRDefault="006E2CEE" w:rsidP="00DB7E95">
      <w:pPr>
        <w:ind w:firstLine="567"/>
        <w:jc w:val="both"/>
        <w:rPr>
          <w:rFonts w:ascii="Verdana" w:hAnsi="Verdana"/>
        </w:rPr>
      </w:pPr>
      <w:r w:rsidRPr="00E7639F">
        <w:rPr>
          <w:rFonts w:ascii="Verdana" w:hAnsi="Verdana"/>
        </w:rPr>
        <w:t xml:space="preserve">Având în vedere Hotărârea nr. </w:t>
      </w:r>
      <w:r w:rsidR="00AB7CBD" w:rsidRPr="00E7639F">
        <w:rPr>
          <w:rFonts w:ascii="Verdana" w:hAnsi="Verdana"/>
        </w:rPr>
        <w:t>20</w:t>
      </w:r>
      <w:r w:rsidR="002C11CB" w:rsidRPr="00E7639F">
        <w:rPr>
          <w:rFonts w:ascii="Verdana" w:hAnsi="Verdana"/>
        </w:rPr>
        <w:t>6</w:t>
      </w:r>
      <w:r w:rsidRPr="00E7639F">
        <w:rPr>
          <w:rFonts w:ascii="Verdana" w:hAnsi="Verdana"/>
        </w:rPr>
        <w:t xml:space="preserve"> din </w:t>
      </w:r>
      <w:r w:rsidR="002C11CB" w:rsidRPr="00E7639F">
        <w:rPr>
          <w:rFonts w:ascii="Verdana" w:hAnsi="Verdana"/>
        </w:rPr>
        <w:t>10</w:t>
      </w:r>
      <w:r w:rsidR="00AB7CBD" w:rsidRPr="00E7639F">
        <w:rPr>
          <w:rFonts w:ascii="Verdana" w:hAnsi="Verdana"/>
        </w:rPr>
        <w:t>-</w:t>
      </w:r>
      <w:r w:rsidR="002C11CB" w:rsidRPr="00E7639F">
        <w:rPr>
          <w:rFonts w:ascii="Verdana" w:hAnsi="Verdana"/>
        </w:rPr>
        <w:t>11</w:t>
      </w:r>
      <w:r w:rsidRPr="00E7639F">
        <w:rPr>
          <w:rFonts w:ascii="Verdana" w:hAnsi="Verdana"/>
        </w:rPr>
        <w:t xml:space="preserve"> </w:t>
      </w:r>
      <w:r w:rsidR="002C11CB" w:rsidRPr="00E7639F">
        <w:rPr>
          <w:rFonts w:ascii="Verdana" w:hAnsi="Verdana"/>
        </w:rPr>
        <w:t xml:space="preserve">decembrie </w:t>
      </w:r>
      <w:r w:rsidRPr="00E7639F">
        <w:rPr>
          <w:rFonts w:ascii="Verdana" w:hAnsi="Verdana"/>
        </w:rPr>
        <w:t>20</w:t>
      </w:r>
      <w:r w:rsidR="00AB7CBD" w:rsidRPr="00E7639F">
        <w:rPr>
          <w:rFonts w:ascii="Verdana" w:hAnsi="Verdana"/>
        </w:rPr>
        <w:t>2</w:t>
      </w:r>
      <w:r w:rsidRPr="00E7639F">
        <w:rPr>
          <w:rFonts w:ascii="Verdana" w:hAnsi="Verdana"/>
        </w:rPr>
        <w:t xml:space="preserve">1 a Consiliului Uniunii </w:t>
      </w:r>
      <w:r w:rsidR="00E7639F" w:rsidRPr="00E7639F">
        <w:rPr>
          <w:rFonts w:ascii="Verdana" w:hAnsi="Verdana"/>
        </w:rPr>
        <w:t>Naționale</w:t>
      </w:r>
      <w:r w:rsidRPr="00E7639F">
        <w:rPr>
          <w:rFonts w:ascii="Verdana" w:hAnsi="Verdana"/>
        </w:rPr>
        <w:t xml:space="preserve"> a Barourilor din România</w:t>
      </w:r>
      <w:r w:rsidR="00DB7E95" w:rsidRPr="00E7639F">
        <w:rPr>
          <w:rFonts w:ascii="Verdana" w:hAnsi="Verdana"/>
        </w:rPr>
        <w:t xml:space="preserve"> privind data examenului de absolvire a cursurilor I</w:t>
      </w:r>
      <w:r w:rsidR="00CB5A80" w:rsidRPr="00E7639F">
        <w:rPr>
          <w:rFonts w:ascii="Verdana" w:hAnsi="Verdana"/>
        </w:rPr>
        <w:t>.</w:t>
      </w:r>
      <w:r w:rsidR="00DB7E95" w:rsidRPr="00E7639F">
        <w:rPr>
          <w:rFonts w:ascii="Verdana" w:hAnsi="Verdana"/>
        </w:rPr>
        <w:t>N</w:t>
      </w:r>
      <w:r w:rsidR="00CB5A80" w:rsidRPr="00E7639F">
        <w:rPr>
          <w:rFonts w:ascii="Verdana" w:hAnsi="Verdana"/>
        </w:rPr>
        <w:t>.</w:t>
      </w:r>
      <w:r w:rsidR="00DB7E95" w:rsidRPr="00E7639F">
        <w:rPr>
          <w:rFonts w:ascii="Verdana" w:hAnsi="Verdana"/>
        </w:rPr>
        <w:t>P</w:t>
      </w:r>
      <w:r w:rsidR="00CB5A80" w:rsidRPr="00E7639F">
        <w:rPr>
          <w:rFonts w:ascii="Verdana" w:hAnsi="Verdana"/>
        </w:rPr>
        <w:t>.</w:t>
      </w:r>
      <w:r w:rsidR="00DB7E95" w:rsidRPr="00E7639F">
        <w:rPr>
          <w:rFonts w:ascii="Verdana" w:hAnsi="Verdana"/>
        </w:rPr>
        <w:t>P</w:t>
      </w:r>
      <w:r w:rsidR="00CB5A80" w:rsidRPr="00E7639F">
        <w:rPr>
          <w:rFonts w:ascii="Verdana" w:hAnsi="Verdana"/>
        </w:rPr>
        <w:t>.</w:t>
      </w:r>
      <w:r w:rsidR="00DB7E95" w:rsidRPr="00E7639F">
        <w:rPr>
          <w:rFonts w:ascii="Verdana" w:hAnsi="Verdana"/>
        </w:rPr>
        <w:t>A</w:t>
      </w:r>
      <w:r w:rsidR="00CB5A80" w:rsidRPr="00E7639F">
        <w:rPr>
          <w:rFonts w:ascii="Verdana" w:hAnsi="Verdana"/>
        </w:rPr>
        <w:t>.</w:t>
      </w:r>
      <w:r w:rsidR="00DB7E95" w:rsidRPr="00E7639F">
        <w:rPr>
          <w:rFonts w:ascii="Verdana" w:hAnsi="Verdana"/>
        </w:rPr>
        <w:t>, în anul 20</w:t>
      </w:r>
      <w:r w:rsidR="00CB5A80" w:rsidRPr="00E7639F">
        <w:rPr>
          <w:rFonts w:ascii="Verdana" w:hAnsi="Verdana"/>
        </w:rPr>
        <w:t>2</w:t>
      </w:r>
      <w:r w:rsidR="002C11CB" w:rsidRPr="00E7639F">
        <w:rPr>
          <w:rFonts w:ascii="Verdana" w:hAnsi="Verdana"/>
        </w:rPr>
        <w:t>2</w:t>
      </w:r>
    </w:p>
    <w:p w14:paraId="63F5657B" w14:textId="788A0C2A" w:rsidR="00F632CA" w:rsidRPr="00E7639F" w:rsidRDefault="002C11CB" w:rsidP="002938D9">
      <w:pPr>
        <w:ind w:firstLine="567"/>
        <w:jc w:val="both"/>
        <w:rPr>
          <w:rFonts w:ascii="Verdana" w:hAnsi="Verdana"/>
        </w:rPr>
      </w:pPr>
      <w:r w:rsidRPr="00E7639F">
        <w:rPr>
          <w:rFonts w:ascii="Verdana" w:hAnsi="Verdana"/>
        </w:rPr>
        <w:t xml:space="preserve">Comisia Permanentă a U.N.B.R., întrunită în ședință on-line la data de </w:t>
      </w:r>
      <w:r w:rsidR="00ED3D80">
        <w:rPr>
          <w:rFonts w:ascii="Verdana" w:hAnsi="Verdana"/>
        </w:rPr>
        <w:t xml:space="preserve">11 </w:t>
      </w:r>
      <w:r w:rsidRPr="00E7639F">
        <w:rPr>
          <w:rFonts w:ascii="Verdana" w:hAnsi="Verdana"/>
        </w:rPr>
        <w:t xml:space="preserve">iulie 2022, </w:t>
      </w:r>
    </w:p>
    <w:p w14:paraId="5842FB52" w14:textId="77777777" w:rsidR="00C65E90" w:rsidRPr="00E7639F" w:rsidRDefault="00C65E90" w:rsidP="008F3A9B">
      <w:pPr>
        <w:jc w:val="both"/>
        <w:rPr>
          <w:rFonts w:ascii="Verdana" w:hAnsi="Verdana"/>
        </w:rPr>
      </w:pPr>
    </w:p>
    <w:p w14:paraId="23065016" w14:textId="029D36CC" w:rsidR="00805970" w:rsidRDefault="004C2A38" w:rsidP="002938D9">
      <w:pPr>
        <w:jc w:val="center"/>
        <w:rPr>
          <w:rFonts w:ascii="Verdana" w:hAnsi="Verdana"/>
          <w:b/>
        </w:rPr>
      </w:pPr>
      <w:r>
        <w:rPr>
          <w:rFonts w:ascii="Verdana" w:hAnsi="Verdana"/>
          <w:b/>
        </w:rPr>
        <w:t>DECIDE</w:t>
      </w:r>
      <w:r w:rsidR="00C65E90" w:rsidRPr="00E7639F">
        <w:rPr>
          <w:rFonts w:ascii="Verdana" w:hAnsi="Verdana"/>
          <w:b/>
        </w:rPr>
        <w:t>:</w:t>
      </w:r>
    </w:p>
    <w:p w14:paraId="644BF125" w14:textId="77777777" w:rsidR="002938D9" w:rsidRPr="00E7639F" w:rsidRDefault="002938D9" w:rsidP="002938D9">
      <w:pPr>
        <w:jc w:val="center"/>
        <w:rPr>
          <w:rFonts w:ascii="Verdana" w:hAnsi="Verdana"/>
          <w:b/>
        </w:rPr>
      </w:pPr>
    </w:p>
    <w:p w14:paraId="443B1FF4" w14:textId="5FED39EA" w:rsidR="00001A30" w:rsidRPr="00E7639F" w:rsidRDefault="00A95340" w:rsidP="008F3A9B">
      <w:pPr>
        <w:ind w:firstLine="720"/>
        <w:jc w:val="both"/>
        <w:rPr>
          <w:rFonts w:ascii="Verdana" w:hAnsi="Verdana"/>
        </w:rPr>
      </w:pPr>
      <w:r w:rsidRPr="00E7639F">
        <w:rPr>
          <w:rFonts w:ascii="Verdana" w:hAnsi="Verdana"/>
          <w:b/>
        </w:rPr>
        <w:t>Art. 1.</w:t>
      </w:r>
      <w:r w:rsidR="00805970" w:rsidRPr="00E7639F">
        <w:rPr>
          <w:rFonts w:ascii="Verdana" w:hAnsi="Verdana"/>
          <w:b/>
        </w:rPr>
        <w:t xml:space="preserve"> </w:t>
      </w:r>
      <w:r w:rsidR="007222C2" w:rsidRPr="00E7639F">
        <w:rPr>
          <w:rFonts w:ascii="Verdana" w:hAnsi="Verdana"/>
          <w:b/>
        </w:rPr>
        <w:t>–</w:t>
      </w:r>
      <w:r w:rsidR="00BF3B90" w:rsidRPr="00E7639F">
        <w:rPr>
          <w:rFonts w:ascii="Verdana" w:hAnsi="Verdana"/>
          <w:b/>
        </w:rPr>
        <w:t xml:space="preserve"> </w:t>
      </w:r>
      <w:r w:rsidR="00001A30" w:rsidRPr="00E7639F">
        <w:rPr>
          <w:rFonts w:ascii="Verdana" w:hAnsi="Verdana"/>
        </w:rPr>
        <w:t>Examenul</w:t>
      </w:r>
      <w:r w:rsidR="00F97379" w:rsidRPr="00E7639F">
        <w:rPr>
          <w:rFonts w:ascii="Verdana" w:hAnsi="Verdana"/>
        </w:rPr>
        <w:t xml:space="preserve"> </w:t>
      </w:r>
      <w:r w:rsidR="00001A30" w:rsidRPr="00E7639F">
        <w:rPr>
          <w:rFonts w:ascii="Verdana" w:hAnsi="Verdana"/>
        </w:rPr>
        <w:t xml:space="preserve">de absolvire pentru </w:t>
      </w:r>
      <w:r w:rsidR="00B8073A" w:rsidRPr="00E7639F">
        <w:rPr>
          <w:rFonts w:ascii="Verdana" w:hAnsi="Verdana"/>
        </w:rPr>
        <w:t>avocații</w:t>
      </w:r>
      <w:r w:rsidR="00001A30" w:rsidRPr="00E7639F">
        <w:rPr>
          <w:rFonts w:ascii="Verdana" w:hAnsi="Verdana"/>
        </w:rPr>
        <w:t xml:space="preserve"> stagiari </w:t>
      </w:r>
      <w:r w:rsidR="00B8073A" w:rsidRPr="00E7639F">
        <w:rPr>
          <w:rFonts w:ascii="Verdana" w:hAnsi="Verdana"/>
        </w:rPr>
        <w:t>aflați</w:t>
      </w:r>
      <w:r w:rsidR="00001A30" w:rsidRPr="00E7639F">
        <w:rPr>
          <w:rFonts w:ascii="Verdana" w:hAnsi="Verdana"/>
        </w:rPr>
        <w:t xml:space="preserve"> în anul II de pregătire profesională </w:t>
      </w:r>
      <w:r w:rsidR="00B8073A" w:rsidRPr="00E7639F">
        <w:rPr>
          <w:rFonts w:ascii="Verdana" w:hAnsi="Verdana"/>
        </w:rPr>
        <w:t>inițială</w:t>
      </w:r>
      <w:r w:rsidR="00001A30" w:rsidRPr="00E7639F">
        <w:rPr>
          <w:rFonts w:ascii="Verdana" w:hAnsi="Verdana"/>
        </w:rPr>
        <w:t xml:space="preserve"> în cadrul </w:t>
      </w:r>
      <w:r w:rsidR="00605A96" w:rsidRPr="00E7639F">
        <w:rPr>
          <w:rFonts w:ascii="Verdana" w:hAnsi="Verdana"/>
        </w:rPr>
        <w:t>I.N.P.P.A.</w:t>
      </w:r>
      <w:r w:rsidR="00001A30" w:rsidRPr="00E7639F">
        <w:rPr>
          <w:rFonts w:ascii="Verdana" w:hAnsi="Verdana"/>
        </w:rPr>
        <w:t>/</w:t>
      </w:r>
      <w:r w:rsidR="00B95803" w:rsidRPr="00E7639F">
        <w:rPr>
          <w:rFonts w:ascii="Verdana" w:hAnsi="Verdana"/>
        </w:rPr>
        <w:t xml:space="preserve">Centrelor teritoriale ale </w:t>
      </w:r>
      <w:r w:rsidR="00605A96" w:rsidRPr="00E7639F">
        <w:rPr>
          <w:rFonts w:ascii="Verdana" w:hAnsi="Verdana"/>
        </w:rPr>
        <w:t>I.N.P.P.A.</w:t>
      </w:r>
      <w:r w:rsidR="00001A30" w:rsidRPr="00E7639F">
        <w:rPr>
          <w:rFonts w:ascii="Verdana" w:hAnsi="Verdana"/>
        </w:rPr>
        <w:t xml:space="preserve"> </w:t>
      </w:r>
      <w:r w:rsidR="00B95803" w:rsidRPr="00E7639F">
        <w:rPr>
          <w:rFonts w:ascii="Verdana" w:hAnsi="Verdana"/>
        </w:rPr>
        <w:t xml:space="preserve">precum </w:t>
      </w:r>
      <w:r w:rsidR="00B8073A" w:rsidRPr="00E7639F">
        <w:rPr>
          <w:rFonts w:ascii="Verdana" w:hAnsi="Verdana"/>
        </w:rPr>
        <w:t>și</w:t>
      </w:r>
      <w:r w:rsidR="00B95803" w:rsidRPr="00E7639F">
        <w:rPr>
          <w:rFonts w:ascii="Verdana" w:hAnsi="Verdana"/>
        </w:rPr>
        <w:t xml:space="preserve"> pentru </w:t>
      </w:r>
      <w:r w:rsidR="00B8073A" w:rsidRPr="00E7639F">
        <w:rPr>
          <w:rFonts w:ascii="Verdana" w:hAnsi="Verdana"/>
        </w:rPr>
        <w:t>avocații</w:t>
      </w:r>
      <w:r w:rsidR="00B95803" w:rsidRPr="00E7639F">
        <w:rPr>
          <w:rFonts w:ascii="Verdana" w:hAnsi="Verdana"/>
        </w:rPr>
        <w:t xml:space="preserve"> stagiari care nu au promovat examenul de absolvire a </w:t>
      </w:r>
      <w:r w:rsidR="00605A96" w:rsidRPr="00E7639F">
        <w:rPr>
          <w:rFonts w:ascii="Verdana" w:hAnsi="Verdana"/>
        </w:rPr>
        <w:t>I.N.P.P.A.</w:t>
      </w:r>
      <w:r w:rsidR="00B95803" w:rsidRPr="00E7639F">
        <w:rPr>
          <w:rFonts w:ascii="Verdana" w:hAnsi="Verdana"/>
        </w:rPr>
        <w:t xml:space="preserve"> în sesiuni anterioare </w:t>
      </w:r>
      <w:r w:rsidR="00B95803" w:rsidRPr="00E7639F">
        <w:rPr>
          <w:rFonts w:ascii="Verdana" w:hAnsi="Verdana"/>
          <w:b/>
        </w:rPr>
        <w:t xml:space="preserve">va </w:t>
      </w:r>
      <w:r w:rsidR="00CB5A80" w:rsidRPr="00E7639F">
        <w:rPr>
          <w:rFonts w:ascii="Verdana" w:hAnsi="Verdana"/>
          <w:b/>
        </w:rPr>
        <w:t xml:space="preserve">avea loc </w:t>
      </w:r>
      <w:r w:rsidR="00B95803" w:rsidRPr="00E7639F">
        <w:rPr>
          <w:rFonts w:ascii="Verdana" w:hAnsi="Verdana"/>
          <w:b/>
        </w:rPr>
        <w:t>la</w:t>
      </w:r>
      <w:r w:rsidR="00001A30" w:rsidRPr="00E7639F">
        <w:rPr>
          <w:rFonts w:ascii="Verdana" w:hAnsi="Verdana"/>
          <w:b/>
        </w:rPr>
        <w:t xml:space="preserve"> data de </w:t>
      </w:r>
      <w:r w:rsidR="00AB7CBD" w:rsidRPr="00E7639F">
        <w:rPr>
          <w:rFonts w:ascii="Verdana" w:hAnsi="Verdana"/>
          <w:b/>
        </w:rPr>
        <w:t>06</w:t>
      </w:r>
      <w:r w:rsidR="00CB5A80" w:rsidRPr="00E7639F">
        <w:rPr>
          <w:rFonts w:ascii="Verdana" w:hAnsi="Verdana"/>
          <w:b/>
        </w:rPr>
        <w:t xml:space="preserve"> noiembrie </w:t>
      </w:r>
      <w:r w:rsidR="00001A30" w:rsidRPr="00E7639F">
        <w:rPr>
          <w:rFonts w:ascii="Verdana" w:hAnsi="Verdana"/>
          <w:b/>
        </w:rPr>
        <w:t>20</w:t>
      </w:r>
      <w:r w:rsidR="00CB5A80" w:rsidRPr="00E7639F">
        <w:rPr>
          <w:rFonts w:ascii="Verdana" w:hAnsi="Verdana"/>
          <w:b/>
        </w:rPr>
        <w:t>2</w:t>
      </w:r>
      <w:r w:rsidR="007D0590" w:rsidRPr="00E7639F">
        <w:rPr>
          <w:rFonts w:ascii="Verdana" w:hAnsi="Verdana"/>
          <w:b/>
        </w:rPr>
        <w:t>2</w:t>
      </w:r>
      <w:r w:rsidR="00F97379" w:rsidRPr="00E7639F">
        <w:rPr>
          <w:rFonts w:ascii="Verdana" w:hAnsi="Verdana"/>
        </w:rPr>
        <w:t xml:space="preserve"> </w:t>
      </w:r>
      <w:r w:rsidR="00B8073A" w:rsidRPr="00E7639F">
        <w:rPr>
          <w:rFonts w:ascii="Verdana" w:hAnsi="Verdana"/>
        </w:rPr>
        <w:t>și</w:t>
      </w:r>
      <w:r w:rsidR="00F97379" w:rsidRPr="00E7639F">
        <w:rPr>
          <w:rFonts w:ascii="Verdana" w:hAnsi="Verdana"/>
        </w:rPr>
        <w:t xml:space="preserve"> este organizat de </w:t>
      </w:r>
      <w:r w:rsidR="00CB5A80" w:rsidRPr="00E7639F">
        <w:rPr>
          <w:rFonts w:ascii="Verdana" w:hAnsi="Verdana"/>
        </w:rPr>
        <w:t xml:space="preserve">structura centrală a </w:t>
      </w:r>
      <w:r w:rsidR="00F97379" w:rsidRPr="00E7639F">
        <w:rPr>
          <w:rFonts w:ascii="Verdana" w:hAnsi="Verdana"/>
        </w:rPr>
        <w:t>I</w:t>
      </w:r>
      <w:r w:rsidR="00B95803" w:rsidRPr="00E7639F">
        <w:rPr>
          <w:rFonts w:ascii="Verdana" w:hAnsi="Verdana"/>
        </w:rPr>
        <w:t>.</w:t>
      </w:r>
      <w:r w:rsidR="00F97379" w:rsidRPr="00E7639F">
        <w:rPr>
          <w:rFonts w:ascii="Verdana" w:hAnsi="Verdana"/>
        </w:rPr>
        <w:t>N</w:t>
      </w:r>
      <w:r w:rsidR="00B95803" w:rsidRPr="00E7639F">
        <w:rPr>
          <w:rFonts w:ascii="Verdana" w:hAnsi="Verdana"/>
        </w:rPr>
        <w:t>.</w:t>
      </w:r>
      <w:r w:rsidR="00F97379" w:rsidRPr="00E7639F">
        <w:rPr>
          <w:rFonts w:ascii="Verdana" w:hAnsi="Verdana"/>
        </w:rPr>
        <w:t>P</w:t>
      </w:r>
      <w:r w:rsidR="00B95803" w:rsidRPr="00E7639F">
        <w:rPr>
          <w:rFonts w:ascii="Verdana" w:hAnsi="Verdana"/>
        </w:rPr>
        <w:t>.</w:t>
      </w:r>
      <w:r w:rsidR="00F97379" w:rsidRPr="00E7639F">
        <w:rPr>
          <w:rFonts w:ascii="Verdana" w:hAnsi="Verdana"/>
        </w:rPr>
        <w:t>P</w:t>
      </w:r>
      <w:r w:rsidR="00B95803" w:rsidRPr="00E7639F">
        <w:rPr>
          <w:rFonts w:ascii="Verdana" w:hAnsi="Verdana"/>
        </w:rPr>
        <w:t>.</w:t>
      </w:r>
      <w:r w:rsidR="00F97379" w:rsidRPr="00E7639F">
        <w:rPr>
          <w:rFonts w:ascii="Verdana" w:hAnsi="Verdana"/>
        </w:rPr>
        <w:t>A</w:t>
      </w:r>
      <w:r w:rsidR="00B95803" w:rsidRPr="00E7639F">
        <w:rPr>
          <w:rFonts w:ascii="Verdana" w:hAnsi="Verdana"/>
        </w:rPr>
        <w:t>.</w:t>
      </w:r>
      <w:r w:rsidR="00F97379" w:rsidRPr="00E7639F">
        <w:rPr>
          <w:rFonts w:ascii="Verdana" w:hAnsi="Verdana"/>
        </w:rPr>
        <w:t xml:space="preserve"> </w:t>
      </w:r>
      <w:r w:rsidR="00B8073A" w:rsidRPr="00E7639F">
        <w:rPr>
          <w:rFonts w:ascii="Verdana" w:hAnsi="Verdana"/>
        </w:rPr>
        <w:t>și</w:t>
      </w:r>
      <w:r w:rsidR="00F97379" w:rsidRPr="00E7639F">
        <w:rPr>
          <w:rFonts w:ascii="Verdana" w:hAnsi="Verdana"/>
        </w:rPr>
        <w:t xml:space="preserve"> </w:t>
      </w:r>
      <w:r w:rsidR="00CB5A80" w:rsidRPr="00E7639F">
        <w:rPr>
          <w:rFonts w:ascii="Verdana" w:hAnsi="Verdana"/>
        </w:rPr>
        <w:t xml:space="preserve">de </w:t>
      </w:r>
      <w:r w:rsidR="00F97379" w:rsidRPr="00E7639F">
        <w:rPr>
          <w:rFonts w:ascii="Verdana" w:hAnsi="Verdana"/>
        </w:rPr>
        <w:t xml:space="preserve">Centrele teritoriale </w:t>
      </w:r>
      <w:r w:rsidR="00B95803" w:rsidRPr="00E7639F">
        <w:rPr>
          <w:rFonts w:ascii="Verdana" w:hAnsi="Verdana"/>
        </w:rPr>
        <w:t xml:space="preserve">ale </w:t>
      </w:r>
      <w:r w:rsidR="00CB5A80" w:rsidRPr="00E7639F">
        <w:rPr>
          <w:rFonts w:ascii="Verdana" w:hAnsi="Verdana"/>
        </w:rPr>
        <w:t>acestuia</w:t>
      </w:r>
      <w:r w:rsidR="00F97379" w:rsidRPr="00E7639F">
        <w:rPr>
          <w:rFonts w:ascii="Verdana" w:hAnsi="Verdana"/>
        </w:rPr>
        <w:t>, cu sprijinul barourilor arondate acestora, sub coordonarea Consiliului U</w:t>
      </w:r>
      <w:r w:rsidR="00B95803" w:rsidRPr="00E7639F">
        <w:rPr>
          <w:rFonts w:ascii="Verdana" w:hAnsi="Verdana"/>
        </w:rPr>
        <w:t>.</w:t>
      </w:r>
      <w:r w:rsidR="00F97379" w:rsidRPr="00E7639F">
        <w:rPr>
          <w:rFonts w:ascii="Verdana" w:hAnsi="Verdana"/>
        </w:rPr>
        <w:t>N</w:t>
      </w:r>
      <w:r w:rsidR="00B95803" w:rsidRPr="00E7639F">
        <w:rPr>
          <w:rFonts w:ascii="Verdana" w:hAnsi="Verdana"/>
        </w:rPr>
        <w:t>.</w:t>
      </w:r>
      <w:r w:rsidR="00F97379" w:rsidRPr="00E7639F">
        <w:rPr>
          <w:rFonts w:ascii="Verdana" w:hAnsi="Verdana"/>
        </w:rPr>
        <w:t>B</w:t>
      </w:r>
      <w:r w:rsidR="00B95803" w:rsidRPr="00E7639F">
        <w:rPr>
          <w:rFonts w:ascii="Verdana" w:hAnsi="Verdana"/>
        </w:rPr>
        <w:t>.</w:t>
      </w:r>
      <w:r w:rsidR="00F97379" w:rsidRPr="00E7639F">
        <w:rPr>
          <w:rFonts w:ascii="Verdana" w:hAnsi="Verdana"/>
        </w:rPr>
        <w:t>R.</w:t>
      </w:r>
    </w:p>
    <w:p w14:paraId="2B45A3D1" w14:textId="77777777" w:rsidR="00B95803" w:rsidRPr="00E7639F" w:rsidRDefault="00B95803" w:rsidP="00B95803">
      <w:pPr>
        <w:jc w:val="both"/>
        <w:rPr>
          <w:rFonts w:ascii="Verdana" w:hAnsi="Verdana"/>
        </w:rPr>
      </w:pPr>
    </w:p>
    <w:p w14:paraId="3113C8B4" w14:textId="08CD6270" w:rsidR="0028176B" w:rsidRPr="00E7639F" w:rsidRDefault="00001A30" w:rsidP="008F3A9B">
      <w:pPr>
        <w:ind w:firstLine="720"/>
        <w:jc w:val="both"/>
        <w:rPr>
          <w:rFonts w:ascii="Verdana" w:hAnsi="Verdana" w:cs="Arial"/>
        </w:rPr>
      </w:pPr>
      <w:r w:rsidRPr="00E7639F">
        <w:rPr>
          <w:rFonts w:ascii="Verdana" w:hAnsi="Verdana" w:cs="Arial"/>
          <w:b/>
        </w:rPr>
        <w:t>Art. 2.</w:t>
      </w:r>
      <w:r w:rsidRPr="00E7639F">
        <w:rPr>
          <w:rFonts w:ascii="Verdana" w:hAnsi="Verdana" w:cs="Arial"/>
        </w:rPr>
        <w:t xml:space="preserve"> </w:t>
      </w:r>
      <w:r w:rsidR="00221408" w:rsidRPr="00E7639F">
        <w:rPr>
          <w:rFonts w:ascii="Verdana" w:hAnsi="Verdana"/>
          <w:b/>
        </w:rPr>
        <w:t>–</w:t>
      </w:r>
      <w:r w:rsidRPr="00E7639F">
        <w:rPr>
          <w:rFonts w:ascii="Verdana" w:hAnsi="Verdana" w:cs="Arial"/>
        </w:rPr>
        <w:t xml:space="preserve"> Examenul de va </w:t>
      </w:r>
      <w:r w:rsidR="00B8073A" w:rsidRPr="00E7639F">
        <w:rPr>
          <w:rFonts w:ascii="Verdana" w:hAnsi="Verdana" w:cs="Arial"/>
        </w:rPr>
        <w:t>desfășura</w:t>
      </w:r>
      <w:r w:rsidRPr="00E7639F">
        <w:rPr>
          <w:rFonts w:ascii="Verdana" w:hAnsi="Verdana" w:cs="Arial"/>
        </w:rPr>
        <w:t xml:space="preserve"> </w:t>
      </w:r>
      <w:r w:rsidR="0028176B" w:rsidRPr="00E7639F">
        <w:rPr>
          <w:rFonts w:ascii="Verdana" w:hAnsi="Verdana" w:cs="Arial"/>
        </w:rPr>
        <w:t>după cum urmează:</w:t>
      </w:r>
    </w:p>
    <w:p w14:paraId="031CDB6E" w14:textId="2D06E99D" w:rsidR="0004352D" w:rsidRPr="00E7639F" w:rsidRDefault="0028176B" w:rsidP="0028176B">
      <w:pPr>
        <w:pStyle w:val="ListParagraph"/>
        <w:numPr>
          <w:ilvl w:val="0"/>
          <w:numId w:val="24"/>
        </w:numPr>
        <w:jc w:val="both"/>
        <w:rPr>
          <w:rFonts w:ascii="Verdana" w:hAnsi="Verdana" w:cs="Arial"/>
        </w:rPr>
      </w:pPr>
      <w:r w:rsidRPr="00E7639F">
        <w:rPr>
          <w:rFonts w:ascii="Verdana" w:hAnsi="Verdana" w:cs="Arial"/>
        </w:rPr>
        <w:t xml:space="preserve">La data de </w:t>
      </w:r>
      <w:r w:rsidRPr="00E7639F">
        <w:rPr>
          <w:rFonts w:ascii="Verdana" w:hAnsi="Verdana" w:cs="Arial"/>
          <w:b/>
        </w:rPr>
        <w:t>6</w:t>
      </w:r>
      <w:r w:rsidRPr="00E7639F">
        <w:rPr>
          <w:rFonts w:ascii="Verdana" w:hAnsi="Verdana" w:cs="Arial"/>
          <w:b/>
          <w:bCs/>
        </w:rPr>
        <w:t xml:space="preserve"> noiembrie 2022 se va desfășura Proba scrisă 1, </w:t>
      </w:r>
      <w:r w:rsidRPr="00E7639F">
        <w:rPr>
          <w:rFonts w:ascii="Verdana" w:hAnsi="Verdana" w:cs="Arial"/>
        </w:rPr>
        <w:t xml:space="preserve">la disciplinele </w:t>
      </w:r>
      <w:r w:rsidRPr="00E7639F">
        <w:rPr>
          <w:rFonts w:ascii="Verdana" w:hAnsi="Verdana" w:cs="Arial"/>
          <w:i/>
          <w:iCs/>
        </w:rPr>
        <w:t>Organizarea și exercitarea profesiei de avocat</w:t>
      </w:r>
      <w:r w:rsidRPr="00E7639F">
        <w:rPr>
          <w:rFonts w:ascii="Verdana" w:hAnsi="Verdana" w:cs="Arial"/>
        </w:rPr>
        <w:t xml:space="preserve">, </w:t>
      </w:r>
      <w:r w:rsidRPr="00E7639F">
        <w:rPr>
          <w:rFonts w:ascii="Verdana" w:hAnsi="Verdana" w:cs="Arial"/>
          <w:i/>
          <w:iCs/>
        </w:rPr>
        <w:t>Drept civil, Drept procesual civil</w:t>
      </w:r>
      <w:r w:rsidRPr="00E7639F">
        <w:rPr>
          <w:rFonts w:ascii="Verdana" w:hAnsi="Verdana" w:cs="Arial"/>
        </w:rPr>
        <w:t xml:space="preserve">, </w:t>
      </w:r>
      <w:r w:rsidRPr="00E7639F">
        <w:rPr>
          <w:rFonts w:ascii="Verdana" w:hAnsi="Verdana" w:cs="Arial"/>
          <w:i/>
          <w:iCs/>
        </w:rPr>
        <w:t xml:space="preserve">Drept penal, Drept procesual penal, </w:t>
      </w:r>
      <w:r w:rsidR="00001A30" w:rsidRPr="00E7639F">
        <w:rPr>
          <w:rFonts w:ascii="Verdana" w:hAnsi="Verdana" w:cs="Arial"/>
        </w:rPr>
        <w:t xml:space="preserve">conform prevederilor Regulamentului privind organizarea </w:t>
      </w:r>
      <w:r w:rsidR="00B8073A" w:rsidRPr="00E7639F">
        <w:rPr>
          <w:rFonts w:ascii="Verdana" w:hAnsi="Verdana" w:cs="Arial"/>
        </w:rPr>
        <w:t>și</w:t>
      </w:r>
      <w:r w:rsidR="00001A30" w:rsidRPr="00E7639F">
        <w:rPr>
          <w:rFonts w:ascii="Verdana" w:hAnsi="Verdana" w:cs="Arial"/>
        </w:rPr>
        <w:t xml:space="preserve"> </w:t>
      </w:r>
      <w:r w:rsidR="00B8073A" w:rsidRPr="00E7639F">
        <w:rPr>
          <w:rFonts w:ascii="Verdana" w:hAnsi="Verdana" w:cs="Arial"/>
        </w:rPr>
        <w:t>desfășurarea</w:t>
      </w:r>
      <w:r w:rsidR="00001A30" w:rsidRPr="00E7639F">
        <w:rPr>
          <w:rFonts w:ascii="Verdana" w:hAnsi="Verdana" w:cs="Arial"/>
        </w:rPr>
        <w:t xml:space="preserve"> examenului de absolvire a Institutului </w:t>
      </w:r>
      <w:r w:rsidR="00B8073A" w:rsidRPr="00E7639F">
        <w:rPr>
          <w:rFonts w:ascii="Verdana" w:hAnsi="Verdana" w:cs="Arial"/>
        </w:rPr>
        <w:t>Național</w:t>
      </w:r>
      <w:r w:rsidR="00001A30" w:rsidRPr="00E7639F">
        <w:rPr>
          <w:rFonts w:ascii="Verdana" w:hAnsi="Verdana" w:cs="Arial"/>
        </w:rPr>
        <w:t xml:space="preserve"> pentru Pregătirea </w:t>
      </w:r>
      <w:r w:rsidR="00B8073A" w:rsidRPr="00E7639F">
        <w:rPr>
          <w:rFonts w:ascii="Verdana" w:hAnsi="Verdana" w:cs="Arial"/>
        </w:rPr>
        <w:t>și</w:t>
      </w:r>
      <w:r w:rsidR="00001A30" w:rsidRPr="00E7639F">
        <w:rPr>
          <w:rFonts w:ascii="Verdana" w:hAnsi="Verdana" w:cs="Arial"/>
        </w:rPr>
        <w:t xml:space="preserve"> </w:t>
      </w:r>
      <w:r w:rsidR="00B8073A" w:rsidRPr="00E7639F">
        <w:rPr>
          <w:rFonts w:ascii="Verdana" w:hAnsi="Verdana" w:cs="Arial"/>
        </w:rPr>
        <w:t>Perfecționarea</w:t>
      </w:r>
      <w:r w:rsidR="00001A30" w:rsidRPr="00E7639F">
        <w:rPr>
          <w:rFonts w:ascii="Verdana" w:hAnsi="Verdana" w:cs="Arial"/>
        </w:rPr>
        <w:t xml:space="preserve"> </w:t>
      </w:r>
      <w:r w:rsidR="00B8073A" w:rsidRPr="00E7639F">
        <w:rPr>
          <w:rFonts w:ascii="Verdana" w:hAnsi="Verdana" w:cs="Arial"/>
        </w:rPr>
        <w:t>Avocaților</w:t>
      </w:r>
      <w:r w:rsidR="00001A30" w:rsidRPr="00E7639F">
        <w:rPr>
          <w:rFonts w:ascii="Verdana" w:hAnsi="Verdana" w:cs="Arial"/>
        </w:rPr>
        <w:t xml:space="preserve"> adoptat prin Hotărârea nr.</w:t>
      </w:r>
      <w:r w:rsidR="00B95803" w:rsidRPr="00E7639F">
        <w:rPr>
          <w:rFonts w:ascii="Verdana" w:hAnsi="Verdana" w:cs="Arial"/>
        </w:rPr>
        <w:t xml:space="preserve"> </w:t>
      </w:r>
      <w:r w:rsidR="005B7B0C" w:rsidRPr="00E7639F">
        <w:rPr>
          <w:rFonts w:ascii="Verdana" w:hAnsi="Verdana" w:cs="Arial"/>
        </w:rPr>
        <w:t>80</w:t>
      </w:r>
      <w:r w:rsidR="00001A30" w:rsidRPr="00E7639F">
        <w:rPr>
          <w:rFonts w:ascii="Verdana" w:hAnsi="Verdana" w:cs="Arial"/>
        </w:rPr>
        <w:t>/1</w:t>
      </w:r>
      <w:r w:rsidR="00CB5A80" w:rsidRPr="00E7639F">
        <w:rPr>
          <w:rFonts w:ascii="Verdana" w:hAnsi="Verdana" w:cs="Arial"/>
        </w:rPr>
        <w:t>7</w:t>
      </w:r>
      <w:r w:rsidR="005B7B0C" w:rsidRPr="00E7639F">
        <w:rPr>
          <w:rFonts w:ascii="Verdana" w:hAnsi="Verdana" w:cs="Arial"/>
        </w:rPr>
        <w:t>-18</w:t>
      </w:r>
      <w:r w:rsidR="00001A30" w:rsidRPr="00E7639F">
        <w:rPr>
          <w:rFonts w:ascii="Verdana" w:hAnsi="Verdana" w:cs="Arial"/>
        </w:rPr>
        <w:t>.0</w:t>
      </w:r>
      <w:r w:rsidR="00CB5A80" w:rsidRPr="00E7639F">
        <w:rPr>
          <w:rFonts w:ascii="Verdana" w:hAnsi="Verdana" w:cs="Arial"/>
        </w:rPr>
        <w:t>7</w:t>
      </w:r>
      <w:r w:rsidR="00001A30" w:rsidRPr="00E7639F">
        <w:rPr>
          <w:rFonts w:ascii="Verdana" w:hAnsi="Verdana" w:cs="Arial"/>
        </w:rPr>
        <w:t>.202</w:t>
      </w:r>
      <w:r w:rsidR="00CB5A80" w:rsidRPr="00E7639F">
        <w:rPr>
          <w:rFonts w:ascii="Verdana" w:hAnsi="Verdana" w:cs="Arial"/>
        </w:rPr>
        <w:t>0</w:t>
      </w:r>
      <w:r w:rsidR="00001A30" w:rsidRPr="00E7639F">
        <w:rPr>
          <w:rFonts w:ascii="Verdana" w:hAnsi="Verdana" w:cs="Arial"/>
        </w:rPr>
        <w:t xml:space="preserve"> a Consiliului U.N.B.R.</w:t>
      </w:r>
      <w:r w:rsidR="000209A7" w:rsidRPr="00E7639F">
        <w:rPr>
          <w:rFonts w:ascii="Verdana" w:hAnsi="Verdana" w:cs="Arial"/>
        </w:rPr>
        <w:t xml:space="preserve"> </w:t>
      </w:r>
    </w:p>
    <w:p w14:paraId="29AA4A0A" w14:textId="505EA62C" w:rsidR="00001A30" w:rsidRPr="00E7639F" w:rsidRDefault="000209A7" w:rsidP="0004352D">
      <w:pPr>
        <w:pStyle w:val="ListParagraph"/>
        <w:ind w:left="1080"/>
        <w:jc w:val="both"/>
        <w:rPr>
          <w:rFonts w:ascii="Verdana" w:hAnsi="Verdana" w:cs="Arial"/>
        </w:rPr>
      </w:pPr>
      <w:r w:rsidRPr="00E7639F">
        <w:rPr>
          <w:rFonts w:ascii="Verdana" w:hAnsi="Verdana" w:cs="Arial"/>
        </w:rPr>
        <w:t xml:space="preserve">Proba scrisă </w:t>
      </w:r>
      <w:r w:rsidR="0004352D" w:rsidRPr="00E7639F">
        <w:rPr>
          <w:rFonts w:ascii="Verdana" w:hAnsi="Verdana" w:cs="Arial"/>
        </w:rPr>
        <w:t xml:space="preserve">1 </w:t>
      </w:r>
      <w:r w:rsidRPr="00E7639F">
        <w:rPr>
          <w:rFonts w:ascii="Verdana" w:hAnsi="Verdana" w:cs="Arial"/>
        </w:rPr>
        <w:t xml:space="preserve">constă în rezolvarea unui număr de 50 de cazuri practice (câte 10 la fiecare </w:t>
      </w:r>
      <w:r w:rsidR="0004352D" w:rsidRPr="00E7639F">
        <w:rPr>
          <w:rFonts w:ascii="Verdana" w:hAnsi="Verdana" w:cs="Arial"/>
        </w:rPr>
        <w:t xml:space="preserve">dintre </w:t>
      </w:r>
      <w:r w:rsidRPr="00E7639F">
        <w:rPr>
          <w:rFonts w:ascii="Verdana" w:hAnsi="Verdana" w:cs="Arial"/>
        </w:rPr>
        <w:t>disciplin</w:t>
      </w:r>
      <w:r w:rsidR="0004352D" w:rsidRPr="00E7639F">
        <w:rPr>
          <w:rFonts w:ascii="Verdana" w:hAnsi="Verdana" w:cs="Arial"/>
        </w:rPr>
        <w:t>ele de mai sus</w:t>
      </w:r>
      <w:r w:rsidRPr="00E7639F">
        <w:rPr>
          <w:rFonts w:ascii="Verdana" w:hAnsi="Verdana" w:cs="Arial"/>
        </w:rPr>
        <w:t>), fiecărei întrebări îi vor corespunde mai multe variante de răspuns</w:t>
      </w:r>
      <w:r w:rsidR="0004352D" w:rsidRPr="00E7639F">
        <w:rPr>
          <w:rFonts w:ascii="Verdana" w:hAnsi="Verdana" w:cs="Arial"/>
        </w:rPr>
        <w:t>,</w:t>
      </w:r>
      <w:r w:rsidRPr="00E7639F">
        <w:rPr>
          <w:rFonts w:ascii="Verdana" w:hAnsi="Verdana" w:cs="Arial"/>
        </w:rPr>
        <w:t xml:space="preserve"> din</w:t>
      </w:r>
      <w:r w:rsidR="0004352D" w:rsidRPr="00E7639F">
        <w:rPr>
          <w:rFonts w:ascii="Verdana" w:hAnsi="Verdana" w:cs="Arial"/>
        </w:rPr>
        <w:t>tre</w:t>
      </w:r>
      <w:r w:rsidRPr="00E7639F">
        <w:rPr>
          <w:rFonts w:ascii="Verdana" w:hAnsi="Verdana" w:cs="Arial"/>
        </w:rPr>
        <w:t xml:space="preserve"> care, prin  derogare de la prevederile regulamentare, una sau două variante pot fi corecte;</w:t>
      </w:r>
    </w:p>
    <w:p w14:paraId="6A8EC59F" w14:textId="095F23ED" w:rsidR="00262A5A" w:rsidRPr="00E7639F" w:rsidRDefault="0028176B" w:rsidP="00262A5A">
      <w:pPr>
        <w:pStyle w:val="ListParagraph"/>
        <w:numPr>
          <w:ilvl w:val="0"/>
          <w:numId w:val="24"/>
        </w:numPr>
        <w:jc w:val="both"/>
        <w:rPr>
          <w:rFonts w:ascii="Verdana" w:hAnsi="Verdana" w:cs="Arial"/>
        </w:rPr>
      </w:pPr>
      <w:r w:rsidRPr="00E7639F">
        <w:rPr>
          <w:rFonts w:ascii="Verdana" w:hAnsi="Verdana" w:cs="Arial"/>
        </w:rPr>
        <w:t xml:space="preserve">Prin derogare de la prevederile Regulamentului privind organizarea </w:t>
      </w:r>
      <w:r w:rsidR="00B8073A" w:rsidRPr="00E7639F">
        <w:rPr>
          <w:rFonts w:ascii="Verdana" w:hAnsi="Verdana" w:cs="Arial"/>
        </w:rPr>
        <w:t>și</w:t>
      </w:r>
      <w:r w:rsidRPr="00E7639F">
        <w:rPr>
          <w:rFonts w:ascii="Verdana" w:hAnsi="Verdana" w:cs="Arial"/>
        </w:rPr>
        <w:t xml:space="preserve"> </w:t>
      </w:r>
      <w:r w:rsidR="00B8073A" w:rsidRPr="00E7639F">
        <w:rPr>
          <w:rFonts w:ascii="Verdana" w:hAnsi="Verdana" w:cs="Arial"/>
        </w:rPr>
        <w:t>desfășurarea</w:t>
      </w:r>
      <w:r w:rsidRPr="00E7639F">
        <w:rPr>
          <w:rFonts w:ascii="Verdana" w:hAnsi="Verdana" w:cs="Arial"/>
        </w:rPr>
        <w:t xml:space="preserve"> examenului de absolvire a Institutului </w:t>
      </w:r>
      <w:r w:rsidR="00B8073A" w:rsidRPr="00E7639F">
        <w:rPr>
          <w:rFonts w:ascii="Verdana" w:hAnsi="Verdana" w:cs="Arial"/>
        </w:rPr>
        <w:t>Național</w:t>
      </w:r>
      <w:r w:rsidRPr="00E7639F">
        <w:rPr>
          <w:rFonts w:ascii="Verdana" w:hAnsi="Verdana" w:cs="Arial"/>
        </w:rPr>
        <w:t xml:space="preserve"> pentru </w:t>
      </w:r>
      <w:r w:rsidRPr="00E7639F">
        <w:rPr>
          <w:rFonts w:ascii="Verdana" w:hAnsi="Verdana" w:cs="Arial"/>
        </w:rPr>
        <w:lastRenderedPageBreak/>
        <w:t xml:space="preserve">Pregătirea </w:t>
      </w:r>
      <w:r w:rsidR="00FF4C4B" w:rsidRPr="00E7639F">
        <w:rPr>
          <w:rFonts w:ascii="Verdana" w:hAnsi="Verdana" w:cs="Arial"/>
        </w:rPr>
        <w:t>și</w:t>
      </w:r>
      <w:r w:rsidRPr="00E7639F">
        <w:rPr>
          <w:rFonts w:ascii="Verdana" w:hAnsi="Verdana" w:cs="Arial"/>
        </w:rPr>
        <w:t xml:space="preserve"> </w:t>
      </w:r>
      <w:r w:rsidR="00FF4C4B" w:rsidRPr="00E7639F">
        <w:rPr>
          <w:rFonts w:ascii="Verdana" w:hAnsi="Verdana" w:cs="Arial"/>
        </w:rPr>
        <w:t>Perfecționarea</w:t>
      </w:r>
      <w:r w:rsidRPr="00E7639F">
        <w:rPr>
          <w:rFonts w:ascii="Verdana" w:hAnsi="Verdana" w:cs="Arial"/>
        </w:rPr>
        <w:t xml:space="preserve"> </w:t>
      </w:r>
      <w:r w:rsidR="00FF4C4B" w:rsidRPr="00E7639F">
        <w:rPr>
          <w:rFonts w:ascii="Verdana" w:hAnsi="Verdana" w:cs="Arial"/>
        </w:rPr>
        <w:t>Avocaților</w:t>
      </w:r>
      <w:r w:rsidRPr="00E7639F">
        <w:rPr>
          <w:rFonts w:ascii="Verdana" w:hAnsi="Verdana" w:cs="Arial"/>
        </w:rPr>
        <w:t xml:space="preserve"> adoptat prin Hotărârea nr. 80/17-18.07.2020 a Consiliului U.N.B.R., </w:t>
      </w:r>
      <w:r w:rsidRPr="00E7639F">
        <w:rPr>
          <w:rFonts w:ascii="Verdana" w:hAnsi="Verdana" w:cs="Arial"/>
          <w:b/>
          <w:bCs/>
        </w:rPr>
        <w:t xml:space="preserve">proba scrisă 2 </w:t>
      </w:r>
      <w:r w:rsidRPr="00E7639F">
        <w:rPr>
          <w:rFonts w:ascii="Verdana" w:hAnsi="Verdana" w:cs="Arial"/>
        </w:rPr>
        <w:t xml:space="preserve">– la disciplinele din pachetul A, B sau C de discipline opționale ales de cursanți la începerea activității de formare din anul II (pachetul A – Drept fiscal/Achiziții publice; pachetul B – Protecția datelor personale/Registrele și contabilitatea cabinetului de avocat; pachetul C – </w:t>
      </w:r>
      <w:r w:rsidR="0004352D" w:rsidRPr="00E7639F">
        <w:rPr>
          <w:rFonts w:ascii="Verdana" w:hAnsi="Verdana" w:cs="Arial"/>
        </w:rPr>
        <w:t>Proprietate intelectuală</w:t>
      </w:r>
      <w:r w:rsidRPr="00E7639F">
        <w:rPr>
          <w:rFonts w:ascii="Verdana" w:hAnsi="Verdana" w:cs="Arial"/>
        </w:rPr>
        <w:t>/</w:t>
      </w:r>
      <w:r w:rsidR="0004352D" w:rsidRPr="00E7639F">
        <w:rPr>
          <w:rFonts w:ascii="Verdana" w:hAnsi="Verdana" w:cs="Arial"/>
        </w:rPr>
        <w:t xml:space="preserve">Drept comercial) </w:t>
      </w:r>
      <w:r w:rsidRPr="00E7639F">
        <w:rPr>
          <w:rFonts w:ascii="Verdana" w:hAnsi="Verdana" w:cs="Arial"/>
        </w:rPr>
        <w:t>– se va echivala cu</w:t>
      </w:r>
      <w:r w:rsidR="00262A5A" w:rsidRPr="00E7639F">
        <w:rPr>
          <w:rFonts w:ascii="Verdana" w:hAnsi="Verdana" w:cs="Arial"/>
        </w:rPr>
        <w:t xml:space="preserve"> </w:t>
      </w:r>
      <w:r w:rsidRPr="00E7639F">
        <w:rPr>
          <w:rFonts w:ascii="Verdana" w:hAnsi="Verdana" w:cs="Arial"/>
        </w:rPr>
        <w:t xml:space="preserve">calificativul obținut la încheierea activității de formare la aceste discipline </w:t>
      </w:r>
      <w:r w:rsidR="00262A5A" w:rsidRPr="00E7639F">
        <w:rPr>
          <w:rFonts w:ascii="Verdana" w:hAnsi="Verdana" w:cs="Arial"/>
        </w:rPr>
        <w:t>de:</w:t>
      </w:r>
    </w:p>
    <w:p w14:paraId="154A4F3A" w14:textId="7CF81B60" w:rsidR="00262A5A" w:rsidRPr="00E7639F" w:rsidRDefault="0028176B" w:rsidP="00262A5A">
      <w:pPr>
        <w:pStyle w:val="ListParagraph"/>
        <w:numPr>
          <w:ilvl w:val="0"/>
          <w:numId w:val="27"/>
        </w:numPr>
        <w:jc w:val="both"/>
        <w:rPr>
          <w:rFonts w:ascii="Verdana" w:hAnsi="Verdana" w:cs="Arial"/>
        </w:rPr>
      </w:pPr>
      <w:r w:rsidRPr="00E7639F">
        <w:rPr>
          <w:rFonts w:ascii="Verdana" w:hAnsi="Verdana" w:cs="Arial"/>
        </w:rPr>
        <w:t>cursanți</w:t>
      </w:r>
      <w:r w:rsidR="00262A5A" w:rsidRPr="00E7639F">
        <w:rPr>
          <w:rFonts w:ascii="Verdana" w:hAnsi="Verdana" w:cs="Arial"/>
        </w:rPr>
        <w:t>i</w:t>
      </w:r>
      <w:r w:rsidRPr="00E7639F">
        <w:rPr>
          <w:rFonts w:ascii="Verdana" w:hAnsi="Verdana" w:cs="Arial"/>
        </w:rPr>
        <w:t xml:space="preserve"> actualului ciclu al anului II</w:t>
      </w:r>
    </w:p>
    <w:p w14:paraId="66B570B8" w14:textId="5F70FF64" w:rsidR="00262A5A" w:rsidRPr="00E7639F" w:rsidRDefault="0028176B" w:rsidP="00262A5A">
      <w:pPr>
        <w:pStyle w:val="ListParagraph"/>
        <w:numPr>
          <w:ilvl w:val="0"/>
          <w:numId w:val="27"/>
        </w:numPr>
        <w:jc w:val="both"/>
        <w:rPr>
          <w:rFonts w:ascii="Verdana" w:hAnsi="Verdana" w:cs="Arial"/>
        </w:rPr>
      </w:pPr>
      <w:r w:rsidRPr="00E7639F">
        <w:rPr>
          <w:rFonts w:ascii="Verdana" w:hAnsi="Verdana" w:cs="Arial"/>
        </w:rPr>
        <w:t>cursanți</w:t>
      </w:r>
      <w:r w:rsidR="00262A5A" w:rsidRPr="00E7639F">
        <w:rPr>
          <w:rFonts w:ascii="Verdana" w:hAnsi="Verdana" w:cs="Arial"/>
        </w:rPr>
        <w:t xml:space="preserve">i </w:t>
      </w:r>
      <w:r w:rsidRPr="00E7639F">
        <w:rPr>
          <w:rFonts w:ascii="Verdana" w:hAnsi="Verdana" w:cs="Arial"/>
        </w:rPr>
        <w:t xml:space="preserve">care au promovat </w:t>
      </w:r>
      <w:r w:rsidR="000209A7" w:rsidRPr="00E7639F">
        <w:rPr>
          <w:rFonts w:ascii="Verdana" w:hAnsi="Verdana" w:cs="Arial"/>
        </w:rPr>
        <w:t>anul II de formare în anul calendaristic 2021</w:t>
      </w:r>
      <w:r w:rsidR="00262A5A" w:rsidRPr="00E7639F">
        <w:rPr>
          <w:rFonts w:ascii="Verdana" w:hAnsi="Verdana" w:cs="Arial"/>
        </w:rPr>
        <w:t xml:space="preserve"> și nu au promovat examenul de absolvire</w:t>
      </w:r>
    </w:p>
    <w:p w14:paraId="7B85E562" w14:textId="21F1FBFD" w:rsidR="0028176B" w:rsidRPr="00E7639F" w:rsidRDefault="00262A5A" w:rsidP="00262A5A">
      <w:pPr>
        <w:pStyle w:val="ListParagraph"/>
        <w:numPr>
          <w:ilvl w:val="0"/>
          <w:numId w:val="27"/>
        </w:numPr>
        <w:jc w:val="both"/>
        <w:rPr>
          <w:rFonts w:ascii="Verdana" w:hAnsi="Verdana" w:cs="Arial"/>
        </w:rPr>
      </w:pPr>
      <w:r w:rsidRPr="00E7639F">
        <w:rPr>
          <w:rFonts w:ascii="Verdana" w:hAnsi="Verdana" w:cs="Arial"/>
        </w:rPr>
        <w:t xml:space="preserve">cursanții care au absolvit cursurile I.N.P.P.A. în ani anteriori </w:t>
      </w:r>
      <w:r w:rsidR="0028176B" w:rsidRPr="00E7639F">
        <w:rPr>
          <w:rFonts w:ascii="Verdana" w:hAnsi="Verdana" w:cs="Arial"/>
        </w:rPr>
        <w:t xml:space="preserve">și care figurează în evidențele I.N.P.P.A. ca fiind înscriși la unul din pachetele de discipline opționale. </w:t>
      </w:r>
    </w:p>
    <w:p w14:paraId="04E7358E" w14:textId="77777777" w:rsidR="003C62C6" w:rsidRPr="00E7639F" w:rsidRDefault="003C62C6" w:rsidP="00F82CF9">
      <w:pPr>
        <w:jc w:val="both"/>
        <w:rPr>
          <w:rFonts w:ascii="Verdana" w:hAnsi="Verdana" w:cs="Arial"/>
        </w:rPr>
      </w:pPr>
    </w:p>
    <w:p w14:paraId="3D2335DB" w14:textId="7B717616" w:rsidR="000209A7" w:rsidRPr="00E7639F" w:rsidRDefault="000209A7" w:rsidP="000209A7">
      <w:pPr>
        <w:ind w:firstLine="720"/>
        <w:jc w:val="both"/>
        <w:rPr>
          <w:rFonts w:ascii="Verdana" w:hAnsi="Verdana" w:cs="Arial"/>
          <w:b/>
        </w:rPr>
      </w:pPr>
      <w:r w:rsidRPr="00E7639F">
        <w:rPr>
          <w:rFonts w:ascii="Verdana" w:hAnsi="Verdana" w:cs="Arial"/>
          <w:b/>
          <w:bCs/>
        </w:rPr>
        <w:t xml:space="preserve">Art. 3. </w:t>
      </w:r>
      <w:r w:rsidR="00221408" w:rsidRPr="00E7639F">
        <w:rPr>
          <w:rFonts w:ascii="Verdana" w:hAnsi="Verdana"/>
          <w:b/>
        </w:rPr>
        <w:t>–</w:t>
      </w:r>
      <w:r w:rsidRPr="00E7639F">
        <w:rPr>
          <w:rFonts w:ascii="Verdana" w:hAnsi="Verdana" w:cs="Arial"/>
        </w:rPr>
        <w:t xml:space="preserve"> Prin derogare de la prevederile Regulamentului privind organizarea și desfășurarea examenului de absolvire a I.N.P.P.A., adoptat prin Hotărârea nr. 80/17-18.07.2020, calificativul „</w:t>
      </w:r>
      <w:r w:rsidRPr="00E7639F">
        <w:rPr>
          <w:rFonts w:ascii="Verdana" w:hAnsi="Verdana" w:cs="Arial"/>
          <w:i/>
          <w:iCs/>
        </w:rPr>
        <w:t>admis</w:t>
      </w:r>
      <w:r w:rsidRPr="00E7639F">
        <w:rPr>
          <w:rFonts w:ascii="Verdana" w:hAnsi="Verdana" w:cs="Arial"/>
        </w:rPr>
        <w:t>” obținut la pachetul de discipline opționale se echivalează cu un punctaj de 30 de puncte la Proba 2 prevăzută de Regulamentul de examen.</w:t>
      </w:r>
      <w:r w:rsidRPr="00E7639F">
        <w:rPr>
          <w:rFonts w:ascii="Verdana" w:hAnsi="Verdana" w:cs="Arial"/>
          <w:b/>
        </w:rPr>
        <w:t xml:space="preserve"> </w:t>
      </w:r>
    </w:p>
    <w:p w14:paraId="0AD5F385" w14:textId="77777777" w:rsidR="000209A7" w:rsidRPr="00E7639F" w:rsidRDefault="000209A7" w:rsidP="000209A7">
      <w:pPr>
        <w:ind w:firstLine="720"/>
        <w:jc w:val="both"/>
        <w:rPr>
          <w:rFonts w:ascii="Verdana" w:hAnsi="Verdana" w:cs="Arial"/>
          <w:b/>
          <w:bCs/>
        </w:rPr>
      </w:pPr>
    </w:p>
    <w:p w14:paraId="34FE4CD9" w14:textId="12E0AFEB" w:rsidR="003C62C6" w:rsidRPr="00E7639F" w:rsidRDefault="003C62C6" w:rsidP="008F3A9B">
      <w:pPr>
        <w:ind w:firstLine="720"/>
        <w:jc w:val="both"/>
        <w:rPr>
          <w:rFonts w:ascii="Verdana" w:hAnsi="Verdana" w:cs="Arial"/>
        </w:rPr>
      </w:pPr>
      <w:r w:rsidRPr="00E7639F">
        <w:rPr>
          <w:rFonts w:ascii="Verdana" w:hAnsi="Verdana" w:cs="Arial"/>
          <w:b/>
        </w:rPr>
        <w:t xml:space="preserve">Art. </w:t>
      </w:r>
      <w:r w:rsidR="00262A5A" w:rsidRPr="00E7639F">
        <w:rPr>
          <w:rFonts w:ascii="Verdana" w:hAnsi="Verdana" w:cs="Arial"/>
          <w:b/>
        </w:rPr>
        <w:t>4</w:t>
      </w:r>
      <w:r w:rsidRPr="00E7639F">
        <w:rPr>
          <w:rFonts w:ascii="Verdana" w:hAnsi="Verdana" w:cs="Arial"/>
          <w:b/>
        </w:rPr>
        <w:t>.</w:t>
      </w:r>
      <w:r w:rsidRPr="00E7639F">
        <w:rPr>
          <w:rFonts w:ascii="Verdana" w:hAnsi="Verdana" w:cs="Arial"/>
        </w:rPr>
        <w:t xml:space="preserve"> </w:t>
      </w:r>
      <w:r w:rsidR="00221408" w:rsidRPr="00E7639F">
        <w:rPr>
          <w:rFonts w:ascii="Verdana" w:hAnsi="Verdana"/>
          <w:b/>
        </w:rPr>
        <w:t>–</w:t>
      </w:r>
      <w:r w:rsidRPr="00E7639F">
        <w:rPr>
          <w:rFonts w:ascii="Verdana" w:hAnsi="Verdana" w:cs="Arial"/>
        </w:rPr>
        <w:t xml:space="preserve"> Taxa pentru examenul de absolvire este de 700 de lei </w:t>
      </w:r>
      <w:r w:rsidR="00FF4C4B" w:rsidRPr="00E7639F">
        <w:rPr>
          <w:rFonts w:ascii="Verdana" w:hAnsi="Verdana" w:cs="Arial"/>
        </w:rPr>
        <w:t>și</w:t>
      </w:r>
      <w:r w:rsidRPr="00E7639F">
        <w:rPr>
          <w:rFonts w:ascii="Verdana" w:hAnsi="Verdana" w:cs="Arial"/>
        </w:rPr>
        <w:t xml:space="preserve"> se va plăti în contul </w:t>
      </w:r>
      <w:r w:rsidR="00605A96" w:rsidRPr="00E7639F">
        <w:rPr>
          <w:rFonts w:ascii="Verdana" w:hAnsi="Verdana" w:cs="Arial"/>
        </w:rPr>
        <w:t>I.N.P.P.A.</w:t>
      </w:r>
      <w:r w:rsidRPr="00E7639F">
        <w:rPr>
          <w:rFonts w:ascii="Verdana" w:hAnsi="Verdana" w:cs="Arial"/>
        </w:rPr>
        <w:t xml:space="preserve"> / C</w:t>
      </w:r>
      <w:r w:rsidR="00605A96" w:rsidRPr="00E7639F">
        <w:rPr>
          <w:rFonts w:ascii="Verdana" w:hAnsi="Verdana" w:cs="Arial"/>
        </w:rPr>
        <w:t xml:space="preserve">entrelor teritoriale ale I.N.P.P.A., cel mai târziu până la data de </w:t>
      </w:r>
      <w:r w:rsidR="000209A7" w:rsidRPr="00E7639F">
        <w:rPr>
          <w:rFonts w:ascii="Verdana" w:hAnsi="Verdana" w:cs="Arial"/>
          <w:b/>
        </w:rPr>
        <w:t>3</w:t>
      </w:r>
      <w:r w:rsidR="00605A96" w:rsidRPr="00E7639F">
        <w:rPr>
          <w:rFonts w:ascii="Verdana" w:hAnsi="Verdana" w:cs="Arial"/>
          <w:b/>
        </w:rPr>
        <w:t xml:space="preserve">1 </w:t>
      </w:r>
      <w:r w:rsidR="000209A7" w:rsidRPr="00E7639F">
        <w:rPr>
          <w:rFonts w:ascii="Verdana" w:hAnsi="Verdana" w:cs="Arial"/>
          <w:b/>
        </w:rPr>
        <w:t>octomb</w:t>
      </w:r>
      <w:r w:rsidR="00605A96" w:rsidRPr="00E7639F">
        <w:rPr>
          <w:rFonts w:ascii="Verdana" w:hAnsi="Verdana" w:cs="Arial"/>
          <w:b/>
        </w:rPr>
        <w:t>rie 20</w:t>
      </w:r>
      <w:r w:rsidR="00D66254" w:rsidRPr="00E7639F">
        <w:rPr>
          <w:rFonts w:ascii="Verdana" w:hAnsi="Verdana" w:cs="Arial"/>
          <w:b/>
        </w:rPr>
        <w:t>2</w:t>
      </w:r>
      <w:r w:rsidR="000209A7" w:rsidRPr="00E7639F">
        <w:rPr>
          <w:rFonts w:ascii="Verdana" w:hAnsi="Verdana" w:cs="Arial"/>
          <w:b/>
        </w:rPr>
        <w:t>2</w:t>
      </w:r>
      <w:r w:rsidR="00605A96" w:rsidRPr="00E7639F">
        <w:rPr>
          <w:rFonts w:ascii="Verdana" w:hAnsi="Verdana" w:cs="Arial"/>
        </w:rPr>
        <w:t>.</w:t>
      </w:r>
    </w:p>
    <w:p w14:paraId="5D2FDADC" w14:textId="77777777" w:rsidR="008F3A9B" w:rsidRPr="00E7639F" w:rsidRDefault="008F3A9B" w:rsidP="00F82CF9">
      <w:pPr>
        <w:autoSpaceDE w:val="0"/>
        <w:autoSpaceDN w:val="0"/>
        <w:adjustRightInd w:val="0"/>
        <w:jc w:val="both"/>
        <w:rPr>
          <w:rFonts w:ascii="Verdana" w:hAnsi="Verdana" w:cs="Arial"/>
        </w:rPr>
      </w:pPr>
    </w:p>
    <w:p w14:paraId="0FEC0869" w14:textId="5D74D96D" w:rsidR="008F3A9B" w:rsidRPr="00E7639F" w:rsidRDefault="008F3A9B" w:rsidP="008F3A9B">
      <w:pPr>
        <w:autoSpaceDE w:val="0"/>
        <w:autoSpaceDN w:val="0"/>
        <w:adjustRightInd w:val="0"/>
        <w:ind w:firstLine="720"/>
        <w:jc w:val="both"/>
        <w:rPr>
          <w:rFonts w:ascii="Verdana" w:hAnsi="Verdana" w:cs="Arial"/>
        </w:rPr>
      </w:pPr>
      <w:r w:rsidRPr="00E7639F">
        <w:rPr>
          <w:rFonts w:ascii="Verdana" w:hAnsi="Verdana" w:cs="Arial"/>
          <w:b/>
          <w:bCs/>
        </w:rPr>
        <w:t xml:space="preserve">Art. </w:t>
      </w:r>
      <w:r w:rsidR="00262A5A" w:rsidRPr="00E7639F">
        <w:rPr>
          <w:rFonts w:ascii="Verdana" w:hAnsi="Verdana" w:cs="Arial"/>
          <w:b/>
          <w:bCs/>
        </w:rPr>
        <w:t>5</w:t>
      </w:r>
      <w:r w:rsidRPr="00E7639F">
        <w:rPr>
          <w:rFonts w:ascii="Verdana" w:hAnsi="Verdana" w:cs="Arial"/>
          <w:b/>
          <w:bCs/>
        </w:rPr>
        <w:t>.</w:t>
      </w:r>
      <w:r w:rsidRPr="00E7639F">
        <w:rPr>
          <w:rFonts w:ascii="Verdana" w:hAnsi="Verdana" w:cs="Arial"/>
        </w:rPr>
        <w:t xml:space="preserve"> </w:t>
      </w:r>
      <w:r w:rsidR="00221408" w:rsidRPr="00E7639F">
        <w:rPr>
          <w:rFonts w:ascii="Verdana" w:hAnsi="Verdana"/>
          <w:b/>
        </w:rPr>
        <w:t>–</w:t>
      </w:r>
      <w:r w:rsidRPr="00E7639F">
        <w:rPr>
          <w:rFonts w:ascii="Verdana" w:hAnsi="Verdana" w:cs="Arial"/>
        </w:rPr>
        <w:t xml:space="preserve"> Subiectele pentru prob</w:t>
      </w:r>
      <w:r w:rsidR="00B93B04" w:rsidRPr="00E7639F">
        <w:rPr>
          <w:rFonts w:ascii="Verdana" w:hAnsi="Verdana" w:cs="Arial"/>
        </w:rPr>
        <w:t>a</w:t>
      </w:r>
      <w:r w:rsidRPr="00E7639F">
        <w:rPr>
          <w:rFonts w:ascii="Verdana" w:hAnsi="Verdana" w:cs="Arial"/>
        </w:rPr>
        <w:t xml:space="preserve"> scris</w:t>
      </w:r>
      <w:r w:rsidR="00B93B04" w:rsidRPr="00E7639F">
        <w:rPr>
          <w:rFonts w:ascii="Verdana" w:hAnsi="Verdana" w:cs="Arial"/>
        </w:rPr>
        <w:t>ă 1</w:t>
      </w:r>
      <w:r w:rsidRPr="00E7639F">
        <w:rPr>
          <w:rFonts w:ascii="Verdana" w:hAnsi="Verdana" w:cs="Arial"/>
        </w:rPr>
        <w:t xml:space="preserve"> vor fi unice iar examenul se va </w:t>
      </w:r>
      <w:r w:rsidR="00FF4C4B" w:rsidRPr="00E7639F">
        <w:rPr>
          <w:rFonts w:ascii="Verdana" w:hAnsi="Verdana" w:cs="Arial"/>
        </w:rPr>
        <w:t>susține</w:t>
      </w:r>
      <w:r w:rsidRPr="00E7639F">
        <w:rPr>
          <w:rFonts w:ascii="Verdana" w:hAnsi="Verdana" w:cs="Arial"/>
        </w:rPr>
        <w:t xml:space="preserve"> în cadrul </w:t>
      </w:r>
      <w:r w:rsidR="00D66254" w:rsidRPr="00E7639F">
        <w:rPr>
          <w:rFonts w:ascii="Verdana" w:hAnsi="Verdana" w:cs="Arial"/>
        </w:rPr>
        <w:t xml:space="preserve">întregului sistem al </w:t>
      </w:r>
      <w:r w:rsidRPr="00E7639F">
        <w:rPr>
          <w:rFonts w:ascii="Verdana" w:hAnsi="Verdana" w:cs="Arial"/>
        </w:rPr>
        <w:t>I</w:t>
      </w:r>
      <w:r w:rsidR="00605A96" w:rsidRPr="00E7639F">
        <w:rPr>
          <w:rFonts w:ascii="Verdana" w:hAnsi="Verdana" w:cs="Arial"/>
        </w:rPr>
        <w:t>.</w:t>
      </w:r>
      <w:r w:rsidRPr="00E7639F">
        <w:rPr>
          <w:rFonts w:ascii="Verdana" w:hAnsi="Verdana" w:cs="Arial"/>
        </w:rPr>
        <w:t>N</w:t>
      </w:r>
      <w:r w:rsidR="00605A96" w:rsidRPr="00E7639F">
        <w:rPr>
          <w:rFonts w:ascii="Verdana" w:hAnsi="Verdana" w:cs="Arial"/>
        </w:rPr>
        <w:t>.</w:t>
      </w:r>
      <w:r w:rsidRPr="00E7639F">
        <w:rPr>
          <w:rFonts w:ascii="Verdana" w:hAnsi="Verdana" w:cs="Arial"/>
        </w:rPr>
        <w:t>P</w:t>
      </w:r>
      <w:r w:rsidR="00605A96" w:rsidRPr="00E7639F">
        <w:rPr>
          <w:rFonts w:ascii="Verdana" w:hAnsi="Verdana" w:cs="Arial"/>
        </w:rPr>
        <w:t>.</w:t>
      </w:r>
      <w:r w:rsidRPr="00E7639F">
        <w:rPr>
          <w:rFonts w:ascii="Verdana" w:hAnsi="Verdana" w:cs="Arial"/>
        </w:rPr>
        <w:t>P</w:t>
      </w:r>
      <w:r w:rsidR="00605A96" w:rsidRPr="00E7639F">
        <w:rPr>
          <w:rFonts w:ascii="Verdana" w:hAnsi="Verdana" w:cs="Arial"/>
        </w:rPr>
        <w:t>.</w:t>
      </w:r>
      <w:r w:rsidRPr="00E7639F">
        <w:rPr>
          <w:rFonts w:ascii="Verdana" w:hAnsi="Verdana" w:cs="Arial"/>
        </w:rPr>
        <w:t>A</w:t>
      </w:r>
      <w:r w:rsidR="00605A96" w:rsidRPr="00E7639F">
        <w:rPr>
          <w:rFonts w:ascii="Verdana" w:hAnsi="Verdana" w:cs="Arial"/>
        </w:rPr>
        <w:t>.</w:t>
      </w:r>
      <w:r w:rsidRPr="00E7639F">
        <w:rPr>
          <w:rFonts w:ascii="Verdana" w:hAnsi="Verdana" w:cs="Arial"/>
        </w:rPr>
        <w:t xml:space="preserve"> </w:t>
      </w:r>
      <w:r w:rsidR="00D66254" w:rsidRPr="00E7639F">
        <w:rPr>
          <w:rFonts w:ascii="Verdana" w:hAnsi="Verdana" w:cs="Arial"/>
        </w:rPr>
        <w:t>(structura centrală și c</w:t>
      </w:r>
      <w:r w:rsidRPr="00E7639F">
        <w:rPr>
          <w:rFonts w:ascii="Verdana" w:hAnsi="Verdana" w:cs="Arial"/>
        </w:rPr>
        <w:t>entre teritoriale</w:t>
      </w:r>
      <w:r w:rsidR="00D66254" w:rsidRPr="00E7639F">
        <w:rPr>
          <w:rFonts w:ascii="Verdana" w:hAnsi="Verdana" w:cs="Arial"/>
        </w:rPr>
        <w:t>)</w:t>
      </w:r>
      <w:r w:rsidRPr="00E7639F">
        <w:rPr>
          <w:rFonts w:ascii="Verdana" w:hAnsi="Verdana" w:cs="Arial"/>
        </w:rPr>
        <w:t xml:space="preserve"> la </w:t>
      </w:r>
      <w:r w:rsidR="00D66254" w:rsidRPr="00E7639F">
        <w:rPr>
          <w:rFonts w:ascii="Verdana" w:hAnsi="Verdana" w:cs="Arial"/>
        </w:rPr>
        <w:t>dat</w:t>
      </w:r>
      <w:r w:rsidR="00B93B04" w:rsidRPr="00E7639F">
        <w:rPr>
          <w:rFonts w:ascii="Verdana" w:hAnsi="Verdana" w:cs="Arial"/>
        </w:rPr>
        <w:t>a</w:t>
      </w:r>
      <w:r w:rsidR="00D66254" w:rsidRPr="00E7639F">
        <w:rPr>
          <w:rFonts w:ascii="Verdana" w:hAnsi="Verdana" w:cs="Arial"/>
        </w:rPr>
        <w:t xml:space="preserve"> prevăzut</w:t>
      </w:r>
      <w:r w:rsidR="00B93B04" w:rsidRPr="00E7639F">
        <w:rPr>
          <w:rFonts w:ascii="Verdana" w:hAnsi="Verdana" w:cs="Arial"/>
        </w:rPr>
        <w:t>ă</w:t>
      </w:r>
      <w:r w:rsidR="00D66254" w:rsidRPr="00E7639F">
        <w:rPr>
          <w:rFonts w:ascii="Verdana" w:hAnsi="Verdana" w:cs="Arial"/>
        </w:rPr>
        <w:t xml:space="preserve"> la art. 1, în același interval orar. </w:t>
      </w:r>
      <w:r w:rsidRPr="00E7639F">
        <w:rPr>
          <w:rFonts w:ascii="Verdana" w:hAnsi="Verdana" w:cs="Arial"/>
        </w:rPr>
        <w:t>Conducer</w:t>
      </w:r>
      <w:r w:rsidR="00C64954" w:rsidRPr="00E7639F">
        <w:rPr>
          <w:rFonts w:ascii="Verdana" w:hAnsi="Verdana" w:cs="Arial"/>
        </w:rPr>
        <w:t xml:space="preserve">ea structurii centrale a </w:t>
      </w:r>
      <w:r w:rsidRPr="00E7639F">
        <w:rPr>
          <w:rFonts w:ascii="Verdana" w:hAnsi="Verdana" w:cs="Arial"/>
        </w:rPr>
        <w:t>I</w:t>
      </w:r>
      <w:r w:rsidR="00605A96" w:rsidRPr="00E7639F">
        <w:rPr>
          <w:rFonts w:ascii="Verdana" w:hAnsi="Verdana" w:cs="Arial"/>
        </w:rPr>
        <w:t>.</w:t>
      </w:r>
      <w:r w:rsidRPr="00E7639F">
        <w:rPr>
          <w:rFonts w:ascii="Verdana" w:hAnsi="Verdana" w:cs="Arial"/>
        </w:rPr>
        <w:t>N</w:t>
      </w:r>
      <w:r w:rsidR="00605A96" w:rsidRPr="00E7639F">
        <w:rPr>
          <w:rFonts w:ascii="Verdana" w:hAnsi="Verdana" w:cs="Arial"/>
        </w:rPr>
        <w:t>.</w:t>
      </w:r>
      <w:r w:rsidRPr="00E7639F">
        <w:rPr>
          <w:rFonts w:ascii="Verdana" w:hAnsi="Verdana" w:cs="Arial"/>
        </w:rPr>
        <w:t>P</w:t>
      </w:r>
      <w:r w:rsidR="00605A96" w:rsidRPr="00E7639F">
        <w:rPr>
          <w:rFonts w:ascii="Verdana" w:hAnsi="Verdana" w:cs="Arial"/>
        </w:rPr>
        <w:t>.</w:t>
      </w:r>
      <w:r w:rsidRPr="00E7639F">
        <w:rPr>
          <w:rFonts w:ascii="Verdana" w:hAnsi="Verdana" w:cs="Arial"/>
        </w:rPr>
        <w:t>P</w:t>
      </w:r>
      <w:r w:rsidR="00605A96" w:rsidRPr="00E7639F">
        <w:rPr>
          <w:rFonts w:ascii="Verdana" w:hAnsi="Verdana" w:cs="Arial"/>
        </w:rPr>
        <w:t>.</w:t>
      </w:r>
      <w:r w:rsidRPr="00E7639F">
        <w:rPr>
          <w:rFonts w:ascii="Verdana" w:hAnsi="Verdana" w:cs="Arial"/>
        </w:rPr>
        <w:t>A</w:t>
      </w:r>
      <w:r w:rsidR="00605A96" w:rsidRPr="00E7639F">
        <w:rPr>
          <w:rFonts w:ascii="Verdana" w:hAnsi="Verdana" w:cs="Arial"/>
        </w:rPr>
        <w:t>.</w:t>
      </w:r>
      <w:r w:rsidRPr="00E7639F">
        <w:rPr>
          <w:rFonts w:ascii="Verdana" w:hAnsi="Verdana" w:cs="Arial"/>
        </w:rPr>
        <w:t xml:space="preserve"> </w:t>
      </w:r>
      <w:r w:rsidR="00C64954" w:rsidRPr="00E7639F">
        <w:rPr>
          <w:rFonts w:ascii="Verdana" w:hAnsi="Verdana" w:cs="Arial"/>
        </w:rPr>
        <w:t>și a c</w:t>
      </w:r>
      <w:r w:rsidRPr="00E7639F">
        <w:rPr>
          <w:rFonts w:ascii="Verdana" w:hAnsi="Verdana" w:cs="Arial"/>
        </w:rPr>
        <w:t>entrelor teritoriale ale I</w:t>
      </w:r>
      <w:r w:rsidR="00605A96" w:rsidRPr="00E7639F">
        <w:rPr>
          <w:rFonts w:ascii="Verdana" w:hAnsi="Verdana" w:cs="Arial"/>
        </w:rPr>
        <w:t>.</w:t>
      </w:r>
      <w:r w:rsidRPr="00E7639F">
        <w:rPr>
          <w:rFonts w:ascii="Verdana" w:hAnsi="Verdana" w:cs="Arial"/>
        </w:rPr>
        <w:t>N</w:t>
      </w:r>
      <w:r w:rsidR="00605A96" w:rsidRPr="00E7639F">
        <w:rPr>
          <w:rFonts w:ascii="Verdana" w:hAnsi="Verdana" w:cs="Arial"/>
        </w:rPr>
        <w:t>.</w:t>
      </w:r>
      <w:r w:rsidRPr="00E7639F">
        <w:rPr>
          <w:rFonts w:ascii="Verdana" w:hAnsi="Verdana" w:cs="Arial"/>
        </w:rPr>
        <w:t>P</w:t>
      </w:r>
      <w:r w:rsidR="00605A96" w:rsidRPr="00E7639F">
        <w:rPr>
          <w:rFonts w:ascii="Verdana" w:hAnsi="Verdana" w:cs="Arial"/>
        </w:rPr>
        <w:t>.</w:t>
      </w:r>
      <w:r w:rsidRPr="00E7639F">
        <w:rPr>
          <w:rFonts w:ascii="Verdana" w:hAnsi="Verdana" w:cs="Arial"/>
        </w:rPr>
        <w:t>P</w:t>
      </w:r>
      <w:r w:rsidR="00605A96" w:rsidRPr="00E7639F">
        <w:rPr>
          <w:rFonts w:ascii="Verdana" w:hAnsi="Verdana" w:cs="Arial"/>
        </w:rPr>
        <w:t>.</w:t>
      </w:r>
      <w:r w:rsidRPr="00E7639F">
        <w:rPr>
          <w:rFonts w:ascii="Verdana" w:hAnsi="Verdana" w:cs="Arial"/>
        </w:rPr>
        <w:t>A</w:t>
      </w:r>
      <w:r w:rsidR="00605A96" w:rsidRPr="00E7639F">
        <w:rPr>
          <w:rFonts w:ascii="Verdana" w:hAnsi="Verdana" w:cs="Arial"/>
        </w:rPr>
        <w:t>.</w:t>
      </w:r>
      <w:r w:rsidRPr="00E7639F">
        <w:rPr>
          <w:rFonts w:ascii="Verdana" w:hAnsi="Verdana" w:cs="Arial"/>
        </w:rPr>
        <w:t xml:space="preserve"> vor </w:t>
      </w:r>
      <w:r w:rsidR="00FF4C4B" w:rsidRPr="00E7639F">
        <w:rPr>
          <w:rFonts w:ascii="Verdana" w:hAnsi="Verdana" w:cs="Arial"/>
        </w:rPr>
        <w:t>afișa</w:t>
      </w:r>
      <w:r w:rsidRPr="00E7639F">
        <w:rPr>
          <w:rFonts w:ascii="Verdana" w:hAnsi="Verdana" w:cs="Arial"/>
        </w:rPr>
        <w:t xml:space="preserve"> în timp util locul </w:t>
      </w:r>
      <w:r w:rsidR="00FF4C4B" w:rsidRPr="00E7639F">
        <w:rPr>
          <w:rFonts w:ascii="Verdana" w:hAnsi="Verdana" w:cs="Arial"/>
        </w:rPr>
        <w:t>desfășurării</w:t>
      </w:r>
      <w:r w:rsidRPr="00E7639F">
        <w:rPr>
          <w:rFonts w:ascii="Verdana" w:hAnsi="Verdana" w:cs="Arial"/>
        </w:rPr>
        <w:t xml:space="preserve"> probei scrise. </w:t>
      </w:r>
    </w:p>
    <w:p w14:paraId="6D0B597E" w14:textId="77777777" w:rsidR="008F3A9B" w:rsidRPr="00E7639F" w:rsidRDefault="008F3A9B" w:rsidP="00F82CF9">
      <w:pPr>
        <w:autoSpaceDE w:val="0"/>
        <w:autoSpaceDN w:val="0"/>
        <w:adjustRightInd w:val="0"/>
        <w:jc w:val="both"/>
        <w:rPr>
          <w:rFonts w:ascii="Verdana" w:hAnsi="Verdana" w:cs="Arial"/>
          <w:b/>
          <w:bCs/>
        </w:rPr>
      </w:pPr>
    </w:p>
    <w:p w14:paraId="67751D33" w14:textId="554BF25E" w:rsidR="00C64954" w:rsidRPr="00E7639F" w:rsidRDefault="00C64954" w:rsidP="00C64954">
      <w:pPr>
        <w:autoSpaceDE w:val="0"/>
        <w:autoSpaceDN w:val="0"/>
        <w:adjustRightInd w:val="0"/>
        <w:ind w:firstLine="720"/>
        <w:jc w:val="both"/>
        <w:rPr>
          <w:rFonts w:ascii="Verdana" w:hAnsi="Verdana" w:cs="Arial"/>
        </w:rPr>
      </w:pPr>
      <w:r w:rsidRPr="00E7639F">
        <w:rPr>
          <w:rFonts w:ascii="Verdana" w:hAnsi="Verdana" w:cs="Arial"/>
          <w:b/>
          <w:bCs/>
        </w:rPr>
        <w:t xml:space="preserve">Art. </w:t>
      </w:r>
      <w:r w:rsidR="00262A5A" w:rsidRPr="00E7639F">
        <w:rPr>
          <w:rFonts w:ascii="Verdana" w:hAnsi="Verdana" w:cs="Arial"/>
          <w:b/>
          <w:bCs/>
        </w:rPr>
        <w:t>6</w:t>
      </w:r>
      <w:r w:rsidRPr="00E7639F">
        <w:rPr>
          <w:rFonts w:ascii="Verdana" w:hAnsi="Verdana" w:cs="Arial"/>
          <w:b/>
          <w:bCs/>
        </w:rPr>
        <w:t>.</w:t>
      </w:r>
      <w:r w:rsidRPr="00E7639F">
        <w:rPr>
          <w:rFonts w:ascii="Verdana" w:hAnsi="Verdana" w:cs="Arial"/>
        </w:rPr>
        <w:t xml:space="preserve"> </w:t>
      </w:r>
      <w:r w:rsidR="00221408" w:rsidRPr="00E7639F">
        <w:rPr>
          <w:rFonts w:ascii="Verdana" w:hAnsi="Verdana"/>
          <w:b/>
        </w:rPr>
        <w:t>–</w:t>
      </w:r>
      <w:r w:rsidRPr="00E7639F">
        <w:rPr>
          <w:rFonts w:ascii="Verdana" w:hAnsi="Verdana" w:cs="Arial"/>
        </w:rPr>
        <w:t xml:space="preserve"> Tematica de examen, din care urmează a fi formulate subiectele de examen, este cuprinsă în Anexa prezentei </w:t>
      </w:r>
      <w:r w:rsidR="00BE2CD2">
        <w:rPr>
          <w:rFonts w:ascii="Verdana" w:hAnsi="Verdana" w:cs="Arial"/>
        </w:rPr>
        <w:t>Decizii</w:t>
      </w:r>
      <w:r w:rsidRPr="00E7639F">
        <w:rPr>
          <w:rFonts w:ascii="Verdana" w:hAnsi="Verdana" w:cs="Arial"/>
        </w:rPr>
        <w:t xml:space="preserve">. </w:t>
      </w:r>
    </w:p>
    <w:p w14:paraId="12EE130F" w14:textId="77777777" w:rsidR="00C64954" w:rsidRPr="00E7639F" w:rsidRDefault="00C64954" w:rsidP="00C64954">
      <w:pPr>
        <w:autoSpaceDE w:val="0"/>
        <w:autoSpaceDN w:val="0"/>
        <w:adjustRightInd w:val="0"/>
        <w:ind w:firstLine="720"/>
        <w:jc w:val="both"/>
        <w:rPr>
          <w:rFonts w:ascii="Verdana" w:hAnsi="Verdana" w:cs="Arial"/>
          <w:b/>
          <w:bCs/>
        </w:rPr>
      </w:pPr>
    </w:p>
    <w:p w14:paraId="6E310CC1" w14:textId="0D951B81" w:rsidR="001C61FC" w:rsidRPr="00E7639F" w:rsidRDefault="001C61FC" w:rsidP="001C61FC">
      <w:pPr>
        <w:autoSpaceDE w:val="0"/>
        <w:autoSpaceDN w:val="0"/>
        <w:adjustRightInd w:val="0"/>
        <w:ind w:firstLine="720"/>
        <w:jc w:val="both"/>
        <w:rPr>
          <w:rFonts w:ascii="Verdana" w:hAnsi="Verdana" w:cs="Arial"/>
          <w:b/>
          <w:bCs/>
        </w:rPr>
      </w:pPr>
      <w:r w:rsidRPr="00E7639F">
        <w:rPr>
          <w:rFonts w:ascii="Verdana" w:hAnsi="Verdana" w:cs="Arial"/>
          <w:b/>
          <w:bCs/>
        </w:rPr>
        <w:t xml:space="preserve">Art. </w:t>
      </w:r>
      <w:r w:rsidR="00262A5A" w:rsidRPr="00E7639F">
        <w:rPr>
          <w:rFonts w:ascii="Verdana" w:hAnsi="Verdana" w:cs="Arial"/>
          <w:b/>
          <w:bCs/>
        </w:rPr>
        <w:t>7</w:t>
      </w:r>
      <w:r w:rsidRPr="00E7639F">
        <w:rPr>
          <w:rFonts w:ascii="Verdana" w:hAnsi="Verdana" w:cs="Arial"/>
          <w:b/>
          <w:bCs/>
        </w:rPr>
        <w:t>.</w:t>
      </w:r>
      <w:r w:rsidR="00221408">
        <w:rPr>
          <w:rFonts w:ascii="Verdana" w:hAnsi="Verdana" w:cs="Arial"/>
          <w:b/>
          <w:bCs/>
        </w:rPr>
        <w:t xml:space="preserve"> </w:t>
      </w:r>
      <w:r w:rsidR="00221408" w:rsidRPr="00E7639F">
        <w:rPr>
          <w:rFonts w:ascii="Verdana" w:hAnsi="Verdana"/>
          <w:b/>
        </w:rPr>
        <w:t>–</w:t>
      </w:r>
      <w:r w:rsidRPr="00E7639F">
        <w:rPr>
          <w:rFonts w:ascii="Verdana" w:hAnsi="Verdana" w:cs="Arial"/>
          <w:b/>
          <w:bCs/>
        </w:rPr>
        <w:t xml:space="preserve"> (1) </w:t>
      </w:r>
      <w:r w:rsidRPr="00E7639F">
        <w:rPr>
          <w:rFonts w:ascii="Verdana" w:hAnsi="Verdana" w:cs="Arial"/>
          <w:bCs/>
        </w:rPr>
        <w:t>Locul și</w:t>
      </w:r>
      <w:r w:rsidR="00B93B04" w:rsidRPr="00E7639F">
        <w:rPr>
          <w:rFonts w:ascii="Verdana" w:hAnsi="Verdana" w:cs="Arial"/>
          <w:bCs/>
        </w:rPr>
        <w:t>, dacă este cazul,</w:t>
      </w:r>
      <w:r w:rsidRPr="00E7639F">
        <w:rPr>
          <w:rFonts w:ascii="Verdana" w:hAnsi="Verdana" w:cs="Arial"/>
          <w:bCs/>
        </w:rPr>
        <w:t xml:space="preserve"> condițiile sanitare de desfășurare a examenului se stabilesc prin hotărâre a conducerii executive a structurii centrale </w:t>
      </w:r>
      <w:r w:rsidR="00FE5098" w:rsidRPr="00E7639F">
        <w:rPr>
          <w:rFonts w:ascii="Verdana" w:hAnsi="Verdana" w:cs="Arial"/>
          <w:bCs/>
        </w:rPr>
        <w:t xml:space="preserve">și a centrelor teritoriale </w:t>
      </w:r>
      <w:r w:rsidRPr="00E7639F">
        <w:rPr>
          <w:rFonts w:ascii="Verdana" w:hAnsi="Verdana" w:cs="Arial"/>
          <w:bCs/>
        </w:rPr>
        <w:t>a</w:t>
      </w:r>
      <w:r w:rsidR="00FE5098" w:rsidRPr="00E7639F">
        <w:rPr>
          <w:rFonts w:ascii="Verdana" w:hAnsi="Verdana" w:cs="Arial"/>
          <w:bCs/>
        </w:rPr>
        <w:t>le</w:t>
      </w:r>
      <w:r w:rsidRPr="00E7639F">
        <w:rPr>
          <w:rFonts w:ascii="Verdana" w:hAnsi="Verdana" w:cs="Arial"/>
          <w:bCs/>
        </w:rPr>
        <w:t xml:space="preserve"> I.N.P.P.A. și în conformitate, dacă este cazul, cu prevederile avizului Direcției de Sănătate Publică.</w:t>
      </w:r>
      <w:r w:rsidRPr="00E7639F">
        <w:rPr>
          <w:rFonts w:ascii="Verdana" w:hAnsi="Verdana" w:cs="Arial"/>
          <w:b/>
          <w:bCs/>
        </w:rPr>
        <w:t xml:space="preserve"> </w:t>
      </w:r>
    </w:p>
    <w:p w14:paraId="269F086C" w14:textId="0A4DCEF0" w:rsidR="001C61FC" w:rsidRPr="00E7639F" w:rsidRDefault="001C61FC" w:rsidP="001C61FC">
      <w:pPr>
        <w:autoSpaceDE w:val="0"/>
        <w:autoSpaceDN w:val="0"/>
        <w:adjustRightInd w:val="0"/>
        <w:ind w:firstLine="720"/>
        <w:jc w:val="both"/>
        <w:rPr>
          <w:rFonts w:ascii="Verdana" w:hAnsi="Verdana" w:cs="Arial"/>
          <w:b/>
          <w:bCs/>
        </w:rPr>
      </w:pPr>
      <w:r w:rsidRPr="00E7639F">
        <w:rPr>
          <w:rFonts w:ascii="Verdana" w:hAnsi="Verdana" w:cs="Arial"/>
          <w:b/>
          <w:bCs/>
        </w:rPr>
        <w:t>(</w:t>
      </w:r>
      <w:r w:rsidR="00687C8D" w:rsidRPr="00E7639F">
        <w:rPr>
          <w:rFonts w:ascii="Verdana" w:hAnsi="Verdana" w:cs="Arial"/>
          <w:b/>
          <w:bCs/>
        </w:rPr>
        <w:t>2</w:t>
      </w:r>
      <w:r w:rsidRPr="00E7639F">
        <w:rPr>
          <w:rFonts w:ascii="Verdana" w:hAnsi="Verdana" w:cs="Arial"/>
          <w:b/>
          <w:bCs/>
        </w:rPr>
        <w:t xml:space="preserve">) </w:t>
      </w:r>
      <w:r w:rsidRPr="00E7639F">
        <w:rPr>
          <w:rFonts w:ascii="Verdana" w:hAnsi="Verdana" w:cs="Arial"/>
          <w:bCs/>
        </w:rPr>
        <w:t>Situația centralizată a locurilor de desfășurare a examenului în întregul sistem al I.N.P.P.A. se publică pe pagina web a structurii centrale a I.N.P.P.A.</w:t>
      </w:r>
      <w:r w:rsidRPr="00E7639F">
        <w:rPr>
          <w:rFonts w:ascii="Verdana" w:hAnsi="Verdana" w:cs="Arial"/>
          <w:b/>
          <w:bCs/>
        </w:rPr>
        <w:t xml:space="preserve"> </w:t>
      </w:r>
    </w:p>
    <w:p w14:paraId="3E12E72F" w14:textId="361419F1" w:rsidR="001C61FC" w:rsidRPr="00E7639F" w:rsidRDefault="001C61FC" w:rsidP="001C61FC">
      <w:pPr>
        <w:autoSpaceDE w:val="0"/>
        <w:autoSpaceDN w:val="0"/>
        <w:adjustRightInd w:val="0"/>
        <w:ind w:firstLine="720"/>
        <w:jc w:val="both"/>
        <w:rPr>
          <w:rFonts w:ascii="Verdana" w:hAnsi="Verdana" w:cs="Arial"/>
          <w:b/>
          <w:bCs/>
        </w:rPr>
      </w:pPr>
      <w:r w:rsidRPr="00E7639F">
        <w:rPr>
          <w:rFonts w:ascii="Verdana" w:hAnsi="Verdana" w:cs="Arial"/>
          <w:b/>
          <w:bCs/>
        </w:rPr>
        <w:t>(</w:t>
      </w:r>
      <w:r w:rsidR="00687C8D" w:rsidRPr="00E7639F">
        <w:rPr>
          <w:rFonts w:ascii="Verdana" w:hAnsi="Verdana" w:cs="Arial"/>
          <w:b/>
          <w:bCs/>
        </w:rPr>
        <w:t>3</w:t>
      </w:r>
      <w:r w:rsidRPr="00E7639F">
        <w:rPr>
          <w:rFonts w:ascii="Verdana" w:hAnsi="Verdana" w:cs="Arial"/>
          <w:b/>
          <w:bCs/>
        </w:rPr>
        <w:t xml:space="preserve">) </w:t>
      </w:r>
      <w:r w:rsidRPr="00E7639F">
        <w:rPr>
          <w:rFonts w:ascii="Verdana" w:hAnsi="Verdana" w:cs="Arial"/>
          <w:bCs/>
        </w:rPr>
        <w:t xml:space="preserve">Intervalul orar de desfășurare a </w:t>
      </w:r>
      <w:r w:rsidR="00FE5098" w:rsidRPr="00E7639F">
        <w:rPr>
          <w:rFonts w:ascii="Verdana" w:hAnsi="Verdana" w:cs="Arial"/>
          <w:bCs/>
        </w:rPr>
        <w:t xml:space="preserve">celor două probe scrise ale </w:t>
      </w:r>
      <w:r w:rsidRPr="00E7639F">
        <w:rPr>
          <w:rFonts w:ascii="Verdana" w:hAnsi="Verdana" w:cs="Arial"/>
          <w:bCs/>
        </w:rPr>
        <w:t>examenului se stabilește și se comunică de structura centrală a I.N.P.P.A.</w:t>
      </w:r>
      <w:r w:rsidRPr="00E7639F">
        <w:rPr>
          <w:rFonts w:ascii="Verdana" w:hAnsi="Verdana" w:cs="Arial"/>
          <w:b/>
          <w:bCs/>
        </w:rPr>
        <w:t xml:space="preserve"> </w:t>
      </w:r>
    </w:p>
    <w:p w14:paraId="763BC8A4" w14:textId="35AE5F2C" w:rsidR="001C61FC" w:rsidRPr="00E7639F" w:rsidRDefault="001C61FC" w:rsidP="001C61FC">
      <w:pPr>
        <w:autoSpaceDE w:val="0"/>
        <w:autoSpaceDN w:val="0"/>
        <w:adjustRightInd w:val="0"/>
        <w:ind w:firstLine="720"/>
        <w:jc w:val="both"/>
        <w:rPr>
          <w:rFonts w:ascii="Verdana" w:hAnsi="Verdana" w:cs="Arial"/>
          <w:b/>
          <w:bCs/>
        </w:rPr>
      </w:pPr>
      <w:r w:rsidRPr="00E7639F">
        <w:rPr>
          <w:rFonts w:ascii="Verdana" w:hAnsi="Verdana" w:cs="Arial"/>
          <w:b/>
          <w:bCs/>
        </w:rPr>
        <w:t>(</w:t>
      </w:r>
      <w:r w:rsidR="00687C8D" w:rsidRPr="00E7639F">
        <w:rPr>
          <w:rFonts w:ascii="Verdana" w:hAnsi="Verdana" w:cs="Arial"/>
          <w:b/>
          <w:bCs/>
        </w:rPr>
        <w:t>4</w:t>
      </w:r>
      <w:r w:rsidRPr="00E7639F">
        <w:rPr>
          <w:rFonts w:ascii="Verdana" w:hAnsi="Verdana" w:cs="Arial"/>
          <w:b/>
          <w:bCs/>
        </w:rPr>
        <w:t xml:space="preserve">) </w:t>
      </w:r>
      <w:r w:rsidRPr="00E7639F">
        <w:rPr>
          <w:rFonts w:ascii="Verdana" w:hAnsi="Verdana" w:cs="Arial"/>
          <w:bCs/>
        </w:rPr>
        <w:t>În cazul în care reglementările legale aplicabile la dat</w:t>
      </w:r>
      <w:r w:rsidR="00B93B04" w:rsidRPr="00E7639F">
        <w:rPr>
          <w:rFonts w:ascii="Verdana" w:hAnsi="Verdana" w:cs="Arial"/>
          <w:bCs/>
        </w:rPr>
        <w:t>a</w:t>
      </w:r>
      <w:r w:rsidRPr="00E7639F">
        <w:rPr>
          <w:rFonts w:ascii="Verdana" w:hAnsi="Verdana" w:cs="Arial"/>
          <w:bCs/>
        </w:rPr>
        <w:t xml:space="preserve"> prevăzută la a</w:t>
      </w:r>
      <w:r w:rsidR="00FE5098" w:rsidRPr="00E7639F">
        <w:rPr>
          <w:rFonts w:ascii="Verdana" w:hAnsi="Verdana" w:cs="Arial"/>
          <w:bCs/>
        </w:rPr>
        <w:t>rt</w:t>
      </w:r>
      <w:r w:rsidRPr="00E7639F">
        <w:rPr>
          <w:rFonts w:ascii="Verdana" w:hAnsi="Verdana" w:cs="Arial"/>
          <w:bCs/>
        </w:rPr>
        <w:t xml:space="preserve">. 1 nu vor permite desfășurarea în sistem fizic a examenului, acesta va fi </w:t>
      </w:r>
      <w:r w:rsidR="00B93B04" w:rsidRPr="00E7639F">
        <w:rPr>
          <w:rFonts w:ascii="Verdana" w:hAnsi="Verdana" w:cs="Arial"/>
          <w:bCs/>
        </w:rPr>
        <w:t>reprogramat</w:t>
      </w:r>
      <w:r w:rsidRPr="00E7639F">
        <w:rPr>
          <w:rFonts w:ascii="Verdana" w:hAnsi="Verdana" w:cs="Arial"/>
          <w:bCs/>
        </w:rPr>
        <w:t xml:space="preserve"> pentru o dată ulterioară.</w:t>
      </w:r>
      <w:r w:rsidRPr="00E7639F">
        <w:rPr>
          <w:rFonts w:ascii="Verdana" w:hAnsi="Verdana" w:cs="Arial"/>
          <w:b/>
          <w:bCs/>
        </w:rPr>
        <w:t xml:space="preserve"> </w:t>
      </w:r>
    </w:p>
    <w:p w14:paraId="6E8D4239" w14:textId="77777777" w:rsidR="001C61FC" w:rsidRPr="00E7639F" w:rsidRDefault="001C61FC" w:rsidP="001C61FC">
      <w:pPr>
        <w:autoSpaceDE w:val="0"/>
        <w:autoSpaceDN w:val="0"/>
        <w:adjustRightInd w:val="0"/>
        <w:ind w:firstLine="720"/>
        <w:jc w:val="both"/>
        <w:rPr>
          <w:rFonts w:ascii="Verdana" w:hAnsi="Verdana" w:cs="Arial"/>
          <w:b/>
          <w:bCs/>
        </w:rPr>
      </w:pPr>
    </w:p>
    <w:p w14:paraId="3C326E48" w14:textId="3F713265" w:rsidR="001C61FC" w:rsidRPr="00E7639F" w:rsidRDefault="001C61FC" w:rsidP="001C61FC">
      <w:pPr>
        <w:autoSpaceDE w:val="0"/>
        <w:autoSpaceDN w:val="0"/>
        <w:adjustRightInd w:val="0"/>
        <w:ind w:firstLine="720"/>
        <w:jc w:val="both"/>
        <w:rPr>
          <w:rFonts w:ascii="Verdana" w:hAnsi="Verdana" w:cs="Arial"/>
          <w:b/>
          <w:bCs/>
        </w:rPr>
      </w:pPr>
      <w:r w:rsidRPr="00E7639F">
        <w:rPr>
          <w:rFonts w:ascii="Verdana" w:hAnsi="Verdana" w:cs="Arial"/>
          <w:b/>
          <w:bCs/>
        </w:rPr>
        <w:t xml:space="preserve">Art. </w:t>
      </w:r>
      <w:r w:rsidR="00262A5A" w:rsidRPr="00E7639F">
        <w:rPr>
          <w:rFonts w:ascii="Verdana" w:hAnsi="Verdana" w:cs="Arial"/>
          <w:b/>
          <w:bCs/>
        </w:rPr>
        <w:t>8</w:t>
      </w:r>
      <w:r w:rsidRPr="00E7639F">
        <w:rPr>
          <w:rFonts w:ascii="Verdana" w:hAnsi="Verdana" w:cs="Arial"/>
          <w:b/>
          <w:bCs/>
        </w:rPr>
        <w:t>.</w:t>
      </w:r>
      <w:r w:rsidR="00221408">
        <w:rPr>
          <w:rFonts w:ascii="Verdana" w:hAnsi="Verdana" w:cs="Arial"/>
          <w:b/>
          <w:bCs/>
        </w:rPr>
        <w:t xml:space="preserve"> </w:t>
      </w:r>
      <w:r w:rsidR="00221408" w:rsidRPr="00E7639F">
        <w:rPr>
          <w:rFonts w:ascii="Verdana" w:hAnsi="Verdana"/>
          <w:b/>
        </w:rPr>
        <w:t>–</w:t>
      </w:r>
      <w:r w:rsidRPr="00E7639F">
        <w:rPr>
          <w:rFonts w:ascii="Verdana" w:hAnsi="Verdana" w:cs="Arial"/>
          <w:b/>
          <w:bCs/>
        </w:rPr>
        <w:t xml:space="preserve"> (1) </w:t>
      </w:r>
      <w:r w:rsidRPr="00E7639F">
        <w:rPr>
          <w:rFonts w:ascii="Verdana" w:hAnsi="Verdana" w:cs="Arial"/>
          <w:bCs/>
        </w:rPr>
        <w:t>La examen candidații pot avea asupra lor legislația relevantă.</w:t>
      </w:r>
      <w:r w:rsidRPr="00E7639F">
        <w:rPr>
          <w:rFonts w:ascii="Verdana" w:hAnsi="Verdana" w:cs="Arial"/>
          <w:b/>
          <w:bCs/>
        </w:rPr>
        <w:t xml:space="preserve"> </w:t>
      </w:r>
    </w:p>
    <w:p w14:paraId="75BD9772" w14:textId="2B3A586F" w:rsidR="001C61FC" w:rsidRPr="00E7639F" w:rsidRDefault="001C61FC" w:rsidP="001C61FC">
      <w:pPr>
        <w:autoSpaceDE w:val="0"/>
        <w:autoSpaceDN w:val="0"/>
        <w:adjustRightInd w:val="0"/>
        <w:ind w:firstLine="720"/>
        <w:jc w:val="both"/>
        <w:rPr>
          <w:rFonts w:ascii="Verdana" w:hAnsi="Verdana" w:cs="Arial"/>
          <w:b/>
          <w:bCs/>
        </w:rPr>
      </w:pPr>
      <w:r w:rsidRPr="00E7639F">
        <w:rPr>
          <w:rFonts w:ascii="Verdana" w:hAnsi="Verdana" w:cs="Arial"/>
          <w:b/>
          <w:bCs/>
        </w:rPr>
        <w:t xml:space="preserve">(2) </w:t>
      </w:r>
      <w:r w:rsidR="00D80E08" w:rsidRPr="00E7639F">
        <w:rPr>
          <w:rFonts w:ascii="Verdana" w:hAnsi="Verdana" w:cs="Arial"/>
          <w:bCs/>
        </w:rPr>
        <w:t>Nu este admisă legislația comentată, indiferent dacă comentariile sunt tipărite sau olografe. La disciplina „</w:t>
      </w:r>
      <w:r w:rsidR="00D80E08" w:rsidRPr="00E7639F">
        <w:rPr>
          <w:rFonts w:ascii="Verdana" w:hAnsi="Verdana" w:cs="Arial"/>
          <w:bCs/>
          <w:i/>
        </w:rPr>
        <w:t>Organizarea și exercitarea profesiei de avocat</w:t>
      </w:r>
      <w:r w:rsidR="00D80E08" w:rsidRPr="00E7639F">
        <w:rPr>
          <w:rFonts w:ascii="Verdana" w:hAnsi="Verdana" w:cs="Arial"/>
          <w:bCs/>
        </w:rPr>
        <w:t>” este permisă legislația cuprinzând precizări privind  deciziile interpretative date de Consiliul U.N.B.R.</w:t>
      </w:r>
      <w:r w:rsidRPr="00E7639F">
        <w:rPr>
          <w:rFonts w:ascii="Verdana" w:hAnsi="Verdana" w:cs="Arial"/>
          <w:b/>
          <w:bCs/>
        </w:rPr>
        <w:t xml:space="preserve"> </w:t>
      </w:r>
    </w:p>
    <w:p w14:paraId="0567E1B6" w14:textId="77777777" w:rsidR="001C61FC" w:rsidRPr="00E7639F" w:rsidRDefault="001C61FC" w:rsidP="001C61FC">
      <w:pPr>
        <w:autoSpaceDE w:val="0"/>
        <w:autoSpaceDN w:val="0"/>
        <w:adjustRightInd w:val="0"/>
        <w:ind w:firstLine="720"/>
        <w:jc w:val="both"/>
        <w:rPr>
          <w:rFonts w:ascii="Verdana" w:hAnsi="Verdana" w:cs="Arial"/>
          <w:b/>
          <w:bCs/>
        </w:rPr>
      </w:pPr>
      <w:r w:rsidRPr="00E7639F">
        <w:rPr>
          <w:rFonts w:ascii="Verdana" w:hAnsi="Verdana" w:cs="Arial"/>
          <w:b/>
          <w:bCs/>
        </w:rPr>
        <w:lastRenderedPageBreak/>
        <w:t xml:space="preserve">(3) </w:t>
      </w:r>
      <w:r w:rsidRPr="00E7639F">
        <w:rPr>
          <w:rFonts w:ascii="Verdana" w:hAnsi="Verdana" w:cs="Arial"/>
          <w:bCs/>
        </w:rPr>
        <w:t>Nu sunt permise semnele de carte, cu sau fără mențiuni, indiferent de forma și culoarea acestora (inclusiv cele de tip „post-it”).</w:t>
      </w:r>
      <w:r w:rsidRPr="00E7639F">
        <w:rPr>
          <w:rFonts w:ascii="Verdana" w:hAnsi="Verdana" w:cs="Arial"/>
          <w:b/>
          <w:bCs/>
        </w:rPr>
        <w:t xml:space="preserve"> </w:t>
      </w:r>
    </w:p>
    <w:p w14:paraId="7D4AA8CD" w14:textId="331287C9" w:rsidR="001C61FC" w:rsidRPr="00E7639F" w:rsidRDefault="001C61FC" w:rsidP="001C61FC">
      <w:pPr>
        <w:autoSpaceDE w:val="0"/>
        <w:autoSpaceDN w:val="0"/>
        <w:adjustRightInd w:val="0"/>
        <w:ind w:firstLine="720"/>
        <w:jc w:val="both"/>
        <w:rPr>
          <w:rFonts w:ascii="Verdana" w:hAnsi="Verdana" w:cs="Arial"/>
          <w:b/>
          <w:bCs/>
        </w:rPr>
      </w:pPr>
      <w:r w:rsidRPr="00E7639F">
        <w:rPr>
          <w:rFonts w:ascii="Verdana" w:hAnsi="Verdana" w:cs="Arial"/>
          <w:b/>
          <w:bCs/>
        </w:rPr>
        <w:t xml:space="preserve">(4) </w:t>
      </w:r>
      <w:r w:rsidR="00863A0E" w:rsidRPr="00863A0E">
        <w:rPr>
          <w:rFonts w:ascii="Verdana" w:hAnsi="Verdana" w:cs="Arial"/>
          <w:bCs/>
        </w:rPr>
        <w:t>Sunt permise sublinierile și marcările de texte tipărite.</w:t>
      </w:r>
    </w:p>
    <w:p w14:paraId="343ACEB0" w14:textId="2C9C37A1" w:rsidR="001C61FC" w:rsidRPr="00E7639F" w:rsidRDefault="001C61FC" w:rsidP="001C61FC">
      <w:pPr>
        <w:autoSpaceDE w:val="0"/>
        <w:autoSpaceDN w:val="0"/>
        <w:adjustRightInd w:val="0"/>
        <w:ind w:firstLine="720"/>
        <w:jc w:val="both"/>
        <w:rPr>
          <w:rFonts w:ascii="Verdana" w:hAnsi="Verdana" w:cs="Arial"/>
          <w:b/>
          <w:bCs/>
        </w:rPr>
      </w:pPr>
      <w:r w:rsidRPr="00E7639F">
        <w:rPr>
          <w:rFonts w:ascii="Verdana" w:hAnsi="Verdana" w:cs="Arial"/>
          <w:b/>
          <w:bCs/>
        </w:rPr>
        <w:t xml:space="preserve">(5) </w:t>
      </w:r>
      <w:r w:rsidR="00687C8D" w:rsidRPr="00E7639F">
        <w:rPr>
          <w:rFonts w:ascii="Verdana" w:hAnsi="Verdana" w:cs="Arial"/>
          <w:bCs/>
        </w:rPr>
        <w:t>R</w:t>
      </w:r>
      <w:r w:rsidRPr="00E7639F">
        <w:rPr>
          <w:rFonts w:ascii="Verdana" w:hAnsi="Verdana" w:cs="Arial"/>
          <w:bCs/>
        </w:rPr>
        <w:t>esponsabilii de săli vor verifica toate sursele documentare aflate asupra candidaților pentru a asigura respectarea prevederilor de mai sus.</w:t>
      </w:r>
      <w:r w:rsidRPr="00E7639F">
        <w:rPr>
          <w:rFonts w:ascii="Verdana" w:hAnsi="Verdana" w:cs="Arial"/>
          <w:b/>
          <w:bCs/>
        </w:rPr>
        <w:t xml:space="preserve">  </w:t>
      </w:r>
    </w:p>
    <w:p w14:paraId="4F18067C" w14:textId="77777777" w:rsidR="001C61FC" w:rsidRPr="00E7639F" w:rsidRDefault="001C61FC" w:rsidP="001C61FC">
      <w:pPr>
        <w:autoSpaceDE w:val="0"/>
        <w:autoSpaceDN w:val="0"/>
        <w:adjustRightInd w:val="0"/>
        <w:ind w:firstLine="720"/>
        <w:jc w:val="both"/>
        <w:rPr>
          <w:rFonts w:ascii="Verdana" w:hAnsi="Verdana" w:cs="Arial"/>
          <w:b/>
          <w:bCs/>
        </w:rPr>
      </w:pPr>
    </w:p>
    <w:p w14:paraId="67BDA700" w14:textId="0CA33CA1" w:rsidR="001C61FC" w:rsidRPr="00E7639F" w:rsidRDefault="001C61FC" w:rsidP="001C61FC">
      <w:pPr>
        <w:autoSpaceDE w:val="0"/>
        <w:autoSpaceDN w:val="0"/>
        <w:adjustRightInd w:val="0"/>
        <w:ind w:firstLine="720"/>
        <w:jc w:val="both"/>
        <w:rPr>
          <w:rFonts w:ascii="Verdana" w:hAnsi="Verdana" w:cs="Arial"/>
          <w:b/>
          <w:bCs/>
        </w:rPr>
      </w:pPr>
      <w:r w:rsidRPr="00E7639F">
        <w:rPr>
          <w:rFonts w:ascii="Verdana" w:hAnsi="Verdana" w:cs="Arial"/>
          <w:b/>
          <w:bCs/>
        </w:rPr>
        <w:t xml:space="preserve">Art. </w:t>
      </w:r>
      <w:r w:rsidR="00262A5A" w:rsidRPr="00E7639F">
        <w:rPr>
          <w:rFonts w:ascii="Verdana" w:hAnsi="Verdana" w:cs="Arial"/>
          <w:b/>
          <w:bCs/>
        </w:rPr>
        <w:t>9</w:t>
      </w:r>
      <w:r w:rsidRPr="00E7639F">
        <w:rPr>
          <w:rFonts w:ascii="Verdana" w:hAnsi="Verdana" w:cs="Arial"/>
          <w:b/>
          <w:bCs/>
        </w:rPr>
        <w:t>.</w:t>
      </w:r>
      <w:r w:rsidR="00221408">
        <w:rPr>
          <w:rFonts w:ascii="Verdana" w:hAnsi="Verdana" w:cs="Arial"/>
          <w:b/>
          <w:bCs/>
        </w:rPr>
        <w:t xml:space="preserve"> </w:t>
      </w:r>
      <w:r w:rsidR="00221408" w:rsidRPr="00E7639F">
        <w:rPr>
          <w:rFonts w:ascii="Verdana" w:hAnsi="Verdana"/>
          <w:b/>
        </w:rPr>
        <w:t>–</w:t>
      </w:r>
      <w:r w:rsidRPr="00E7639F">
        <w:rPr>
          <w:rFonts w:ascii="Verdana" w:hAnsi="Verdana" w:cs="Arial"/>
          <w:b/>
          <w:bCs/>
        </w:rPr>
        <w:t xml:space="preserve"> </w:t>
      </w:r>
      <w:r w:rsidRPr="00E7639F">
        <w:rPr>
          <w:rFonts w:ascii="Verdana" w:hAnsi="Verdana" w:cs="Arial"/>
          <w:bCs/>
        </w:rPr>
        <w:t xml:space="preserve">Sunt admiși să participe la examen candidații care au promovat </w:t>
      </w:r>
      <w:r w:rsidR="00687C8D" w:rsidRPr="00E7639F">
        <w:rPr>
          <w:rFonts w:ascii="Verdana" w:hAnsi="Verdana" w:cs="Arial"/>
          <w:bCs/>
        </w:rPr>
        <w:t xml:space="preserve">integral </w:t>
      </w:r>
      <w:r w:rsidRPr="00E7639F">
        <w:rPr>
          <w:rFonts w:ascii="Verdana" w:hAnsi="Verdana" w:cs="Arial"/>
          <w:bCs/>
        </w:rPr>
        <w:t>anul II de formare, au achitat integral taxele de studii</w:t>
      </w:r>
      <w:r w:rsidR="00B93B04" w:rsidRPr="00E7639F">
        <w:rPr>
          <w:rFonts w:ascii="Verdana" w:hAnsi="Verdana" w:cs="Arial"/>
          <w:bCs/>
        </w:rPr>
        <w:t>, precum</w:t>
      </w:r>
      <w:r w:rsidRPr="00E7639F">
        <w:rPr>
          <w:rFonts w:ascii="Verdana" w:hAnsi="Verdana" w:cs="Arial"/>
          <w:bCs/>
        </w:rPr>
        <w:t xml:space="preserve"> și taxa de examen și au obținut avizul favorabil al baroului. </w:t>
      </w:r>
      <w:r w:rsidR="00B34DE5" w:rsidRPr="00E7639F">
        <w:rPr>
          <w:rFonts w:ascii="Verdana" w:hAnsi="Verdana" w:cs="Arial"/>
          <w:bCs/>
        </w:rPr>
        <w:t>Dacă vor fi aplicabile condiții de protecție sanitară, c</w:t>
      </w:r>
      <w:r w:rsidRPr="00E7639F">
        <w:rPr>
          <w:rFonts w:ascii="Verdana" w:hAnsi="Verdana" w:cs="Arial"/>
          <w:bCs/>
        </w:rPr>
        <w:t xml:space="preserve">andidaților care, din cauze sanitare, nu vor fi admiși să participe la examen, le va fi restituită taxa de examen plătită, aceștia urmând a se înscrie la următoarea sesiune a examenului. </w:t>
      </w:r>
      <w:r w:rsidRPr="00E7639F">
        <w:rPr>
          <w:rFonts w:ascii="Verdana" w:hAnsi="Verdana" w:cs="Arial"/>
          <w:b/>
          <w:bCs/>
        </w:rPr>
        <w:t xml:space="preserve"> </w:t>
      </w:r>
    </w:p>
    <w:p w14:paraId="5F801DD7" w14:textId="77777777" w:rsidR="001C61FC" w:rsidRPr="00E7639F" w:rsidRDefault="001C61FC" w:rsidP="00C64954">
      <w:pPr>
        <w:autoSpaceDE w:val="0"/>
        <w:autoSpaceDN w:val="0"/>
        <w:adjustRightInd w:val="0"/>
        <w:ind w:firstLine="720"/>
        <w:jc w:val="both"/>
        <w:rPr>
          <w:rFonts w:ascii="Verdana" w:hAnsi="Verdana" w:cs="Arial"/>
          <w:b/>
          <w:bCs/>
        </w:rPr>
      </w:pPr>
    </w:p>
    <w:p w14:paraId="525DDEA5" w14:textId="23322EB4" w:rsidR="00C64954" w:rsidRPr="00E7639F" w:rsidRDefault="00C64954" w:rsidP="00C64954">
      <w:pPr>
        <w:autoSpaceDE w:val="0"/>
        <w:autoSpaceDN w:val="0"/>
        <w:adjustRightInd w:val="0"/>
        <w:ind w:firstLine="720"/>
        <w:jc w:val="both"/>
        <w:rPr>
          <w:rFonts w:ascii="Verdana" w:hAnsi="Verdana" w:cs="Arial"/>
        </w:rPr>
      </w:pPr>
      <w:r w:rsidRPr="00E7639F">
        <w:rPr>
          <w:rFonts w:ascii="Verdana" w:hAnsi="Verdana" w:cs="Arial"/>
          <w:b/>
          <w:bCs/>
        </w:rPr>
        <w:t xml:space="preserve">Art. </w:t>
      </w:r>
      <w:r w:rsidR="00687C8D" w:rsidRPr="00E7639F">
        <w:rPr>
          <w:rFonts w:ascii="Verdana" w:hAnsi="Verdana" w:cs="Arial"/>
          <w:b/>
          <w:bCs/>
        </w:rPr>
        <w:t>1</w:t>
      </w:r>
      <w:r w:rsidR="00262A5A" w:rsidRPr="00E7639F">
        <w:rPr>
          <w:rFonts w:ascii="Verdana" w:hAnsi="Verdana" w:cs="Arial"/>
          <w:b/>
          <w:bCs/>
        </w:rPr>
        <w:t>0</w:t>
      </w:r>
      <w:r w:rsidRPr="00E7639F">
        <w:rPr>
          <w:rFonts w:ascii="Verdana" w:hAnsi="Verdana" w:cs="Arial"/>
          <w:b/>
          <w:bCs/>
        </w:rPr>
        <w:t>.</w:t>
      </w:r>
      <w:r w:rsidRPr="00E7639F">
        <w:rPr>
          <w:rFonts w:ascii="Verdana" w:hAnsi="Verdana" w:cs="Arial"/>
        </w:rPr>
        <w:t xml:space="preserve"> </w:t>
      </w:r>
      <w:r w:rsidR="00221408" w:rsidRPr="00E7639F">
        <w:rPr>
          <w:rFonts w:ascii="Verdana" w:hAnsi="Verdana"/>
          <w:b/>
        </w:rPr>
        <w:t>–</w:t>
      </w:r>
      <w:r w:rsidRPr="00E7639F">
        <w:rPr>
          <w:rFonts w:ascii="Verdana" w:hAnsi="Verdana" w:cs="Arial"/>
        </w:rPr>
        <w:t xml:space="preserve"> </w:t>
      </w:r>
      <w:r w:rsidR="00FF4C4B" w:rsidRPr="00E7639F">
        <w:rPr>
          <w:rFonts w:ascii="Verdana" w:hAnsi="Verdana" w:cs="Arial"/>
        </w:rPr>
        <w:t>Dispozițiile</w:t>
      </w:r>
      <w:r w:rsidRPr="00E7639F">
        <w:rPr>
          <w:rFonts w:ascii="Verdana" w:hAnsi="Verdana" w:cs="Arial"/>
        </w:rPr>
        <w:t xml:space="preserve"> prezentei </w:t>
      </w:r>
      <w:r w:rsidR="00CA608F">
        <w:rPr>
          <w:rFonts w:ascii="Verdana" w:hAnsi="Verdana" w:cs="Arial"/>
        </w:rPr>
        <w:t>Decizii</w:t>
      </w:r>
      <w:r w:rsidRPr="00E7639F">
        <w:rPr>
          <w:rFonts w:ascii="Verdana" w:hAnsi="Verdana" w:cs="Arial"/>
        </w:rPr>
        <w:t xml:space="preserve"> se completează cu </w:t>
      </w:r>
      <w:r w:rsidR="00FF4C4B" w:rsidRPr="00E7639F">
        <w:rPr>
          <w:rFonts w:ascii="Verdana" w:hAnsi="Verdana" w:cs="Arial"/>
        </w:rPr>
        <w:t>dispozițiile</w:t>
      </w:r>
      <w:r w:rsidRPr="00E7639F">
        <w:rPr>
          <w:rFonts w:ascii="Verdana" w:hAnsi="Verdana" w:cs="Arial"/>
        </w:rPr>
        <w:t xml:space="preserve"> Regulamentului privind organizarea </w:t>
      </w:r>
      <w:r w:rsidR="00FF4C4B" w:rsidRPr="00E7639F">
        <w:rPr>
          <w:rFonts w:ascii="Verdana" w:hAnsi="Verdana" w:cs="Arial"/>
        </w:rPr>
        <w:t>și</w:t>
      </w:r>
      <w:r w:rsidRPr="00E7639F">
        <w:rPr>
          <w:rFonts w:ascii="Verdana" w:hAnsi="Verdana" w:cs="Arial"/>
        </w:rPr>
        <w:t xml:space="preserve"> </w:t>
      </w:r>
      <w:r w:rsidR="00FF4C4B" w:rsidRPr="00E7639F">
        <w:rPr>
          <w:rFonts w:ascii="Verdana" w:hAnsi="Verdana" w:cs="Arial"/>
        </w:rPr>
        <w:t>desfășurarea</w:t>
      </w:r>
      <w:r w:rsidRPr="00E7639F">
        <w:rPr>
          <w:rFonts w:ascii="Verdana" w:hAnsi="Verdana" w:cs="Arial"/>
        </w:rPr>
        <w:t xml:space="preserve"> examenului de absolvire a Institutului </w:t>
      </w:r>
      <w:r w:rsidR="00FF4C4B" w:rsidRPr="00E7639F">
        <w:rPr>
          <w:rFonts w:ascii="Verdana" w:hAnsi="Verdana" w:cs="Arial"/>
        </w:rPr>
        <w:t>Național</w:t>
      </w:r>
      <w:r w:rsidRPr="00E7639F">
        <w:rPr>
          <w:rFonts w:ascii="Verdana" w:hAnsi="Verdana" w:cs="Arial"/>
        </w:rPr>
        <w:t xml:space="preserve"> pentru Pregătirea </w:t>
      </w:r>
      <w:r w:rsidR="00FF4C4B" w:rsidRPr="00E7639F">
        <w:rPr>
          <w:rFonts w:ascii="Verdana" w:hAnsi="Verdana" w:cs="Arial"/>
        </w:rPr>
        <w:t>și</w:t>
      </w:r>
      <w:r w:rsidRPr="00E7639F">
        <w:rPr>
          <w:rFonts w:ascii="Verdana" w:hAnsi="Verdana" w:cs="Arial"/>
        </w:rPr>
        <w:t xml:space="preserve"> </w:t>
      </w:r>
      <w:r w:rsidR="00FF4C4B" w:rsidRPr="00E7639F">
        <w:rPr>
          <w:rFonts w:ascii="Verdana" w:hAnsi="Verdana" w:cs="Arial"/>
        </w:rPr>
        <w:t>Perfecționarea</w:t>
      </w:r>
      <w:r w:rsidRPr="00E7639F">
        <w:rPr>
          <w:rFonts w:ascii="Verdana" w:hAnsi="Verdana" w:cs="Arial"/>
        </w:rPr>
        <w:t xml:space="preserve"> </w:t>
      </w:r>
      <w:r w:rsidR="00FF4C4B" w:rsidRPr="00E7639F">
        <w:rPr>
          <w:rFonts w:ascii="Verdana" w:hAnsi="Verdana" w:cs="Arial"/>
        </w:rPr>
        <w:t>Avocaților</w:t>
      </w:r>
      <w:r w:rsidRPr="00E7639F">
        <w:rPr>
          <w:rFonts w:ascii="Verdana" w:hAnsi="Verdana" w:cs="Arial"/>
        </w:rPr>
        <w:t xml:space="preserve">, menționat la art. 2. </w:t>
      </w:r>
    </w:p>
    <w:p w14:paraId="7633429E" w14:textId="77777777" w:rsidR="00C64954" w:rsidRPr="00E7639F" w:rsidRDefault="00C64954" w:rsidP="008F3A9B">
      <w:pPr>
        <w:autoSpaceDE w:val="0"/>
        <w:autoSpaceDN w:val="0"/>
        <w:adjustRightInd w:val="0"/>
        <w:ind w:firstLine="720"/>
        <w:jc w:val="both"/>
        <w:rPr>
          <w:rFonts w:ascii="Verdana" w:hAnsi="Verdana" w:cs="Arial"/>
          <w:b/>
          <w:bCs/>
        </w:rPr>
      </w:pPr>
    </w:p>
    <w:p w14:paraId="087B9102" w14:textId="61D9B280" w:rsidR="000209A7" w:rsidRPr="00E7639F" w:rsidRDefault="000209A7" w:rsidP="000209A7">
      <w:pPr>
        <w:autoSpaceDE w:val="0"/>
        <w:autoSpaceDN w:val="0"/>
        <w:adjustRightInd w:val="0"/>
        <w:ind w:firstLine="720"/>
        <w:jc w:val="both"/>
        <w:rPr>
          <w:rFonts w:ascii="Verdana" w:hAnsi="Verdana" w:cs="Arial"/>
          <w:bCs/>
        </w:rPr>
      </w:pPr>
      <w:r w:rsidRPr="00E7639F">
        <w:rPr>
          <w:rFonts w:ascii="Verdana" w:hAnsi="Verdana" w:cs="Arial"/>
          <w:b/>
          <w:bCs/>
        </w:rPr>
        <w:t xml:space="preserve">Art. </w:t>
      </w:r>
      <w:r w:rsidR="00B34DE5" w:rsidRPr="00E7639F">
        <w:rPr>
          <w:rFonts w:ascii="Verdana" w:hAnsi="Verdana" w:cs="Arial"/>
          <w:b/>
          <w:bCs/>
        </w:rPr>
        <w:t>1</w:t>
      </w:r>
      <w:r w:rsidR="00262A5A" w:rsidRPr="00E7639F">
        <w:rPr>
          <w:rFonts w:ascii="Verdana" w:hAnsi="Verdana" w:cs="Arial"/>
          <w:b/>
          <w:bCs/>
        </w:rPr>
        <w:t>1</w:t>
      </w:r>
      <w:r w:rsidRPr="00E7639F">
        <w:rPr>
          <w:rFonts w:ascii="Verdana" w:hAnsi="Verdana" w:cs="Arial"/>
          <w:b/>
          <w:bCs/>
        </w:rPr>
        <w:t xml:space="preserve">. </w:t>
      </w:r>
      <w:r w:rsidR="00221408" w:rsidRPr="00E7639F">
        <w:rPr>
          <w:rFonts w:ascii="Verdana" w:hAnsi="Verdana"/>
          <w:b/>
        </w:rPr>
        <w:t>–</w:t>
      </w:r>
      <w:r w:rsidRPr="00E7639F">
        <w:rPr>
          <w:rFonts w:ascii="Verdana" w:hAnsi="Verdana" w:cs="Arial"/>
          <w:bCs/>
        </w:rPr>
        <w:t xml:space="preserve"> Dispozițiile prezentei </w:t>
      </w:r>
      <w:r w:rsidR="00CA608F">
        <w:rPr>
          <w:rFonts w:ascii="Verdana" w:hAnsi="Verdana" w:cs="Arial"/>
          <w:bCs/>
        </w:rPr>
        <w:t>Decizii</w:t>
      </w:r>
      <w:r w:rsidRPr="00E7639F">
        <w:rPr>
          <w:rFonts w:ascii="Verdana" w:hAnsi="Verdana" w:cs="Arial"/>
          <w:bCs/>
        </w:rPr>
        <w:t xml:space="preserve"> se aplică structurii centrale a I.N.P.P.A. precum și tuturor structurilor teritoriale ale I.N.P.P.A. </w:t>
      </w:r>
    </w:p>
    <w:p w14:paraId="2ED7CBD1" w14:textId="77777777" w:rsidR="000209A7" w:rsidRPr="00E7639F" w:rsidRDefault="000209A7" w:rsidP="008F3A9B">
      <w:pPr>
        <w:autoSpaceDE w:val="0"/>
        <w:autoSpaceDN w:val="0"/>
        <w:adjustRightInd w:val="0"/>
        <w:ind w:firstLine="720"/>
        <w:jc w:val="both"/>
        <w:rPr>
          <w:rFonts w:ascii="Verdana" w:hAnsi="Verdana" w:cs="Arial"/>
          <w:b/>
          <w:bCs/>
        </w:rPr>
      </w:pPr>
    </w:p>
    <w:p w14:paraId="278FB012" w14:textId="30947A79" w:rsidR="008F3A9B" w:rsidRPr="00E7639F" w:rsidRDefault="008F3A9B" w:rsidP="008F3A9B">
      <w:pPr>
        <w:autoSpaceDE w:val="0"/>
        <w:autoSpaceDN w:val="0"/>
        <w:adjustRightInd w:val="0"/>
        <w:ind w:firstLine="720"/>
        <w:jc w:val="both"/>
        <w:rPr>
          <w:rFonts w:ascii="Verdana" w:hAnsi="Verdana" w:cs="Arial"/>
        </w:rPr>
      </w:pPr>
      <w:r w:rsidRPr="00E7639F">
        <w:rPr>
          <w:rFonts w:ascii="Verdana" w:hAnsi="Verdana" w:cs="Arial"/>
          <w:b/>
          <w:bCs/>
        </w:rPr>
        <w:t xml:space="preserve">Art. </w:t>
      </w:r>
      <w:r w:rsidR="00687C8D" w:rsidRPr="00E7639F">
        <w:rPr>
          <w:rFonts w:ascii="Verdana" w:hAnsi="Verdana" w:cs="Arial"/>
          <w:b/>
          <w:bCs/>
        </w:rPr>
        <w:t>1</w:t>
      </w:r>
      <w:r w:rsidR="00262A5A" w:rsidRPr="00E7639F">
        <w:rPr>
          <w:rFonts w:ascii="Verdana" w:hAnsi="Verdana" w:cs="Arial"/>
          <w:b/>
          <w:bCs/>
        </w:rPr>
        <w:t>2</w:t>
      </w:r>
      <w:r w:rsidRPr="00E7639F">
        <w:rPr>
          <w:rFonts w:ascii="Verdana" w:hAnsi="Verdana" w:cs="Arial"/>
          <w:b/>
          <w:bCs/>
        </w:rPr>
        <w:t>.</w:t>
      </w:r>
      <w:r w:rsidRPr="00E7639F">
        <w:rPr>
          <w:rFonts w:ascii="Verdana" w:hAnsi="Verdana" w:cs="Arial"/>
        </w:rPr>
        <w:t xml:space="preserve"> </w:t>
      </w:r>
      <w:r w:rsidR="00221408" w:rsidRPr="00E7639F">
        <w:rPr>
          <w:rFonts w:ascii="Verdana" w:hAnsi="Verdana"/>
          <w:b/>
        </w:rPr>
        <w:t>–</w:t>
      </w:r>
      <w:r w:rsidRPr="00E7639F">
        <w:rPr>
          <w:rFonts w:ascii="Verdana" w:hAnsi="Verdana" w:cs="Arial"/>
        </w:rPr>
        <w:t xml:space="preserve"> Prezenta </w:t>
      </w:r>
      <w:r w:rsidR="00CA608F">
        <w:rPr>
          <w:rFonts w:ascii="Verdana" w:hAnsi="Verdana" w:cs="Arial"/>
        </w:rPr>
        <w:t>decizie</w:t>
      </w:r>
      <w:r w:rsidRPr="00E7639F">
        <w:rPr>
          <w:rFonts w:ascii="Verdana" w:hAnsi="Verdana" w:cs="Arial"/>
        </w:rPr>
        <w:t xml:space="preserve"> </w:t>
      </w:r>
      <w:r w:rsidR="00C64954" w:rsidRPr="00E7639F">
        <w:rPr>
          <w:rFonts w:ascii="Verdana" w:hAnsi="Verdana" w:cs="Arial"/>
        </w:rPr>
        <w:t xml:space="preserve">se comunică centrelor teritoriale ale I.N.P.P.A. </w:t>
      </w:r>
      <w:r w:rsidR="00FF4C4B" w:rsidRPr="00E7639F">
        <w:rPr>
          <w:rFonts w:ascii="Verdana" w:hAnsi="Verdana" w:cs="Arial"/>
        </w:rPr>
        <w:t>și</w:t>
      </w:r>
      <w:r w:rsidR="00C64954" w:rsidRPr="00E7639F">
        <w:rPr>
          <w:rFonts w:ascii="Verdana" w:hAnsi="Verdana" w:cs="Arial"/>
        </w:rPr>
        <w:t xml:space="preserve"> Uniunii </w:t>
      </w:r>
      <w:r w:rsidR="00FF4C4B" w:rsidRPr="00E7639F">
        <w:rPr>
          <w:rFonts w:ascii="Verdana" w:hAnsi="Verdana" w:cs="Arial"/>
        </w:rPr>
        <w:t>Naționale</w:t>
      </w:r>
      <w:r w:rsidR="00C64954" w:rsidRPr="00E7639F">
        <w:rPr>
          <w:rFonts w:ascii="Verdana" w:hAnsi="Verdana" w:cs="Arial"/>
        </w:rPr>
        <w:t xml:space="preserve"> a Barourilor din România și se publică prin postare </w:t>
      </w:r>
      <w:r w:rsidRPr="00E7639F">
        <w:rPr>
          <w:rFonts w:ascii="Verdana" w:hAnsi="Verdana" w:cs="Arial"/>
        </w:rPr>
        <w:t xml:space="preserve">pe pagina web a </w:t>
      </w:r>
      <w:r w:rsidR="00605A96" w:rsidRPr="00E7639F">
        <w:rPr>
          <w:rFonts w:ascii="Verdana" w:hAnsi="Verdana" w:cs="Arial"/>
        </w:rPr>
        <w:t>I.N.P.P.A.</w:t>
      </w:r>
      <w:r w:rsidRPr="00E7639F">
        <w:rPr>
          <w:rFonts w:ascii="Verdana" w:hAnsi="Verdana" w:cs="Arial"/>
        </w:rPr>
        <w:t xml:space="preserve"> – </w:t>
      </w:r>
      <w:hyperlink r:id="rId7" w:history="1">
        <w:r w:rsidR="00B14C57" w:rsidRPr="00E7639F">
          <w:rPr>
            <w:rStyle w:val="Hyperlink"/>
            <w:rFonts w:ascii="Verdana" w:hAnsi="Verdana" w:cs="Arial"/>
          </w:rPr>
          <w:t>www.inppa.ro</w:t>
        </w:r>
      </w:hyperlink>
      <w:r w:rsidRPr="00E7639F">
        <w:rPr>
          <w:rFonts w:ascii="Verdana" w:hAnsi="Verdana" w:cs="Arial"/>
        </w:rPr>
        <w:t xml:space="preserve">. </w:t>
      </w:r>
    </w:p>
    <w:p w14:paraId="4E626201" w14:textId="77777777" w:rsidR="008F3A9B" w:rsidRPr="00E7639F" w:rsidRDefault="008F3A9B" w:rsidP="008F3A9B">
      <w:pPr>
        <w:rPr>
          <w:rFonts w:ascii="Verdana" w:hAnsi="Verdana" w:cs="Arial"/>
          <w:sz w:val="16"/>
          <w:szCs w:val="16"/>
        </w:rPr>
      </w:pPr>
    </w:p>
    <w:p w14:paraId="2F56946F" w14:textId="30A84832" w:rsidR="007E3E37" w:rsidRDefault="008F3A9B" w:rsidP="008F3A9B">
      <w:pPr>
        <w:ind w:firstLine="720"/>
        <w:jc w:val="both"/>
        <w:rPr>
          <w:rFonts w:ascii="Verdana" w:hAnsi="Verdana" w:cs="Arial"/>
        </w:rPr>
      </w:pPr>
      <w:r w:rsidRPr="00E7639F">
        <w:rPr>
          <w:rFonts w:ascii="Verdana" w:hAnsi="Verdana" w:cs="Arial"/>
        </w:rPr>
        <w:tab/>
      </w:r>
    </w:p>
    <w:p w14:paraId="42E6736A" w14:textId="77777777" w:rsidR="00906D70" w:rsidRPr="00E7639F" w:rsidRDefault="00906D70" w:rsidP="008F3A9B">
      <w:pPr>
        <w:ind w:firstLine="720"/>
        <w:jc w:val="both"/>
        <w:rPr>
          <w:rFonts w:ascii="Verdana" w:hAnsi="Verdana"/>
        </w:rPr>
      </w:pPr>
    </w:p>
    <w:p w14:paraId="27893886" w14:textId="77777777" w:rsidR="00C65E90" w:rsidRPr="00E7639F" w:rsidRDefault="00C65E90" w:rsidP="008F3A9B">
      <w:pPr>
        <w:ind w:firstLine="720"/>
        <w:jc w:val="center"/>
        <w:rPr>
          <w:rFonts w:ascii="Verdana" w:hAnsi="Verdana"/>
        </w:rPr>
      </w:pPr>
    </w:p>
    <w:p w14:paraId="564A2A1F" w14:textId="50132FEE" w:rsidR="005202EE" w:rsidRPr="00E7639F" w:rsidRDefault="005202EE" w:rsidP="00AA0A1A">
      <w:pPr>
        <w:jc w:val="center"/>
        <w:rPr>
          <w:rFonts w:ascii="Verdana" w:hAnsi="Verdana" w:cs="Arial"/>
          <w:b/>
          <w:bCs/>
        </w:rPr>
      </w:pPr>
      <w:r w:rsidRPr="00E7639F">
        <w:rPr>
          <w:rFonts w:ascii="Verdana" w:hAnsi="Verdana" w:cs="Arial"/>
          <w:b/>
          <w:bCs/>
        </w:rPr>
        <w:t>C</w:t>
      </w:r>
      <w:r w:rsidR="00B34DE5" w:rsidRPr="00E7639F">
        <w:rPr>
          <w:rFonts w:ascii="Verdana" w:hAnsi="Verdana" w:cs="Arial"/>
          <w:b/>
          <w:bCs/>
        </w:rPr>
        <w:t>OMISIA PERMANENTĂ A U.N.B.R.</w:t>
      </w:r>
    </w:p>
    <w:p w14:paraId="763EBF00" w14:textId="77777777" w:rsidR="00C64954" w:rsidRPr="00E7639F" w:rsidRDefault="00C64954" w:rsidP="00C64954">
      <w:pPr>
        <w:rPr>
          <w:rFonts w:ascii="Verdana" w:hAnsi="Verdana" w:cs="Arial"/>
          <w:b/>
          <w:bCs/>
        </w:rPr>
      </w:pPr>
    </w:p>
    <w:p w14:paraId="603257BD" w14:textId="1B6CE18F" w:rsidR="00C64954" w:rsidRDefault="00C64954" w:rsidP="00C64954">
      <w:pPr>
        <w:rPr>
          <w:rFonts w:ascii="Verdana" w:hAnsi="Verdana" w:cs="Arial"/>
          <w:b/>
          <w:bCs/>
        </w:rPr>
      </w:pPr>
    </w:p>
    <w:p w14:paraId="3B15E086" w14:textId="77777777" w:rsidR="00906D70" w:rsidRPr="00E7639F" w:rsidRDefault="00906D70" w:rsidP="00C64954">
      <w:pPr>
        <w:rPr>
          <w:rFonts w:ascii="Verdana" w:hAnsi="Verdana" w:cs="Arial"/>
          <w:b/>
          <w:bCs/>
        </w:rPr>
      </w:pPr>
    </w:p>
    <w:p w14:paraId="065CC781" w14:textId="7353B9BE" w:rsidR="00C64954" w:rsidRPr="00E7639F" w:rsidRDefault="0044244D" w:rsidP="00906D70">
      <w:pPr>
        <w:jc w:val="center"/>
        <w:rPr>
          <w:rFonts w:ascii="Verdana" w:hAnsi="Verdana" w:cs="Arial"/>
          <w:b/>
          <w:bCs/>
        </w:rPr>
      </w:pPr>
      <w:r>
        <w:rPr>
          <w:rFonts w:ascii="Verdana" w:hAnsi="Verdana" w:cs="Arial"/>
          <w:b/>
          <w:bCs/>
        </w:rPr>
        <w:t xml:space="preserve"> </w:t>
      </w:r>
    </w:p>
    <w:p w14:paraId="305E4B2C" w14:textId="77777777" w:rsidR="00C64954" w:rsidRPr="00E7639F" w:rsidRDefault="00C64954" w:rsidP="00C64954">
      <w:pPr>
        <w:rPr>
          <w:rFonts w:ascii="Verdana" w:hAnsi="Verdana" w:cs="Arial"/>
          <w:b/>
          <w:bCs/>
        </w:rPr>
      </w:pPr>
    </w:p>
    <w:p w14:paraId="5E5AF455" w14:textId="77777777" w:rsidR="008C32D4" w:rsidRDefault="008C32D4" w:rsidP="00B34DE5">
      <w:pPr>
        <w:jc w:val="center"/>
        <w:rPr>
          <w:rFonts w:ascii="Verdana" w:hAnsi="Verdana" w:cs="Arial"/>
          <w:b/>
          <w:bCs/>
        </w:rPr>
      </w:pPr>
    </w:p>
    <w:p w14:paraId="5657AE32" w14:textId="4055A503" w:rsidR="00C64954" w:rsidRPr="00E7639F" w:rsidRDefault="00906D70" w:rsidP="00B34DE5">
      <w:pPr>
        <w:jc w:val="center"/>
        <w:rPr>
          <w:rFonts w:ascii="Verdana" w:hAnsi="Verdana" w:cs="Arial"/>
          <w:b/>
          <w:bCs/>
        </w:rPr>
      </w:pPr>
      <w:r>
        <w:rPr>
          <w:rFonts w:ascii="Verdana" w:hAnsi="Verdana" w:cs="Arial"/>
          <w:b/>
          <w:bCs/>
        </w:rPr>
        <w:t xml:space="preserve"> </w:t>
      </w:r>
    </w:p>
    <w:p w14:paraId="7CC2A680" w14:textId="77777777" w:rsidR="00C64954" w:rsidRPr="00E7639F" w:rsidRDefault="00C64954" w:rsidP="00C64954">
      <w:pPr>
        <w:rPr>
          <w:rFonts w:ascii="Verdana" w:hAnsi="Verdana" w:cs="Arial"/>
          <w:b/>
          <w:bCs/>
        </w:rPr>
      </w:pPr>
    </w:p>
    <w:p w14:paraId="527A83BF" w14:textId="77777777" w:rsidR="00C64954" w:rsidRPr="00E7639F" w:rsidRDefault="00C64954" w:rsidP="00B34DE5">
      <w:pPr>
        <w:rPr>
          <w:rFonts w:ascii="Verdana" w:hAnsi="Verdana" w:cs="Tahoma"/>
          <w:b/>
          <w:bCs/>
        </w:rPr>
      </w:pPr>
      <w:r w:rsidRPr="00E7639F">
        <w:rPr>
          <w:rFonts w:ascii="Verdana" w:hAnsi="Verdana" w:cs="Tahoma"/>
          <w:b/>
          <w:bCs/>
        </w:rPr>
        <w:br w:type="page"/>
      </w:r>
      <w:r w:rsidRPr="00E7639F">
        <w:rPr>
          <w:rFonts w:ascii="Verdana" w:hAnsi="Verdana" w:cs="Tahoma"/>
          <w:b/>
          <w:bCs/>
        </w:rPr>
        <w:lastRenderedPageBreak/>
        <w:t>ANEXA</w:t>
      </w:r>
    </w:p>
    <w:p w14:paraId="411D0AFB" w14:textId="77777777" w:rsidR="00C64954" w:rsidRPr="00E7639F" w:rsidRDefault="00C64954" w:rsidP="00B34DE5">
      <w:pPr>
        <w:rPr>
          <w:rFonts w:ascii="Verdana" w:hAnsi="Verdana" w:cs="Tahoma"/>
          <w:b/>
          <w:bCs/>
        </w:rPr>
      </w:pPr>
    </w:p>
    <w:p w14:paraId="123B1BCC" w14:textId="77777777" w:rsidR="00C64954" w:rsidRPr="00E7639F" w:rsidRDefault="00C64954" w:rsidP="00B34DE5">
      <w:pPr>
        <w:rPr>
          <w:rFonts w:ascii="Verdana" w:hAnsi="Verdana" w:cs="Tahoma"/>
          <w:b/>
          <w:bCs/>
        </w:rPr>
      </w:pPr>
    </w:p>
    <w:p w14:paraId="00A62812" w14:textId="77777777" w:rsidR="00C64954" w:rsidRPr="00E7639F" w:rsidRDefault="00C64954" w:rsidP="00B34DE5">
      <w:pPr>
        <w:jc w:val="center"/>
        <w:rPr>
          <w:rFonts w:ascii="Verdana" w:hAnsi="Verdana" w:cs="Tahoma"/>
          <w:b/>
          <w:bCs/>
        </w:rPr>
      </w:pPr>
      <w:r w:rsidRPr="00E7639F">
        <w:rPr>
          <w:rFonts w:ascii="Verdana" w:hAnsi="Verdana" w:cs="Tahoma"/>
          <w:b/>
          <w:bCs/>
        </w:rPr>
        <w:t>TEMATICA PENTRU EXAMENUL DE ABSOLVIRE A STUDIILOR ÎN SISTEMUL I.N.P.P.A.</w:t>
      </w:r>
    </w:p>
    <w:p w14:paraId="015BEE8B" w14:textId="77777777" w:rsidR="00C64954" w:rsidRPr="00E7639F" w:rsidRDefault="00C64954" w:rsidP="00B34DE5">
      <w:pPr>
        <w:rPr>
          <w:rFonts w:ascii="Verdana" w:hAnsi="Verdana" w:cs="Tahoma"/>
          <w:b/>
          <w:bCs/>
        </w:rPr>
      </w:pPr>
    </w:p>
    <w:p w14:paraId="3EDB0039" w14:textId="329CD418" w:rsidR="00C64954" w:rsidRPr="00E7639F" w:rsidRDefault="00C64954" w:rsidP="00B34DE5">
      <w:pPr>
        <w:numPr>
          <w:ilvl w:val="0"/>
          <w:numId w:val="2"/>
        </w:numPr>
        <w:rPr>
          <w:rFonts w:ascii="Verdana" w:hAnsi="Verdana" w:cs="Arial"/>
          <w:b/>
          <w:i/>
        </w:rPr>
      </w:pPr>
      <w:r w:rsidRPr="00E7639F">
        <w:rPr>
          <w:rFonts w:ascii="Verdana" w:hAnsi="Verdana" w:cs="Arial"/>
          <w:b/>
        </w:rPr>
        <w:t xml:space="preserve">Disciplina </w:t>
      </w:r>
      <w:r w:rsidRPr="00E7639F">
        <w:rPr>
          <w:rFonts w:ascii="Verdana" w:hAnsi="Verdana" w:cs="Arial"/>
          <w:b/>
          <w:i/>
        </w:rPr>
        <w:t xml:space="preserve">Organizarea </w:t>
      </w:r>
      <w:r w:rsidR="00545987" w:rsidRPr="00E7639F">
        <w:rPr>
          <w:rFonts w:ascii="Verdana" w:hAnsi="Verdana" w:cs="Arial"/>
          <w:b/>
          <w:i/>
        </w:rPr>
        <w:t>și</w:t>
      </w:r>
      <w:r w:rsidRPr="00E7639F">
        <w:rPr>
          <w:rFonts w:ascii="Verdana" w:hAnsi="Verdana" w:cs="Arial"/>
          <w:b/>
          <w:i/>
        </w:rPr>
        <w:t xml:space="preserve"> exercitarea profesiei de avocat</w:t>
      </w:r>
    </w:p>
    <w:p w14:paraId="72A452BF" w14:textId="77777777" w:rsidR="008771D5" w:rsidRPr="00E7639F" w:rsidRDefault="008771D5" w:rsidP="00B34DE5">
      <w:pPr>
        <w:rPr>
          <w:rFonts w:ascii="Verdana" w:hAnsi="Verdana" w:cs="Arial"/>
          <w:b/>
        </w:rPr>
      </w:pPr>
    </w:p>
    <w:p w14:paraId="25075848" w14:textId="77777777" w:rsidR="00EB1D3A" w:rsidRPr="00E7639F" w:rsidRDefault="00EB1D3A" w:rsidP="00B34DE5">
      <w:pPr>
        <w:jc w:val="both"/>
        <w:rPr>
          <w:rFonts w:ascii="Verdana" w:hAnsi="Verdana"/>
        </w:rPr>
      </w:pPr>
    </w:p>
    <w:p w14:paraId="25D29567" w14:textId="77ABA693" w:rsidR="00EB1D3A" w:rsidRPr="00E7639F" w:rsidRDefault="00EB1D3A" w:rsidP="00B34DE5">
      <w:pPr>
        <w:jc w:val="both"/>
        <w:rPr>
          <w:rFonts w:ascii="Verdana" w:hAnsi="Verdana"/>
          <w:b/>
        </w:rPr>
      </w:pPr>
      <w:r w:rsidRPr="00E7639F">
        <w:rPr>
          <w:rFonts w:ascii="Verdana" w:hAnsi="Verdana"/>
          <w:b/>
        </w:rPr>
        <w:t xml:space="preserve">1. Dobândirea </w:t>
      </w:r>
      <w:r w:rsidR="00545987" w:rsidRPr="00E7639F">
        <w:rPr>
          <w:rFonts w:ascii="Verdana" w:hAnsi="Verdana"/>
          <w:b/>
        </w:rPr>
        <w:t>calității</w:t>
      </w:r>
      <w:r w:rsidRPr="00E7639F">
        <w:rPr>
          <w:rFonts w:ascii="Verdana" w:hAnsi="Verdana"/>
          <w:b/>
        </w:rPr>
        <w:t xml:space="preserve"> de avocat:</w:t>
      </w:r>
    </w:p>
    <w:p w14:paraId="1ABA62B1" w14:textId="77777777" w:rsidR="00EB1D3A" w:rsidRPr="00E7639F" w:rsidRDefault="00EB1D3A" w:rsidP="00B34DE5">
      <w:pPr>
        <w:jc w:val="both"/>
        <w:rPr>
          <w:rFonts w:ascii="Verdana" w:hAnsi="Verdana"/>
        </w:rPr>
      </w:pPr>
      <w:r w:rsidRPr="00E7639F">
        <w:rPr>
          <w:rFonts w:ascii="Verdana" w:hAnsi="Verdana"/>
        </w:rPr>
        <w:t>- Primirea în profesia de avocat;</w:t>
      </w:r>
    </w:p>
    <w:p w14:paraId="7B68E4B5" w14:textId="77777777" w:rsidR="00EB1D3A" w:rsidRPr="00E7639F" w:rsidRDefault="00EB1D3A" w:rsidP="00B34DE5">
      <w:pPr>
        <w:jc w:val="both"/>
        <w:rPr>
          <w:rFonts w:ascii="Verdana" w:hAnsi="Verdana"/>
        </w:rPr>
      </w:pPr>
      <w:r w:rsidRPr="00E7639F">
        <w:rPr>
          <w:rFonts w:ascii="Verdana" w:hAnsi="Verdana"/>
        </w:rPr>
        <w:t>- Primirea în profesie a persoanelor provenind dintr-un stat membru al Uniunii Europene.</w:t>
      </w:r>
    </w:p>
    <w:p w14:paraId="021AEDBE" w14:textId="77777777" w:rsidR="00EB1D3A" w:rsidRPr="00E7639F" w:rsidRDefault="00EB1D3A" w:rsidP="00B34DE5">
      <w:pPr>
        <w:jc w:val="both"/>
        <w:rPr>
          <w:rFonts w:ascii="Verdana" w:hAnsi="Verdana"/>
        </w:rPr>
      </w:pPr>
    </w:p>
    <w:p w14:paraId="5E1F3A69" w14:textId="77777777" w:rsidR="00EB1D3A" w:rsidRPr="00E7639F" w:rsidRDefault="00EB1D3A" w:rsidP="00B34DE5">
      <w:pPr>
        <w:jc w:val="both"/>
        <w:rPr>
          <w:rFonts w:ascii="Verdana" w:hAnsi="Verdana"/>
          <w:b/>
        </w:rPr>
      </w:pPr>
      <w:r w:rsidRPr="00E7639F">
        <w:rPr>
          <w:rFonts w:ascii="Verdana" w:hAnsi="Verdana"/>
          <w:b/>
        </w:rPr>
        <w:t>2. Efectuarea stagiului de pregătire profesională</w:t>
      </w:r>
    </w:p>
    <w:p w14:paraId="6F10A450" w14:textId="77777777" w:rsidR="00EB1D3A" w:rsidRPr="00E7639F" w:rsidRDefault="00EB1D3A" w:rsidP="00B34DE5">
      <w:pPr>
        <w:pStyle w:val="ListParagraph"/>
        <w:ind w:left="0"/>
        <w:jc w:val="both"/>
        <w:rPr>
          <w:rFonts w:ascii="Verdana" w:hAnsi="Verdana"/>
        </w:rPr>
      </w:pPr>
      <w:r w:rsidRPr="00E7639F">
        <w:rPr>
          <w:rFonts w:ascii="Verdana" w:hAnsi="Verdana"/>
        </w:rPr>
        <w:t>- Drepturile și obligațiile avocatului stagiar;</w:t>
      </w:r>
    </w:p>
    <w:p w14:paraId="6C7C7D8E" w14:textId="77777777" w:rsidR="00EB1D3A" w:rsidRPr="00E7639F" w:rsidRDefault="00EB1D3A" w:rsidP="00B34DE5">
      <w:pPr>
        <w:pStyle w:val="ListParagraph"/>
        <w:ind w:left="0"/>
        <w:jc w:val="both"/>
        <w:rPr>
          <w:rFonts w:ascii="Verdana" w:hAnsi="Verdana"/>
        </w:rPr>
      </w:pPr>
      <w:r w:rsidRPr="00E7639F">
        <w:rPr>
          <w:rFonts w:ascii="Verdana" w:hAnsi="Verdana"/>
        </w:rPr>
        <w:t>- Contractul de formare profesională inițială;</w:t>
      </w:r>
    </w:p>
    <w:p w14:paraId="7EE9B162" w14:textId="77777777" w:rsidR="00EB1D3A" w:rsidRPr="00E7639F" w:rsidRDefault="00EB1D3A" w:rsidP="00B34DE5">
      <w:pPr>
        <w:pStyle w:val="ListParagraph"/>
        <w:ind w:left="0"/>
        <w:jc w:val="both"/>
        <w:rPr>
          <w:rFonts w:ascii="Verdana" w:hAnsi="Verdana"/>
        </w:rPr>
      </w:pPr>
      <w:r w:rsidRPr="00E7639F">
        <w:rPr>
          <w:rFonts w:ascii="Verdana" w:hAnsi="Verdana"/>
        </w:rPr>
        <w:t>- Pregătirea profesională în perioada stagiului;</w:t>
      </w:r>
    </w:p>
    <w:p w14:paraId="66470618" w14:textId="77777777" w:rsidR="00EB1D3A" w:rsidRPr="00E7639F" w:rsidRDefault="00EB1D3A" w:rsidP="00B34DE5">
      <w:pPr>
        <w:pStyle w:val="ListParagraph"/>
        <w:ind w:left="0"/>
        <w:jc w:val="both"/>
        <w:rPr>
          <w:rFonts w:ascii="Verdana" w:hAnsi="Verdana"/>
        </w:rPr>
      </w:pPr>
      <w:r w:rsidRPr="00E7639F">
        <w:rPr>
          <w:rFonts w:ascii="Verdana" w:hAnsi="Verdana"/>
        </w:rPr>
        <w:t>- Activitatea profesională a avocatului stagiar;</w:t>
      </w:r>
    </w:p>
    <w:p w14:paraId="4DC1AC8C" w14:textId="77777777" w:rsidR="00EB1D3A" w:rsidRPr="00E7639F" w:rsidRDefault="00EB1D3A" w:rsidP="00B34DE5">
      <w:pPr>
        <w:pStyle w:val="ListParagraph"/>
        <w:ind w:left="0"/>
        <w:jc w:val="both"/>
        <w:rPr>
          <w:rFonts w:ascii="Verdana" w:hAnsi="Verdana"/>
        </w:rPr>
      </w:pPr>
      <w:r w:rsidRPr="00E7639F">
        <w:rPr>
          <w:rFonts w:ascii="Verdana" w:hAnsi="Verdana"/>
        </w:rPr>
        <w:t>- Suspendarea stagiului;</w:t>
      </w:r>
    </w:p>
    <w:p w14:paraId="1A054AEE" w14:textId="77777777" w:rsidR="00EB1D3A" w:rsidRPr="00E7639F" w:rsidRDefault="00EB1D3A" w:rsidP="00B34DE5">
      <w:pPr>
        <w:pStyle w:val="ListParagraph"/>
        <w:ind w:left="0"/>
        <w:jc w:val="both"/>
        <w:rPr>
          <w:rFonts w:ascii="Verdana" w:hAnsi="Verdana"/>
        </w:rPr>
      </w:pPr>
      <w:r w:rsidRPr="00E7639F">
        <w:rPr>
          <w:rFonts w:ascii="Verdana" w:hAnsi="Verdana"/>
        </w:rPr>
        <w:t>- Finalizarea stagiului și înscrierea la examenul de definitivare;</w:t>
      </w:r>
    </w:p>
    <w:p w14:paraId="58185EA8" w14:textId="77777777" w:rsidR="00EB1D3A" w:rsidRPr="00E7639F" w:rsidRDefault="00EB1D3A" w:rsidP="00B34DE5">
      <w:pPr>
        <w:pStyle w:val="ListParagraph"/>
        <w:ind w:left="0"/>
        <w:jc w:val="both"/>
        <w:rPr>
          <w:rFonts w:ascii="Verdana" w:hAnsi="Verdana"/>
        </w:rPr>
      </w:pPr>
      <w:r w:rsidRPr="00E7639F">
        <w:rPr>
          <w:rFonts w:ascii="Verdana" w:hAnsi="Verdana"/>
        </w:rPr>
        <w:t>- Examenul de definitivare în profesia de avocat;</w:t>
      </w:r>
    </w:p>
    <w:p w14:paraId="39F436D6" w14:textId="77777777" w:rsidR="00EB1D3A" w:rsidRPr="00E7639F" w:rsidRDefault="00EB1D3A" w:rsidP="00B34DE5">
      <w:pPr>
        <w:pStyle w:val="ListParagraph"/>
        <w:ind w:left="0"/>
        <w:jc w:val="both"/>
        <w:rPr>
          <w:rFonts w:ascii="Verdana" w:hAnsi="Verdana"/>
        </w:rPr>
      </w:pPr>
      <w:r w:rsidRPr="00E7639F">
        <w:rPr>
          <w:rFonts w:ascii="Verdana" w:hAnsi="Verdana"/>
        </w:rPr>
        <w:t>- Organizarea și funcționarea INPPA.</w:t>
      </w:r>
    </w:p>
    <w:p w14:paraId="68E8877B" w14:textId="77777777" w:rsidR="00EB1D3A" w:rsidRPr="00E7639F" w:rsidRDefault="00EB1D3A" w:rsidP="00B34DE5">
      <w:pPr>
        <w:pStyle w:val="ListParagraph"/>
        <w:jc w:val="both"/>
        <w:rPr>
          <w:rFonts w:ascii="Verdana" w:hAnsi="Verdana"/>
        </w:rPr>
      </w:pPr>
    </w:p>
    <w:p w14:paraId="3BA26E6C" w14:textId="77777777" w:rsidR="00EB1D3A" w:rsidRPr="00E7639F" w:rsidRDefault="00EB1D3A" w:rsidP="00B34DE5">
      <w:pPr>
        <w:jc w:val="both"/>
        <w:rPr>
          <w:rFonts w:ascii="Verdana" w:hAnsi="Verdana"/>
          <w:b/>
        </w:rPr>
      </w:pPr>
      <w:r w:rsidRPr="00E7639F">
        <w:rPr>
          <w:rFonts w:ascii="Verdana" w:hAnsi="Verdana"/>
          <w:b/>
        </w:rPr>
        <w:t>3. Dobândirea calității de avocat definitiv</w:t>
      </w:r>
    </w:p>
    <w:p w14:paraId="6172FEEC" w14:textId="77777777" w:rsidR="00EB1D3A" w:rsidRPr="00E7639F" w:rsidRDefault="00EB1D3A" w:rsidP="00B34DE5">
      <w:pPr>
        <w:pStyle w:val="ListParagraph"/>
        <w:ind w:left="0"/>
        <w:jc w:val="both"/>
        <w:rPr>
          <w:rFonts w:ascii="Verdana" w:hAnsi="Verdana"/>
        </w:rPr>
      </w:pPr>
      <w:r w:rsidRPr="00E7639F">
        <w:rPr>
          <w:rFonts w:ascii="Verdana" w:hAnsi="Verdana"/>
        </w:rPr>
        <w:t>- Drepturile și obligațiile avocatului definitiv;</w:t>
      </w:r>
    </w:p>
    <w:p w14:paraId="13AA8DD6" w14:textId="77777777" w:rsidR="00EB1D3A" w:rsidRPr="00E7639F" w:rsidRDefault="00EB1D3A" w:rsidP="00B34DE5">
      <w:pPr>
        <w:jc w:val="both"/>
        <w:rPr>
          <w:rFonts w:ascii="Verdana" w:hAnsi="Verdana"/>
        </w:rPr>
      </w:pPr>
      <w:r w:rsidRPr="00E7639F">
        <w:rPr>
          <w:rFonts w:ascii="Verdana" w:hAnsi="Verdana"/>
        </w:rPr>
        <w:t>- Demnitatea profesiei; incompatibilități; interdicții;</w:t>
      </w:r>
    </w:p>
    <w:p w14:paraId="11100603" w14:textId="77777777" w:rsidR="00EB1D3A" w:rsidRPr="00E7639F" w:rsidRDefault="00EB1D3A" w:rsidP="00B34DE5">
      <w:pPr>
        <w:jc w:val="both"/>
        <w:rPr>
          <w:rFonts w:ascii="Verdana" w:hAnsi="Verdana"/>
        </w:rPr>
      </w:pPr>
      <w:r w:rsidRPr="00E7639F">
        <w:rPr>
          <w:rFonts w:ascii="Verdana" w:hAnsi="Verdana"/>
        </w:rPr>
        <w:t>- Suspendarea calității de avocat;</w:t>
      </w:r>
    </w:p>
    <w:p w14:paraId="2EC36E91" w14:textId="77777777" w:rsidR="00EB1D3A" w:rsidRPr="00E7639F" w:rsidRDefault="00EB1D3A" w:rsidP="00B34DE5">
      <w:pPr>
        <w:jc w:val="both"/>
        <w:rPr>
          <w:rFonts w:ascii="Verdana" w:hAnsi="Verdana"/>
        </w:rPr>
      </w:pPr>
      <w:r w:rsidRPr="00E7639F">
        <w:rPr>
          <w:rFonts w:ascii="Verdana" w:hAnsi="Verdana"/>
        </w:rPr>
        <w:t>-  Transferul într-un alt barou;</w:t>
      </w:r>
    </w:p>
    <w:p w14:paraId="1A758379" w14:textId="77777777" w:rsidR="00EB1D3A" w:rsidRPr="00E7639F" w:rsidRDefault="00EB1D3A" w:rsidP="00B34DE5">
      <w:pPr>
        <w:jc w:val="both"/>
        <w:rPr>
          <w:rFonts w:ascii="Verdana" w:hAnsi="Verdana"/>
        </w:rPr>
      </w:pPr>
      <w:r w:rsidRPr="00E7639F">
        <w:rPr>
          <w:rFonts w:ascii="Verdana" w:hAnsi="Verdana"/>
        </w:rPr>
        <w:t>- Încetarea calității de avocat.</w:t>
      </w:r>
    </w:p>
    <w:p w14:paraId="294187C9" w14:textId="77777777" w:rsidR="00EB1D3A" w:rsidRPr="00E7639F" w:rsidRDefault="00EB1D3A" w:rsidP="00B34DE5">
      <w:pPr>
        <w:pStyle w:val="ListParagraph"/>
        <w:ind w:left="0"/>
        <w:jc w:val="both"/>
        <w:rPr>
          <w:rFonts w:ascii="Verdana" w:hAnsi="Verdana"/>
        </w:rPr>
      </w:pPr>
    </w:p>
    <w:p w14:paraId="5202E0CB" w14:textId="30C3EFDE" w:rsidR="00EB1D3A" w:rsidRPr="00E7639F" w:rsidRDefault="00EB1D3A" w:rsidP="00B34DE5">
      <w:pPr>
        <w:pStyle w:val="ListParagraph"/>
        <w:ind w:left="0"/>
        <w:jc w:val="both"/>
        <w:rPr>
          <w:rFonts w:ascii="Verdana" w:hAnsi="Verdana"/>
        </w:rPr>
      </w:pPr>
      <w:r w:rsidRPr="00E7639F">
        <w:rPr>
          <w:rFonts w:ascii="Verdana" w:hAnsi="Verdana"/>
          <w:b/>
        </w:rPr>
        <w:t>4.</w:t>
      </w:r>
      <w:r w:rsidRPr="00E7639F">
        <w:rPr>
          <w:rFonts w:ascii="Verdana" w:hAnsi="Verdana"/>
        </w:rPr>
        <w:t xml:space="preserve"> </w:t>
      </w:r>
      <w:r w:rsidRPr="00E7639F">
        <w:rPr>
          <w:rFonts w:ascii="Verdana" w:hAnsi="Verdana"/>
          <w:b/>
        </w:rPr>
        <w:t>Activitatea profesională a avocatului:</w:t>
      </w:r>
    </w:p>
    <w:p w14:paraId="53769D1E" w14:textId="77777777" w:rsidR="00EB1D3A" w:rsidRPr="00E7639F" w:rsidRDefault="00EB1D3A" w:rsidP="00B34DE5">
      <w:pPr>
        <w:pStyle w:val="ListParagraph"/>
        <w:ind w:left="0"/>
        <w:jc w:val="both"/>
        <w:rPr>
          <w:rFonts w:ascii="Verdana" w:hAnsi="Verdana"/>
        </w:rPr>
      </w:pPr>
      <w:r w:rsidRPr="00E7639F">
        <w:rPr>
          <w:rFonts w:ascii="Verdana" w:hAnsi="Verdana"/>
        </w:rPr>
        <w:t>- Conținutul activității profesionale;</w:t>
      </w:r>
    </w:p>
    <w:p w14:paraId="08766BC8" w14:textId="77777777" w:rsidR="00EB1D3A" w:rsidRPr="00E7639F" w:rsidRDefault="00EB1D3A" w:rsidP="00B34DE5">
      <w:pPr>
        <w:jc w:val="both"/>
        <w:rPr>
          <w:rFonts w:ascii="Verdana" w:hAnsi="Verdana"/>
        </w:rPr>
      </w:pPr>
      <w:r w:rsidRPr="00E7639F">
        <w:rPr>
          <w:rFonts w:ascii="Verdana" w:hAnsi="Verdana"/>
        </w:rPr>
        <w:t>- Identificarea unor servicii noi compatibile cu profesia de avocat;</w:t>
      </w:r>
    </w:p>
    <w:p w14:paraId="42119001" w14:textId="77777777" w:rsidR="00EB1D3A" w:rsidRPr="00E7639F" w:rsidRDefault="00EB1D3A" w:rsidP="00B34DE5">
      <w:pPr>
        <w:jc w:val="both"/>
        <w:rPr>
          <w:rFonts w:ascii="Verdana" w:hAnsi="Verdana"/>
        </w:rPr>
      </w:pPr>
      <w:r w:rsidRPr="00E7639F">
        <w:rPr>
          <w:rFonts w:ascii="Verdana" w:hAnsi="Verdana"/>
        </w:rPr>
        <w:t>- Pregătirea profesională continuă.</w:t>
      </w:r>
    </w:p>
    <w:p w14:paraId="36CE409E" w14:textId="77777777" w:rsidR="00EB1D3A" w:rsidRPr="00E7639F" w:rsidRDefault="00EB1D3A" w:rsidP="00B34DE5">
      <w:pPr>
        <w:jc w:val="both"/>
        <w:rPr>
          <w:rFonts w:ascii="Verdana" w:hAnsi="Verdana"/>
        </w:rPr>
      </w:pPr>
    </w:p>
    <w:p w14:paraId="2191C777" w14:textId="77777777" w:rsidR="00EB1D3A" w:rsidRPr="00E7639F" w:rsidRDefault="00EB1D3A" w:rsidP="00B34DE5">
      <w:pPr>
        <w:jc w:val="both"/>
        <w:rPr>
          <w:rFonts w:ascii="Verdana" w:hAnsi="Verdana"/>
          <w:b/>
        </w:rPr>
      </w:pPr>
      <w:r w:rsidRPr="00E7639F">
        <w:rPr>
          <w:rFonts w:ascii="Verdana" w:hAnsi="Verdana"/>
          <w:b/>
        </w:rPr>
        <w:t xml:space="preserve">5. Formele de exercitare a profesiei de avocat; modalitatea de constituire:  </w:t>
      </w:r>
    </w:p>
    <w:p w14:paraId="709DE071" w14:textId="77777777" w:rsidR="00EB1D3A" w:rsidRPr="00E7639F" w:rsidRDefault="00EB1D3A" w:rsidP="00B34DE5">
      <w:pPr>
        <w:ind w:left="720"/>
        <w:jc w:val="both"/>
        <w:rPr>
          <w:rFonts w:ascii="Verdana" w:hAnsi="Verdana"/>
        </w:rPr>
      </w:pPr>
      <w:r w:rsidRPr="00E7639F">
        <w:rPr>
          <w:rFonts w:ascii="Verdana" w:hAnsi="Verdana"/>
        </w:rPr>
        <w:t>- Cabinet individual;</w:t>
      </w:r>
    </w:p>
    <w:p w14:paraId="73B84270" w14:textId="77777777" w:rsidR="00EB1D3A" w:rsidRPr="00E7639F" w:rsidRDefault="00EB1D3A" w:rsidP="00B34DE5">
      <w:pPr>
        <w:ind w:left="720"/>
        <w:jc w:val="both"/>
        <w:rPr>
          <w:rFonts w:ascii="Verdana" w:hAnsi="Verdana"/>
        </w:rPr>
      </w:pPr>
      <w:r w:rsidRPr="00E7639F">
        <w:rPr>
          <w:rFonts w:ascii="Verdana" w:hAnsi="Verdana"/>
        </w:rPr>
        <w:t>- Cabinete asociate;</w:t>
      </w:r>
    </w:p>
    <w:p w14:paraId="7ED9B865" w14:textId="77777777" w:rsidR="00EB1D3A" w:rsidRPr="00E7639F" w:rsidRDefault="00EB1D3A" w:rsidP="00B34DE5">
      <w:pPr>
        <w:ind w:left="720"/>
        <w:jc w:val="both"/>
        <w:rPr>
          <w:rFonts w:ascii="Verdana" w:hAnsi="Verdana"/>
        </w:rPr>
      </w:pPr>
      <w:r w:rsidRPr="00E7639F">
        <w:rPr>
          <w:rFonts w:ascii="Verdana" w:hAnsi="Verdana"/>
        </w:rPr>
        <w:t>- Societate civilă profesională;</w:t>
      </w:r>
    </w:p>
    <w:p w14:paraId="018408AF" w14:textId="77777777" w:rsidR="00EB1D3A" w:rsidRPr="00E7639F" w:rsidRDefault="00EB1D3A" w:rsidP="00B34DE5">
      <w:pPr>
        <w:ind w:left="720"/>
        <w:jc w:val="both"/>
        <w:rPr>
          <w:rFonts w:ascii="Verdana" w:hAnsi="Verdana"/>
        </w:rPr>
      </w:pPr>
      <w:r w:rsidRPr="00E7639F">
        <w:rPr>
          <w:rFonts w:ascii="Verdana" w:hAnsi="Verdana"/>
        </w:rPr>
        <w:t>- Societate profesională cu răspundere limitată.</w:t>
      </w:r>
    </w:p>
    <w:p w14:paraId="414DDD24" w14:textId="77777777" w:rsidR="00EB1D3A" w:rsidRPr="00E7639F" w:rsidRDefault="00EB1D3A" w:rsidP="00B34DE5">
      <w:pPr>
        <w:jc w:val="both"/>
        <w:rPr>
          <w:rFonts w:ascii="Verdana" w:hAnsi="Verdana"/>
          <w:b/>
        </w:rPr>
      </w:pPr>
    </w:p>
    <w:p w14:paraId="6329976D" w14:textId="77777777" w:rsidR="00EB1D3A" w:rsidRPr="00E7639F" w:rsidRDefault="00EB1D3A" w:rsidP="00B34DE5">
      <w:pPr>
        <w:jc w:val="both"/>
        <w:rPr>
          <w:rFonts w:ascii="Verdana" w:hAnsi="Verdana"/>
          <w:b/>
        </w:rPr>
      </w:pPr>
      <w:r w:rsidRPr="00E7639F">
        <w:rPr>
          <w:rFonts w:ascii="Verdana" w:hAnsi="Verdana"/>
          <w:b/>
        </w:rPr>
        <w:t xml:space="preserve">6. Reguli de exercitare a profesiei pentru fiecare formă în parte:    </w:t>
      </w:r>
    </w:p>
    <w:p w14:paraId="4DA324BC" w14:textId="77777777" w:rsidR="00EB1D3A" w:rsidRPr="00E7639F" w:rsidRDefault="00EB1D3A" w:rsidP="00B34DE5">
      <w:pPr>
        <w:jc w:val="both"/>
        <w:rPr>
          <w:rFonts w:ascii="Verdana" w:hAnsi="Verdana"/>
        </w:rPr>
      </w:pPr>
      <w:r w:rsidRPr="00E7639F">
        <w:rPr>
          <w:rFonts w:ascii="Verdana" w:hAnsi="Verdana"/>
        </w:rPr>
        <w:t>- Elemente de management specifice fiecărei forme de organizare a profesiei;</w:t>
      </w:r>
    </w:p>
    <w:p w14:paraId="06C52EF8" w14:textId="1215C47A" w:rsidR="00EB1D3A" w:rsidRPr="00E7639F" w:rsidRDefault="00EB1D3A" w:rsidP="00B34DE5">
      <w:pPr>
        <w:jc w:val="both"/>
        <w:rPr>
          <w:rFonts w:ascii="Verdana" w:hAnsi="Verdana"/>
        </w:rPr>
      </w:pPr>
      <w:r w:rsidRPr="00E7639F">
        <w:rPr>
          <w:rFonts w:ascii="Verdana" w:hAnsi="Verdana"/>
        </w:rPr>
        <w:t xml:space="preserve">- Reglementari fiscale care privesc activitatea </w:t>
      </w:r>
      <w:r w:rsidR="00545987" w:rsidRPr="00E7639F">
        <w:rPr>
          <w:rFonts w:ascii="Verdana" w:hAnsi="Verdana"/>
        </w:rPr>
        <w:t>avocaților</w:t>
      </w:r>
      <w:r w:rsidRPr="00E7639F">
        <w:rPr>
          <w:rFonts w:ascii="Verdana" w:hAnsi="Verdana"/>
        </w:rPr>
        <w:t>;</w:t>
      </w:r>
    </w:p>
    <w:p w14:paraId="55A79E6F" w14:textId="77777777" w:rsidR="00EB1D3A" w:rsidRPr="00E7639F" w:rsidRDefault="00EB1D3A" w:rsidP="00B34DE5">
      <w:pPr>
        <w:jc w:val="both"/>
        <w:rPr>
          <w:rFonts w:ascii="Verdana" w:hAnsi="Verdana"/>
        </w:rPr>
      </w:pPr>
      <w:r w:rsidRPr="00E7639F">
        <w:rPr>
          <w:rFonts w:ascii="Verdana" w:hAnsi="Verdana"/>
        </w:rPr>
        <w:t>- Identificarea oportunităților de dezvoltare a formelor de exercitare a profesiei.</w:t>
      </w:r>
    </w:p>
    <w:p w14:paraId="1A75E6F6" w14:textId="77777777" w:rsidR="00EB1D3A" w:rsidRPr="00E7639F" w:rsidRDefault="00EB1D3A" w:rsidP="00B34DE5">
      <w:pPr>
        <w:jc w:val="both"/>
        <w:rPr>
          <w:rFonts w:ascii="Verdana" w:hAnsi="Verdana"/>
        </w:rPr>
      </w:pPr>
    </w:p>
    <w:p w14:paraId="382A2EA7" w14:textId="1364A9A6" w:rsidR="00EB1D3A" w:rsidRPr="00E7639F" w:rsidRDefault="00EB1D3A" w:rsidP="00B34DE5">
      <w:pPr>
        <w:jc w:val="both"/>
        <w:rPr>
          <w:rFonts w:ascii="Verdana" w:hAnsi="Verdana"/>
          <w:b/>
        </w:rPr>
      </w:pPr>
      <w:r w:rsidRPr="00E7639F">
        <w:rPr>
          <w:rFonts w:ascii="Verdana" w:hAnsi="Verdana"/>
          <w:b/>
        </w:rPr>
        <w:t xml:space="preserve">7. </w:t>
      </w:r>
      <w:r w:rsidR="00545987" w:rsidRPr="00E7639F">
        <w:rPr>
          <w:rFonts w:ascii="Verdana" w:hAnsi="Verdana"/>
          <w:b/>
        </w:rPr>
        <w:t>Modalități</w:t>
      </w:r>
      <w:r w:rsidRPr="00E7639F">
        <w:rPr>
          <w:rFonts w:ascii="Verdana" w:hAnsi="Verdana"/>
          <w:b/>
        </w:rPr>
        <w:t xml:space="preserve"> de exercitare a profesiei:</w:t>
      </w:r>
    </w:p>
    <w:p w14:paraId="454C9ADA" w14:textId="77777777" w:rsidR="00EB1D3A" w:rsidRPr="00E7639F" w:rsidRDefault="00EB1D3A" w:rsidP="00B34DE5">
      <w:pPr>
        <w:jc w:val="both"/>
        <w:rPr>
          <w:rFonts w:ascii="Verdana" w:hAnsi="Verdana"/>
        </w:rPr>
      </w:pPr>
      <w:r w:rsidRPr="00E7639F">
        <w:rPr>
          <w:rFonts w:ascii="Verdana" w:hAnsi="Verdana"/>
        </w:rPr>
        <w:t>- avocat titular al cabinetului individual;</w:t>
      </w:r>
    </w:p>
    <w:p w14:paraId="26DD8366" w14:textId="7A5A4948" w:rsidR="00EB1D3A" w:rsidRPr="00E7639F" w:rsidRDefault="00EB1D3A" w:rsidP="00B34DE5">
      <w:pPr>
        <w:jc w:val="both"/>
        <w:rPr>
          <w:rFonts w:ascii="Verdana" w:hAnsi="Verdana"/>
        </w:rPr>
      </w:pPr>
      <w:r w:rsidRPr="00E7639F">
        <w:rPr>
          <w:rFonts w:ascii="Verdana" w:hAnsi="Verdana"/>
        </w:rPr>
        <w:t>- avocat asociat;</w:t>
      </w:r>
    </w:p>
    <w:p w14:paraId="1B06B09B" w14:textId="77777777" w:rsidR="00EB1D3A" w:rsidRPr="00E7639F" w:rsidRDefault="00EB1D3A" w:rsidP="00B34DE5">
      <w:pPr>
        <w:jc w:val="both"/>
        <w:rPr>
          <w:rFonts w:ascii="Verdana" w:hAnsi="Verdana"/>
        </w:rPr>
      </w:pPr>
      <w:r w:rsidRPr="00E7639F">
        <w:rPr>
          <w:rFonts w:ascii="Verdana" w:hAnsi="Verdana"/>
        </w:rPr>
        <w:lastRenderedPageBreak/>
        <w:t>- avocat colaborator;</w:t>
      </w:r>
    </w:p>
    <w:p w14:paraId="6AB1E7E6" w14:textId="77777777" w:rsidR="00EB1D3A" w:rsidRPr="00E7639F" w:rsidRDefault="00EB1D3A" w:rsidP="00B34DE5">
      <w:pPr>
        <w:jc w:val="both"/>
        <w:rPr>
          <w:rFonts w:ascii="Verdana" w:hAnsi="Verdana"/>
        </w:rPr>
      </w:pPr>
      <w:r w:rsidRPr="00E7639F">
        <w:rPr>
          <w:rFonts w:ascii="Verdana" w:hAnsi="Verdana"/>
        </w:rPr>
        <w:t>- avocat salarizat în interiorul profesiei.</w:t>
      </w:r>
    </w:p>
    <w:p w14:paraId="461A483B" w14:textId="77777777" w:rsidR="00EB1D3A" w:rsidRPr="00E7639F" w:rsidRDefault="00EB1D3A" w:rsidP="00B34DE5">
      <w:pPr>
        <w:jc w:val="both"/>
        <w:rPr>
          <w:rFonts w:ascii="Verdana" w:hAnsi="Verdana"/>
        </w:rPr>
      </w:pPr>
    </w:p>
    <w:p w14:paraId="7951EBED" w14:textId="77777777" w:rsidR="00EB1D3A" w:rsidRPr="00E7639F" w:rsidRDefault="00EB1D3A" w:rsidP="00B34DE5">
      <w:pPr>
        <w:jc w:val="both"/>
        <w:rPr>
          <w:rFonts w:ascii="Verdana" w:hAnsi="Verdana"/>
          <w:b/>
        </w:rPr>
      </w:pPr>
      <w:r w:rsidRPr="00E7639F">
        <w:rPr>
          <w:rFonts w:ascii="Verdana" w:hAnsi="Verdana"/>
          <w:b/>
        </w:rPr>
        <w:t>8. Relația dintre avocat și client</w:t>
      </w:r>
    </w:p>
    <w:p w14:paraId="56D4E3E6" w14:textId="77777777" w:rsidR="00EB1D3A" w:rsidRPr="00E7639F" w:rsidRDefault="00EB1D3A" w:rsidP="00B34DE5">
      <w:pPr>
        <w:jc w:val="both"/>
        <w:rPr>
          <w:rFonts w:ascii="Verdana" w:hAnsi="Verdana"/>
        </w:rPr>
      </w:pPr>
      <w:r w:rsidRPr="00E7639F">
        <w:rPr>
          <w:rFonts w:ascii="Verdana" w:hAnsi="Verdana"/>
        </w:rPr>
        <w:t>- Principii și reguli;</w:t>
      </w:r>
    </w:p>
    <w:p w14:paraId="4037D1AF" w14:textId="77777777" w:rsidR="00EB1D3A" w:rsidRPr="00E7639F" w:rsidRDefault="00EB1D3A" w:rsidP="00B34DE5">
      <w:pPr>
        <w:jc w:val="both"/>
        <w:rPr>
          <w:rFonts w:ascii="Verdana" w:hAnsi="Verdana"/>
          <w:b/>
        </w:rPr>
      </w:pPr>
      <w:r w:rsidRPr="00E7639F">
        <w:rPr>
          <w:rFonts w:ascii="Verdana" w:hAnsi="Verdana"/>
        </w:rPr>
        <w:t>- Contractul de asistență juridică.</w:t>
      </w:r>
    </w:p>
    <w:p w14:paraId="38740C54" w14:textId="77777777" w:rsidR="00EB1D3A" w:rsidRPr="00E7639F" w:rsidRDefault="00EB1D3A" w:rsidP="00B34DE5">
      <w:pPr>
        <w:jc w:val="both"/>
        <w:rPr>
          <w:rFonts w:ascii="Verdana" w:hAnsi="Verdana"/>
          <w:b/>
        </w:rPr>
      </w:pPr>
    </w:p>
    <w:p w14:paraId="5709BF9E" w14:textId="77777777" w:rsidR="00EB1D3A" w:rsidRPr="00E7639F" w:rsidRDefault="00EB1D3A" w:rsidP="00B34DE5">
      <w:pPr>
        <w:jc w:val="both"/>
        <w:rPr>
          <w:rFonts w:ascii="Verdana" w:hAnsi="Verdana"/>
        </w:rPr>
      </w:pPr>
      <w:r w:rsidRPr="00E7639F">
        <w:rPr>
          <w:rFonts w:ascii="Verdana" w:hAnsi="Verdana"/>
          <w:b/>
        </w:rPr>
        <w:t>9. Relațiile dintre avocați</w:t>
      </w:r>
      <w:r w:rsidRPr="00E7639F">
        <w:rPr>
          <w:rFonts w:ascii="Verdana" w:hAnsi="Verdana"/>
        </w:rPr>
        <w:t xml:space="preserve"> </w:t>
      </w:r>
    </w:p>
    <w:p w14:paraId="2C08E6B8" w14:textId="77777777" w:rsidR="00EB1D3A" w:rsidRPr="00E7639F" w:rsidRDefault="00EB1D3A" w:rsidP="00B34DE5">
      <w:pPr>
        <w:jc w:val="both"/>
        <w:rPr>
          <w:rFonts w:ascii="Verdana" w:hAnsi="Verdana"/>
          <w:b/>
        </w:rPr>
      </w:pPr>
    </w:p>
    <w:p w14:paraId="6C87DDE8" w14:textId="77777777" w:rsidR="00EB1D3A" w:rsidRPr="00E7639F" w:rsidRDefault="00EB1D3A" w:rsidP="00B34DE5">
      <w:pPr>
        <w:jc w:val="both"/>
        <w:rPr>
          <w:rFonts w:ascii="Verdana" w:hAnsi="Verdana"/>
          <w:b/>
        </w:rPr>
      </w:pPr>
      <w:r w:rsidRPr="00E7639F">
        <w:rPr>
          <w:rFonts w:ascii="Verdana" w:hAnsi="Verdana"/>
          <w:b/>
        </w:rPr>
        <w:t>10. Organele profesiei de avocat</w:t>
      </w:r>
    </w:p>
    <w:p w14:paraId="33590EE9" w14:textId="77777777" w:rsidR="00EB1D3A" w:rsidRPr="00E7639F" w:rsidRDefault="00EB1D3A" w:rsidP="00B34DE5">
      <w:pPr>
        <w:jc w:val="both"/>
        <w:rPr>
          <w:rFonts w:ascii="Verdana" w:hAnsi="Verdana"/>
          <w:b/>
        </w:rPr>
      </w:pPr>
    </w:p>
    <w:p w14:paraId="7A9DBD68" w14:textId="77777777" w:rsidR="00EB1D3A" w:rsidRPr="00E7639F" w:rsidRDefault="00EB1D3A" w:rsidP="00B34DE5">
      <w:pPr>
        <w:jc w:val="both"/>
        <w:rPr>
          <w:rFonts w:ascii="Verdana" w:hAnsi="Verdana"/>
          <w:b/>
        </w:rPr>
      </w:pPr>
      <w:r w:rsidRPr="00E7639F">
        <w:rPr>
          <w:rFonts w:ascii="Verdana" w:hAnsi="Verdana"/>
          <w:b/>
        </w:rPr>
        <w:t xml:space="preserve">11. Asigurările sociale </w:t>
      </w:r>
    </w:p>
    <w:p w14:paraId="10784AE7" w14:textId="77777777" w:rsidR="00EB1D3A" w:rsidRPr="00E7639F" w:rsidRDefault="00EB1D3A" w:rsidP="00B34DE5">
      <w:pPr>
        <w:jc w:val="both"/>
        <w:rPr>
          <w:rFonts w:ascii="Verdana" w:hAnsi="Verdana"/>
          <w:b/>
        </w:rPr>
      </w:pPr>
    </w:p>
    <w:p w14:paraId="71DE26CE" w14:textId="77777777" w:rsidR="00EB1D3A" w:rsidRPr="00E7639F" w:rsidRDefault="00EB1D3A" w:rsidP="00B34DE5">
      <w:pPr>
        <w:jc w:val="both"/>
        <w:rPr>
          <w:rFonts w:ascii="Verdana" w:hAnsi="Verdana"/>
          <w:b/>
        </w:rPr>
      </w:pPr>
      <w:r w:rsidRPr="00E7639F">
        <w:rPr>
          <w:rFonts w:ascii="Verdana" w:hAnsi="Verdana"/>
          <w:b/>
        </w:rPr>
        <w:t>12. Norme deontologice; rolul avocaților în protejarea drepturilor fundamentale ale cetățenilor, în exercitarea dreptului la apărare și a liberului acces la justiție</w:t>
      </w:r>
    </w:p>
    <w:p w14:paraId="72839116" w14:textId="77777777" w:rsidR="00EB1D3A" w:rsidRPr="00E7639F" w:rsidRDefault="00EB1D3A" w:rsidP="00B34DE5">
      <w:pPr>
        <w:rPr>
          <w:rFonts w:ascii="Verdana" w:hAnsi="Verdana" w:cs="Arial"/>
          <w:b/>
        </w:rPr>
      </w:pPr>
    </w:p>
    <w:p w14:paraId="3C61FAB2" w14:textId="77777777" w:rsidR="00C64954" w:rsidRPr="00E7639F" w:rsidRDefault="008771D5" w:rsidP="00B34DE5">
      <w:pPr>
        <w:numPr>
          <w:ilvl w:val="0"/>
          <w:numId w:val="2"/>
        </w:numPr>
        <w:rPr>
          <w:rFonts w:ascii="Verdana" w:hAnsi="Verdana" w:cs="Tahoma"/>
          <w:b/>
          <w:bCs/>
        </w:rPr>
      </w:pPr>
      <w:r w:rsidRPr="00E7639F">
        <w:rPr>
          <w:rFonts w:ascii="Verdana" w:hAnsi="Verdana" w:cs="Arial"/>
          <w:b/>
        </w:rPr>
        <w:br w:type="page"/>
      </w:r>
      <w:r w:rsidR="00C64954" w:rsidRPr="00E7639F">
        <w:rPr>
          <w:rFonts w:ascii="Verdana" w:hAnsi="Verdana" w:cs="Arial"/>
          <w:b/>
        </w:rPr>
        <w:lastRenderedPageBreak/>
        <w:t xml:space="preserve">Disciplina </w:t>
      </w:r>
      <w:r w:rsidR="00C64954" w:rsidRPr="00E7639F">
        <w:rPr>
          <w:rFonts w:ascii="Verdana" w:hAnsi="Verdana" w:cs="Arial"/>
          <w:b/>
          <w:i/>
        </w:rPr>
        <w:t>Drept civil</w:t>
      </w:r>
    </w:p>
    <w:p w14:paraId="15DB4254" w14:textId="77777777" w:rsidR="00EB1D3A" w:rsidRPr="00E7639F" w:rsidRDefault="00EB1D3A" w:rsidP="00B34DE5">
      <w:pPr>
        <w:pStyle w:val="ListParagraph"/>
        <w:rPr>
          <w:rFonts w:ascii="Verdana" w:hAnsi="Verdana" w:cs="Tahoma"/>
          <w:b/>
          <w:bCs/>
        </w:rPr>
      </w:pPr>
    </w:p>
    <w:p w14:paraId="178C44D2" w14:textId="77777777" w:rsidR="00EB1D3A" w:rsidRPr="00E7639F" w:rsidRDefault="00EB1D3A" w:rsidP="00B34DE5">
      <w:pPr>
        <w:jc w:val="both"/>
        <w:rPr>
          <w:rFonts w:ascii="Verdana" w:eastAsia="Calibri" w:hAnsi="Verdana"/>
          <w:b/>
          <w:bCs/>
        </w:rPr>
      </w:pPr>
      <w:r w:rsidRPr="00E7639F">
        <w:rPr>
          <w:rFonts w:ascii="Verdana" w:eastAsia="Calibri" w:hAnsi="Verdana"/>
          <w:b/>
          <w:bCs/>
        </w:rPr>
        <w:t>DREPT CIVIL</w:t>
      </w:r>
    </w:p>
    <w:p w14:paraId="7B38D785" w14:textId="77777777" w:rsidR="00EB1D3A" w:rsidRPr="00E7639F" w:rsidRDefault="00EB1D3A" w:rsidP="00B34DE5">
      <w:pPr>
        <w:jc w:val="both"/>
        <w:rPr>
          <w:rFonts w:ascii="Verdana" w:eastAsia="Calibri" w:hAnsi="Verdana"/>
          <w:b/>
          <w:bCs/>
        </w:rPr>
      </w:pPr>
    </w:p>
    <w:p w14:paraId="4EB1021A" w14:textId="77777777" w:rsidR="00EB1D3A" w:rsidRPr="00E7639F" w:rsidRDefault="00EB1D3A" w:rsidP="00B34DE5">
      <w:pPr>
        <w:jc w:val="both"/>
        <w:rPr>
          <w:rFonts w:ascii="Verdana" w:eastAsia="Calibri" w:hAnsi="Verdana"/>
          <w:b/>
          <w:bCs/>
        </w:rPr>
      </w:pPr>
      <w:r w:rsidRPr="00E7639F">
        <w:rPr>
          <w:rFonts w:ascii="Verdana" w:eastAsia="Calibri" w:hAnsi="Verdana"/>
          <w:b/>
          <w:bCs/>
        </w:rPr>
        <w:t>1. Aplicarea legii civile în timp</w:t>
      </w:r>
    </w:p>
    <w:p w14:paraId="77AA71CA" w14:textId="77777777" w:rsidR="00EB1D3A" w:rsidRPr="00E7639F" w:rsidRDefault="00EB1D3A" w:rsidP="00B34DE5">
      <w:pPr>
        <w:tabs>
          <w:tab w:val="right" w:leader="underscore" w:pos="8931"/>
        </w:tabs>
        <w:jc w:val="both"/>
        <w:rPr>
          <w:rFonts w:ascii="Verdana" w:eastAsia="Calibri" w:hAnsi="Verdana"/>
        </w:rPr>
      </w:pPr>
      <w:r w:rsidRPr="00E7639F">
        <w:rPr>
          <w:rFonts w:ascii="Verdana" w:eastAsia="Calibri" w:hAnsi="Verdana"/>
        </w:rPr>
        <w:t>1.1. Legea aplicabilă actului juridic civil</w:t>
      </w:r>
    </w:p>
    <w:p w14:paraId="60DC441F" w14:textId="25663B37" w:rsidR="00EB1D3A" w:rsidRPr="00E7639F" w:rsidRDefault="00EB1D3A" w:rsidP="00B34DE5">
      <w:pPr>
        <w:tabs>
          <w:tab w:val="right" w:leader="underscore" w:pos="8931"/>
        </w:tabs>
        <w:jc w:val="both"/>
        <w:rPr>
          <w:rFonts w:ascii="Verdana" w:eastAsia="Calibri" w:hAnsi="Verdana"/>
        </w:rPr>
      </w:pPr>
      <w:r w:rsidRPr="00E7639F">
        <w:rPr>
          <w:rFonts w:ascii="Verdana" w:eastAsia="Calibri" w:hAnsi="Verdana"/>
        </w:rPr>
        <w:t xml:space="preserve">1.2. Legea aplicabilă </w:t>
      </w:r>
      <w:r w:rsidR="00545987" w:rsidRPr="00E7639F">
        <w:rPr>
          <w:rFonts w:ascii="Verdana" w:eastAsia="Calibri" w:hAnsi="Verdana"/>
        </w:rPr>
        <w:t>prescripției</w:t>
      </w:r>
      <w:r w:rsidRPr="00E7639F">
        <w:rPr>
          <w:rFonts w:ascii="Verdana" w:eastAsia="Calibri" w:hAnsi="Verdana"/>
        </w:rPr>
        <w:t xml:space="preserve"> extinctive </w:t>
      </w:r>
      <w:r w:rsidR="00545987" w:rsidRPr="00E7639F">
        <w:rPr>
          <w:rFonts w:ascii="Verdana" w:eastAsia="Calibri" w:hAnsi="Verdana"/>
        </w:rPr>
        <w:t>și</w:t>
      </w:r>
      <w:r w:rsidRPr="00E7639F">
        <w:rPr>
          <w:rFonts w:ascii="Verdana" w:eastAsia="Calibri" w:hAnsi="Verdana"/>
        </w:rPr>
        <w:t xml:space="preserve"> decăderii</w:t>
      </w:r>
    </w:p>
    <w:p w14:paraId="7D2E4F45" w14:textId="6A9DCB4D" w:rsidR="00EB1D3A" w:rsidRPr="00E7639F" w:rsidRDefault="00EB1D3A" w:rsidP="00B34DE5">
      <w:pPr>
        <w:tabs>
          <w:tab w:val="right" w:leader="underscore" w:pos="8931"/>
        </w:tabs>
        <w:jc w:val="both"/>
        <w:rPr>
          <w:rFonts w:ascii="Verdana" w:eastAsia="Calibri" w:hAnsi="Verdana"/>
        </w:rPr>
      </w:pPr>
      <w:r w:rsidRPr="00E7639F">
        <w:rPr>
          <w:rFonts w:ascii="Verdana" w:eastAsia="Calibri" w:hAnsi="Verdana"/>
        </w:rPr>
        <w:t xml:space="preserve">1.3. Legea aplicabilă accesiunii, uzucapiunii </w:t>
      </w:r>
      <w:r w:rsidR="00545987" w:rsidRPr="00E7639F">
        <w:rPr>
          <w:rFonts w:ascii="Verdana" w:eastAsia="Calibri" w:hAnsi="Verdana"/>
        </w:rPr>
        <w:t>și</w:t>
      </w:r>
      <w:r w:rsidRPr="00E7639F">
        <w:rPr>
          <w:rFonts w:ascii="Verdana" w:eastAsia="Calibri" w:hAnsi="Verdana"/>
        </w:rPr>
        <w:t xml:space="preserve"> posesiei</w:t>
      </w:r>
    </w:p>
    <w:p w14:paraId="74A40D7D" w14:textId="77777777" w:rsidR="00EB1D3A" w:rsidRPr="00E7639F" w:rsidRDefault="00EB1D3A" w:rsidP="00B34DE5">
      <w:pPr>
        <w:tabs>
          <w:tab w:val="right" w:leader="underscore" w:pos="8931"/>
        </w:tabs>
        <w:jc w:val="both"/>
        <w:rPr>
          <w:rFonts w:ascii="Verdana" w:eastAsia="Calibri" w:hAnsi="Verdana"/>
        </w:rPr>
      </w:pPr>
      <w:r w:rsidRPr="00E7639F">
        <w:rPr>
          <w:rFonts w:ascii="Verdana" w:eastAsia="Calibri" w:hAnsi="Verdana"/>
        </w:rPr>
        <w:t>1.4. Legea aplicabilă dezmembrămintelor dreptului de proprietate private</w:t>
      </w:r>
    </w:p>
    <w:p w14:paraId="54A66553" w14:textId="3F238D34" w:rsidR="00EB1D3A" w:rsidRPr="00E7639F" w:rsidRDefault="00EB1D3A" w:rsidP="00B34DE5">
      <w:pPr>
        <w:tabs>
          <w:tab w:val="right" w:leader="underscore" w:pos="8931"/>
        </w:tabs>
        <w:jc w:val="both"/>
        <w:rPr>
          <w:rFonts w:ascii="Verdana" w:eastAsia="Calibri" w:hAnsi="Verdana"/>
        </w:rPr>
      </w:pPr>
      <w:r w:rsidRPr="00E7639F">
        <w:rPr>
          <w:rFonts w:ascii="Verdana" w:eastAsia="Calibri" w:hAnsi="Verdana"/>
        </w:rPr>
        <w:t xml:space="preserve">1.5. Legea aplicabilă faptelor juridice licite ca izvoare de </w:t>
      </w:r>
      <w:r w:rsidR="00545987" w:rsidRPr="00E7639F">
        <w:rPr>
          <w:rFonts w:ascii="Verdana" w:eastAsia="Calibri" w:hAnsi="Verdana"/>
        </w:rPr>
        <w:t>obligații</w:t>
      </w:r>
    </w:p>
    <w:p w14:paraId="0E8A172B" w14:textId="6E20E30B" w:rsidR="00EB1D3A" w:rsidRPr="00E7639F" w:rsidRDefault="00EB1D3A" w:rsidP="00B34DE5">
      <w:pPr>
        <w:tabs>
          <w:tab w:val="right" w:leader="underscore" w:pos="8931"/>
        </w:tabs>
        <w:jc w:val="both"/>
        <w:rPr>
          <w:rFonts w:ascii="Verdana" w:eastAsia="Calibri" w:hAnsi="Verdana"/>
        </w:rPr>
      </w:pPr>
      <w:r w:rsidRPr="00E7639F">
        <w:rPr>
          <w:rFonts w:ascii="Verdana" w:eastAsia="Calibri" w:hAnsi="Verdana"/>
        </w:rPr>
        <w:t xml:space="preserve">1.6. Legea aplicabilă în materia faptelor ilicite ca izvoare de </w:t>
      </w:r>
      <w:r w:rsidR="00545987" w:rsidRPr="00E7639F">
        <w:rPr>
          <w:rFonts w:ascii="Verdana" w:eastAsia="Calibri" w:hAnsi="Verdana"/>
        </w:rPr>
        <w:t>obligații</w:t>
      </w:r>
    </w:p>
    <w:p w14:paraId="62A78351" w14:textId="07733B91" w:rsidR="00EB1D3A" w:rsidRPr="00E7639F" w:rsidRDefault="00EB1D3A" w:rsidP="00B34DE5">
      <w:pPr>
        <w:tabs>
          <w:tab w:val="right" w:leader="underscore" w:pos="8931"/>
        </w:tabs>
        <w:jc w:val="both"/>
        <w:rPr>
          <w:rFonts w:ascii="Verdana" w:eastAsia="Calibri" w:hAnsi="Verdana"/>
        </w:rPr>
      </w:pPr>
      <w:r w:rsidRPr="00E7639F">
        <w:rPr>
          <w:rFonts w:ascii="Verdana" w:eastAsia="Calibri" w:hAnsi="Verdana"/>
        </w:rPr>
        <w:t xml:space="preserve">1.7. Legea aplicabilă în materie de </w:t>
      </w:r>
      <w:r w:rsidR="00545987" w:rsidRPr="00E7639F">
        <w:rPr>
          <w:rFonts w:ascii="Verdana" w:eastAsia="Calibri" w:hAnsi="Verdana"/>
        </w:rPr>
        <w:t>moștenire</w:t>
      </w:r>
      <w:r w:rsidRPr="00E7639F">
        <w:rPr>
          <w:rFonts w:ascii="Verdana" w:eastAsia="Calibri" w:hAnsi="Verdana"/>
        </w:rPr>
        <w:t xml:space="preserve"> legală</w:t>
      </w:r>
    </w:p>
    <w:p w14:paraId="4F65AB31" w14:textId="02C8E02A" w:rsidR="00EB1D3A" w:rsidRPr="00E7639F" w:rsidRDefault="00EB1D3A" w:rsidP="00B34DE5">
      <w:pPr>
        <w:tabs>
          <w:tab w:val="right" w:leader="underscore" w:pos="8931"/>
        </w:tabs>
        <w:jc w:val="both"/>
        <w:rPr>
          <w:rFonts w:ascii="Verdana" w:eastAsia="Calibri" w:hAnsi="Verdana"/>
        </w:rPr>
      </w:pPr>
      <w:r w:rsidRPr="00E7639F">
        <w:rPr>
          <w:rFonts w:ascii="Verdana" w:eastAsia="Calibri" w:hAnsi="Verdana"/>
        </w:rPr>
        <w:t xml:space="preserve">1.8. Legea aplicabilă în materie de </w:t>
      </w:r>
      <w:r w:rsidR="00545987" w:rsidRPr="00E7639F">
        <w:rPr>
          <w:rFonts w:ascii="Verdana" w:eastAsia="Calibri" w:hAnsi="Verdana"/>
        </w:rPr>
        <w:t>moștenire</w:t>
      </w:r>
      <w:r w:rsidRPr="00E7639F">
        <w:rPr>
          <w:rFonts w:ascii="Verdana" w:eastAsia="Calibri" w:hAnsi="Verdana"/>
        </w:rPr>
        <w:t xml:space="preserve"> testamentară</w:t>
      </w:r>
    </w:p>
    <w:p w14:paraId="0A655ECE" w14:textId="6028C07A" w:rsidR="00EB1D3A" w:rsidRPr="00E7639F" w:rsidRDefault="00EB1D3A" w:rsidP="00B34DE5">
      <w:pPr>
        <w:jc w:val="both"/>
        <w:rPr>
          <w:rFonts w:ascii="Verdana" w:eastAsia="Calibri" w:hAnsi="Verdana"/>
        </w:rPr>
      </w:pPr>
      <w:r w:rsidRPr="00E7639F">
        <w:rPr>
          <w:rFonts w:ascii="Verdana" w:eastAsia="Calibri" w:hAnsi="Verdana"/>
        </w:rPr>
        <w:t xml:space="preserve">1.9. Legea aplicabilă efectelor viitoare ale altor </w:t>
      </w:r>
      <w:r w:rsidR="00545987" w:rsidRPr="00E7639F">
        <w:rPr>
          <w:rFonts w:ascii="Verdana" w:eastAsia="Calibri" w:hAnsi="Verdana"/>
        </w:rPr>
        <w:t>situații</w:t>
      </w:r>
      <w:r w:rsidRPr="00E7639F">
        <w:rPr>
          <w:rFonts w:ascii="Verdana" w:eastAsia="Calibri" w:hAnsi="Verdana"/>
        </w:rPr>
        <w:t xml:space="preserve"> juridice trecute</w:t>
      </w:r>
      <w:r w:rsidRPr="00E7639F">
        <w:rPr>
          <w:rFonts w:ascii="Verdana" w:eastAsia="Calibri" w:hAnsi="Verdana"/>
        </w:rPr>
        <w:tab/>
      </w:r>
    </w:p>
    <w:p w14:paraId="6DF2BCCE" w14:textId="77777777" w:rsidR="00EB1D3A" w:rsidRPr="00E7639F" w:rsidRDefault="00EB1D3A" w:rsidP="00B34DE5">
      <w:pPr>
        <w:jc w:val="both"/>
        <w:rPr>
          <w:rFonts w:ascii="Verdana" w:eastAsia="Calibri" w:hAnsi="Verdana"/>
          <w:b/>
          <w:bCs/>
        </w:rPr>
      </w:pPr>
      <w:r w:rsidRPr="00E7639F">
        <w:rPr>
          <w:rFonts w:ascii="Verdana" w:eastAsia="Calibri" w:hAnsi="Verdana"/>
          <w:b/>
          <w:bCs/>
        </w:rPr>
        <w:t xml:space="preserve"> 2. Despre persoane</w:t>
      </w:r>
    </w:p>
    <w:p w14:paraId="14421EFA" w14:textId="77777777" w:rsidR="00EB1D3A" w:rsidRPr="00E7639F" w:rsidRDefault="00EB1D3A" w:rsidP="00B34DE5">
      <w:pPr>
        <w:jc w:val="both"/>
        <w:rPr>
          <w:rFonts w:ascii="Verdana" w:eastAsia="Calibri" w:hAnsi="Verdana"/>
        </w:rPr>
      </w:pPr>
      <w:r w:rsidRPr="00E7639F">
        <w:rPr>
          <w:rFonts w:ascii="Verdana" w:eastAsia="Calibri" w:hAnsi="Verdana"/>
        </w:rPr>
        <w:t xml:space="preserve"> 2.1.Patrimoniul persoanei, mase patrimoniale și patrimonii de afectațiune; </w:t>
      </w:r>
    </w:p>
    <w:p w14:paraId="47AB2547" w14:textId="77777777" w:rsidR="00EB1D3A" w:rsidRPr="00E7639F" w:rsidRDefault="00EB1D3A" w:rsidP="00B34DE5">
      <w:pPr>
        <w:jc w:val="both"/>
        <w:rPr>
          <w:rFonts w:ascii="Verdana" w:eastAsia="Calibri" w:hAnsi="Verdana"/>
        </w:rPr>
      </w:pPr>
      <w:r w:rsidRPr="00E7639F">
        <w:rPr>
          <w:rFonts w:ascii="Verdana" w:eastAsia="Calibri" w:hAnsi="Verdana"/>
        </w:rPr>
        <w:t xml:space="preserve">2.2. Persoana fizică – capacitatea civilă, ocrotirea persoanei fizice (tutela, curatela); </w:t>
      </w:r>
    </w:p>
    <w:p w14:paraId="0BC1E113" w14:textId="77777777" w:rsidR="00EB1D3A" w:rsidRPr="00E7639F" w:rsidRDefault="00EB1D3A" w:rsidP="00B34DE5">
      <w:pPr>
        <w:jc w:val="both"/>
        <w:rPr>
          <w:rFonts w:ascii="Verdana" w:eastAsia="Calibri" w:hAnsi="Verdana"/>
        </w:rPr>
      </w:pPr>
      <w:r w:rsidRPr="00E7639F">
        <w:rPr>
          <w:rFonts w:ascii="Verdana" w:eastAsia="Calibri" w:hAnsi="Verdana"/>
        </w:rPr>
        <w:t>2.3. Persoana juridică. Înființarea persoanei juridice. Capacitatea civilă a persoanei juridice.</w:t>
      </w:r>
    </w:p>
    <w:p w14:paraId="27E445EF" w14:textId="77777777" w:rsidR="00EB1D3A" w:rsidRPr="00E7639F" w:rsidRDefault="00EB1D3A" w:rsidP="00B34DE5">
      <w:pPr>
        <w:jc w:val="both"/>
        <w:rPr>
          <w:rFonts w:ascii="Verdana" w:eastAsia="Calibri" w:hAnsi="Verdana"/>
        </w:rPr>
      </w:pPr>
      <w:r w:rsidRPr="00E7639F">
        <w:rPr>
          <w:rFonts w:ascii="Verdana" w:eastAsia="Calibri" w:hAnsi="Verdana"/>
        </w:rPr>
        <w:t>2.4. Apărarea drepturilor nepatrimoniale.</w:t>
      </w:r>
    </w:p>
    <w:p w14:paraId="7B5BA5DB" w14:textId="77777777" w:rsidR="00EB1D3A" w:rsidRPr="00E7639F" w:rsidRDefault="00EB1D3A" w:rsidP="00B34DE5">
      <w:pPr>
        <w:jc w:val="both"/>
        <w:rPr>
          <w:rFonts w:ascii="Verdana" w:eastAsia="Calibri" w:hAnsi="Verdana"/>
          <w:b/>
          <w:bCs/>
        </w:rPr>
      </w:pPr>
      <w:r w:rsidRPr="00E7639F">
        <w:rPr>
          <w:rFonts w:ascii="Verdana" w:eastAsia="Calibri" w:hAnsi="Verdana"/>
          <w:b/>
          <w:bCs/>
        </w:rPr>
        <w:t xml:space="preserve"> 3. Despre familie</w:t>
      </w:r>
    </w:p>
    <w:p w14:paraId="05F6C011" w14:textId="77777777" w:rsidR="00EB1D3A" w:rsidRPr="00E7639F" w:rsidRDefault="00EB1D3A" w:rsidP="00B34DE5">
      <w:pPr>
        <w:jc w:val="both"/>
        <w:rPr>
          <w:rFonts w:ascii="Verdana" w:eastAsia="Calibri" w:hAnsi="Verdana"/>
        </w:rPr>
      </w:pPr>
      <w:r w:rsidRPr="00E7639F">
        <w:rPr>
          <w:rFonts w:ascii="Verdana" w:eastAsia="Calibri" w:hAnsi="Verdana"/>
        </w:rPr>
        <w:t xml:space="preserve"> 3.1. Căsătoria</w:t>
      </w:r>
    </w:p>
    <w:p w14:paraId="6633093E" w14:textId="77777777" w:rsidR="00EB1D3A" w:rsidRPr="00E7639F" w:rsidRDefault="00EB1D3A" w:rsidP="00B34DE5">
      <w:pPr>
        <w:jc w:val="both"/>
        <w:rPr>
          <w:rFonts w:ascii="Verdana" w:eastAsia="Calibri" w:hAnsi="Verdana"/>
        </w:rPr>
      </w:pPr>
      <w:r w:rsidRPr="00E7639F">
        <w:rPr>
          <w:rFonts w:ascii="Verdana" w:eastAsia="Calibri" w:hAnsi="Verdana"/>
        </w:rPr>
        <w:t xml:space="preserve">3.1.1. Nulitatea absolută/relativă a căsătoriei; </w:t>
      </w:r>
    </w:p>
    <w:p w14:paraId="4EF66AC9" w14:textId="77777777" w:rsidR="00EB1D3A" w:rsidRPr="00E7639F" w:rsidRDefault="00EB1D3A" w:rsidP="00B34DE5">
      <w:pPr>
        <w:jc w:val="both"/>
        <w:rPr>
          <w:rFonts w:ascii="Verdana" w:eastAsia="Calibri" w:hAnsi="Verdana"/>
        </w:rPr>
      </w:pPr>
      <w:r w:rsidRPr="00E7639F">
        <w:rPr>
          <w:rFonts w:ascii="Verdana" w:eastAsia="Calibri" w:hAnsi="Verdana"/>
        </w:rPr>
        <w:t>3.1.2. Desfacerea căsătoriei; cazurile de divorț; efectele divorțului cu privire la raporturile patrimoniale dintre soți și cu privire la raporturile dintre părinți și copiii lor minori</w:t>
      </w:r>
    </w:p>
    <w:p w14:paraId="5E6B8400" w14:textId="77777777" w:rsidR="00EB1D3A" w:rsidRPr="00E7639F" w:rsidRDefault="00EB1D3A" w:rsidP="00B34DE5">
      <w:pPr>
        <w:jc w:val="both"/>
        <w:rPr>
          <w:rFonts w:ascii="Verdana" w:eastAsia="Calibri" w:hAnsi="Verdana"/>
        </w:rPr>
      </w:pPr>
      <w:r w:rsidRPr="00E7639F">
        <w:rPr>
          <w:rFonts w:ascii="Verdana" w:eastAsia="Calibri" w:hAnsi="Verdana"/>
        </w:rPr>
        <w:t xml:space="preserve"> 3.1.3. Regimurile matrimoniale. Locuința familiei. Regimul comunității legale. Regimul comunității convenționale. Regimul separației de bunuri. Modificarea/încetarea regimului matrimonial. </w:t>
      </w:r>
    </w:p>
    <w:p w14:paraId="5DB3CBD1" w14:textId="77777777" w:rsidR="00EB1D3A" w:rsidRPr="00E7639F" w:rsidRDefault="00EB1D3A" w:rsidP="00B34DE5">
      <w:pPr>
        <w:jc w:val="both"/>
        <w:rPr>
          <w:rFonts w:ascii="Verdana" w:eastAsia="Calibri" w:hAnsi="Verdana"/>
        </w:rPr>
      </w:pPr>
      <w:r w:rsidRPr="00E7639F">
        <w:rPr>
          <w:rFonts w:ascii="Verdana" w:eastAsia="Calibri" w:hAnsi="Verdana"/>
        </w:rPr>
        <w:t xml:space="preserve">3.2. Rudenia. Filiația. Acțiuni privind filiația </w:t>
      </w:r>
    </w:p>
    <w:p w14:paraId="559EE645" w14:textId="77777777" w:rsidR="00EB1D3A" w:rsidRPr="00E7639F" w:rsidRDefault="00EB1D3A" w:rsidP="00B34DE5">
      <w:pPr>
        <w:jc w:val="both"/>
        <w:rPr>
          <w:rFonts w:ascii="Verdana" w:eastAsia="Calibri" w:hAnsi="Verdana"/>
        </w:rPr>
      </w:pPr>
      <w:r w:rsidRPr="00E7639F">
        <w:rPr>
          <w:rFonts w:ascii="Verdana" w:eastAsia="Calibri" w:hAnsi="Verdana"/>
        </w:rPr>
        <w:t xml:space="preserve">3.3. Autoritatea părintească </w:t>
      </w:r>
    </w:p>
    <w:p w14:paraId="4BF4BAA2" w14:textId="77777777" w:rsidR="00EB1D3A" w:rsidRPr="00E7639F" w:rsidRDefault="00EB1D3A" w:rsidP="00B34DE5">
      <w:pPr>
        <w:jc w:val="both"/>
        <w:rPr>
          <w:rFonts w:ascii="Verdana" w:eastAsia="Calibri" w:hAnsi="Verdana"/>
        </w:rPr>
      </w:pPr>
      <w:r w:rsidRPr="00E7639F">
        <w:rPr>
          <w:rFonts w:ascii="Verdana" w:eastAsia="Calibri" w:hAnsi="Verdana"/>
        </w:rPr>
        <w:t xml:space="preserve">3.3.1. Drepturile și îndatoririle părintești (inclusiv obligația de întreținere); </w:t>
      </w:r>
    </w:p>
    <w:p w14:paraId="06A8C354" w14:textId="77777777" w:rsidR="00EB1D3A" w:rsidRPr="00E7639F" w:rsidRDefault="00EB1D3A" w:rsidP="00B34DE5">
      <w:pPr>
        <w:jc w:val="both"/>
        <w:rPr>
          <w:rFonts w:ascii="Verdana" w:eastAsia="Calibri" w:hAnsi="Verdana"/>
        </w:rPr>
      </w:pPr>
      <w:r w:rsidRPr="00E7639F">
        <w:rPr>
          <w:rFonts w:ascii="Verdana" w:eastAsia="Calibri" w:hAnsi="Verdana"/>
        </w:rPr>
        <w:t xml:space="preserve">3.3.2. Exercitarea autorității părintești. </w:t>
      </w:r>
    </w:p>
    <w:p w14:paraId="135A2544" w14:textId="77777777" w:rsidR="00EB1D3A" w:rsidRPr="00E7639F" w:rsidRDefault="00EB1D3A" w:rsidP="00B34DE5">
      <w:pPr>
        <w:jc w:val="both"/>
        <w:rPr>
          <w:rFonts w:ascii="Verdana" w:eastAsia="Calibri" w:hAnsi="Verdana"/>
          <w:b/>
          <w:bCs/>
        </w:rPr>
      </w:pPr>
      <w:r w:rsidRPr="00E7639F">
        <w:rPr>
          <w:rFonts w:ascii="Verdana" w:eastAsia="Calibri" w:hAnsi="Verdana"/>
          <w:b/>
          <w:bCs/>
        </w:rPr>
        <w:t>4. Proprietatea</w:t>
      </w:r>
    </w:p>
    <w:p w14:paraId="04545A94" w14:textId="77777777" w:rsidR="00EB1D3A" w:rsidRPr="00E7639F" w:rsidRDefault="00EB1D3A" w:rsidP="00B34DE5">
      <w:pPr>
        <w:jc w:val="both"/>
        <w:rPr>
          <w:rFonts w:ascii="Verdana" w:eastAsia="Calibri" w:hAnsi="Verdana"/>
        </w:rPr>
      </w:pPr>
      <w:r w:rsidRPr="00E7639F">
        <w:rPr>
          <w:rFonts w:ascii="Verdana" w:eastAsia="Calibri" w:hAnsi="Verdana"/>
          <w:i/>
          <w:iCs/>
        </w:rPr>
        <w:t>4.1. Proprietatea publică</w:t>
      </w:r>
      <w:r w:rsidRPr="00E7639F">
        <w:rPr>
          <w:rFonts w:ascii="Verdana" w:eastAsia="Calibri" w:hAnsi="Verdana"/>
        </w:rPr>
        <w:t>: caracteristici, drepturile reale corespunzătoare proprietății publice (dreptul de administrare, dreptul de concesiune, dreptul de folosință cu titlu gratuit).</w:t>
      </w:r>
    </w:p>
    <w:p w14:paraId="33238E13" w14:textId="77777777" w:rsidR="00EB1D3A" w:rsidRPr="00E7639F" w:rsidRDefault="00EB1D3A" w:rsidP="00B34DE5">
      <w:pPr>
        <w:jc w:val="both"/>
        <w:rPr>
          <w:rFonts w:ascii="Verdana" w:eastAsia="Calibri" w:hAnsi="Verdana"/>
        </w:rPr>
      </w:pPr>
      <w:r w:rsidRPr="00E7639F">
        <w:rPr>
          <w:rFonts w:ascii="Verdana" w:eastAsia="Calibri" w:hAnsi="Verdana"/>
          <w:i/>
          <w:iCs/>
        </w:rPr>
        <w:t>4.2. Proprietatea privată</w:t>
      </w:r>
      <w:r w:rsidRPr="00E7639F">
        <w:rPr>
          <w:rFonts w:ascii="Verdana" w:eastAsia="Calibri" w:hAnsi="Verdana"/>
        </w:rPr>
        <w:t>: conținutul dreptului de proprietate privată, limitele dreptului de proprietate privată; stingerea dreptului de proprietate privată (exproprierea pentru cauză de utilitate publică); ; dispoziții tranzitorii (Legea nr. 71/2011).</w:t>
      </w:r>
    </w:p>
    <w:p w14:paraId="760E2C1E" w14:textId="33B6F5DA" w:rsidR="00EB1D3A" w:rsidRPr="00E7639F" w:rsidRDefault="00EB1D3A" w:rsidP="00B34DE5">
      <w:pPr>
        <w:jc w:val="both"/>
        <w:rPr>
          <w:rFonts w:ascii="Verdana" w:eastAsia="Calibri" w:hAnsi="Verdana"/>
        </w:rPr>
      </w:pPr>
      <w:r w:rsidRPr="00E7639F">
        <w:rPr>
          <w:rFonts w:ascii="Verdana" w:eastAsia="Calibri" w:hAnsi="Verdana"/>
        </w:rPr>
        <w:t xml:space="preserve">4.3. </w:t>
      </w:r>
      <w:r w:rsidR="00545987" w:rsidRPr="00E7639F">
        <w:rPr>
          <w:rFonts w:ascii="Verdana" w:eastAsia="Calibri" w:hAnsi="Verdana"/>
        </w:rPr>
        <w:t>Modalitățile</w:t>
      </w:r>
      <w:r w:rsidRPr="00E7639F">
        <w:rPr>
          <w:rFonts w:ascii="Verdana" w:eastAsia="Calibri" w:hAnsi="Verdana"/>
        </w:rPr>
        <w:t xml:space="preserve"> juridice ale dreptului de proprietate privată.</w:t>
      </w:r>
    </w:p>
    <w:p w14:paraId="18BF641A" w14:textId="77777777" w:rsidR="00EB1D3A" w:rsidRPr="00E7639F" w:rsidRDefault="00EB1D3A" w:rsidP="00B34DE5">
      <w:pPr>
        <w:jc w:val="both"/>
        <w:rPr>
          <w:rFonts w:ascii="Verdana" w:eastAsia="Calibri" w:hAnsi="Verdana"/>
        </w:rPr>
      </w:pPr>
      <w:r w:rsidRPr="00E7639F">
        <w:rPr>
          <w:rFonts w:ascii="Verdana" w:eastAsia="Calibri" w:hAnsi="Verdana"/>
        </w:rPr>
        <w:t>4.3.1 Proprietatea comună pe cote-părți (coproprietatea obișnuită);</w:t>
      </w:r>
    </w:p>
    <w:p w14:paraId="016FEDD3" w14:textId="77777777" w:rsidR="00EB1D3A" w:rsidRPr="00E7639F" w:rsidRDefault="00EB1D3A" w:rsidP="00B34DE5">
      <w:pPr>
        <w:jc w:val="both"/>
        <w:rPr>
          <w:rFonts w:ascii="Verdana" w:eastAsia="Calibri" w:hAnsi="Verdana"/>
        </w:rPr>
      </w:pPr>
      <w:r w:rsidRPr="00E7639F">
        <w:rPr>
          <w:rFonts w:ascii="Verdana" w:eastAsia="Calibri" w:hAnsi="Verdana"/>
        </w:rPr>
        <w:t>4.3.2. Proprietatea comună în devălmășie</w:t>
      </w:r>
    </w:p>
    <w:p w14:paraId="3E0369DB" w14:textId="77777777" w:rsidR="00EB1D3A" w:rsidRPr="00E7639F" w:rsidRDefault="00EB1D3A" w:rsidP="00B34DE5">
      <w:pPr>
        <w:jc w:val="both"/>
        <w:rPr>
          <w:rFonts w:ascii="Verdana" w:eastAsia="Calibri" w:hAnsi="Verdana"/>
        </w:rPr>
      </w:pPr>
      <w:r w:rsidRPr="00E7639F">
        <w:rPr>
          <w:rFonts w:ascii="Verdana" w:eastAsia="Calibri" w:hAnsi="Verdana"/>
        </w:rPr>
        <w:t>4.3.3. Încetarea proprietății comune.</w:t>
      </w:r>
    </w:p>
    <w:p w14:paraId="2400C4DD" w14:textId="77777777" w:rsidR="00EB1D3A" w:rsidRPr="00E7639F" w:rsidRDefault="00EB1D3A" w:rsidP="00B34DE5">
      <w:pPr>
        <w:jc w:val="both"/>
        <w:rPr>
          <w:rFonts w:ascii="Verdana" w:eastAsia="Calibri" w:hAnsi="Verdana"/>
        </w:rPr>
      </w:pPr>
      <w:r w:rsidRPr="00E7639F">
        <w:rPr>
          <w:rFonts w:ascii="Verdana" w:eastAsia="Calibri" w:hAnsi="Verdana"/>
        </w:rPr>
        <w:t>4.4.</w:t>
      </w:r>
      <w:r w:rsidRPr="00E7639F">
        <w:rPr>
          <w:rFonts w:ascii="Verdana" w:eastAsia="Calibri" w:hAnsi="Verdana"/>
          <w:i/>
          <w:iCs/>
        </w:rPr>
        <w:t xml:space="preserve"> </w:t>
      </w:r>
      <w:r w:rsidRPr="00E7639F">
        <w:rPr>
          <w:rFonts w:ascii="Verdana" w:eastAsia="Calibri" w:hAnsi="Verdana"/>
        </w:rPr>
        <w:t>Apărarea dreptului de proprietate privată: acțiunea în revendicare, acțiunea negatorie, acțiunea confesorie</w:t>
      </w:r>
      <w:bookmarkStart w:id="0" w:name="_Hlk44937441"/>
      <w:r w:rsidRPr="00E7639F">
        <w:rPr>
          <w:rFonts w:ascii="Verdana" w:eastAsia="Calibri" w:hAnsi="Verdana"/>
        </w:rPr>
        <w:t>; dispoziții tranzitorii (Legea nr. 71/2011).</w:t>
      </w:r>
      <w:bookmarkEnd w:id="0"/>
    </w:p>
    <w:p w14:paraId="4C8D0A1B" w14:textId="77777777" w:rsidR="00EB1D3A" w:rsidRPr="00E7639F" w:rsidRDefault="00EB1D3A" w:rsidP="00B34DE5">
      <w:pPr>
        <w:jc w:val="both"/>
        <w:rPr>
          <w:rFonts w:ascii="Verdana" w:eastAsia="Calibri" w:hAnsi="Verdana"/>
        </w:rPr>
      </w:pPr>
      <w:r w:rsidRPr="00E7639F">
        <w:rPr>
          <w:rFonts w:ascii="Verdana" w:eastAsia="Calibri" w:hAnsi="Verdana"/>
        </w:rPr>
        <w:t xml:space="preserve">4.5. Regimul juridic al imobilelor preluate abuziv in perioada 6 martie 1945 - 22 decembrie 1989.Evoluția cadrului legislativ privind măsurile cu caracter </w:t>
      </w:r>
      <w:r w:rsidRPr="00E7639F">
        <w:rPr>
          <w:rFonts w:ascii="Verdana" w:eastAsia="Calibri" w:hAnsi="Verdana"/>
        </w:rPr>
        <w:lastRenderedPageBreak/>
        <w:t xml:space="preserve">reparator. Evoluția jurisprudenței instanțelor naționale. Jurisprudența Curții Europene a Drepturilor Omului în această materie. </w:t>
      </w:r>
    </w:p>
    <w:p w14:paraId="59C99402" w14:textId="77777777" w:rsidR="00EB1D3A" w:rsidRPr="00E7639F" w:rsidRDefault="00EB1D3A" w:rsidP="00B34DE5">
      <w:pPr>
        <w:jc w:val="both"/>
        <w:rPr>
          <w:rFonts w:ascii="Verdana" w:eastAsia="Calibri" w:hAnsi="Verdana"/>
        </w:rPr>
      </w:pPr>
      <w:r w:rsidRPr="00E7639F">
        <w:rPr>
          <w:rFonts w:ascii="Verdana" w:eastAsia="Calibri" w:hAnsi="Verdana"/>
        </w:rPr>
        <w:t>4.6. Accesiunea imobiliară artificială.</w:t>
      </w:r>
    </w:p>
    <w:p w14:paraId="254007A4" w14:textId="77777777" w:rsidR="00EB1D3A" w:rsidRPr="00E7639F" w:rsidRDefault="00EB1D3A" w:rsidP="00B34DE5">
      <w:pPr>
        <w:jc w:val="both"/>
        <w:rPr>
          <w:rFonts w:ascii="Verdana" w:eastAsia="Calibri" w:hAnsi="Verdana"/>
        </w:rPr>
      </w:pPr>
      <w:r w:rsidRPr="00E7639F">
        <w:rPr>
          <w:rFonts w:ascii="Verdana" w:eastAsia="Calibri" w:hAnsi="Verdana"/>
        </w:rPr>
        <w:t xml:space="preserve">4.7. Dezmembrămintele dreptului de proprietate (superficia, uzufructul, servituțile); </w:t>
      </w:r>
    </w:p>
    <w:p w14:paraId="2471DC2C" w14:textId="77777777" w:rsidR="00EB1D3A" w:rsidRPr="00E7639F" w:rsidRDefault="00EB1D3A" w:rsidP="00B34DE5">
      <w:pPr>
        <w:jc w:val="both"/>
        <w:rPr>
          <w:rFonts w:ascii="Verdana" w:eastAsia="Calibri" w:hAnsi="Verdana"/>
        </w:rPr>
      </w:pPr>
      <w:r w:rsidRPr="00E7639F">
        <w:rPr>
          <w:rFonts w:ascii="Verdana" w:eastAsia="Calibri" w:hAnsi="Verdana"/>
        </w:rPr>
        <w:t xml:space="preserve">4.8. Posesia </w:t>
      </w:r>
    </w:p>
    <w:p w14:paraId="3F18434D" w14:textId="77777777" w:rsidR="00EB1D3A" w:rsidRPr="00E7639F" w:rsidRDefault="00EB1D3A" w:rsidP="00B34DE5">
      <w:pPr>
        <w:jc w:val="both"/>
        <w:rPr>
          <w:rFonts w:ascii="Verdana" w:eastAsia="Calibri" w:hAnsi="Verdana"/>
        </w:rPr>
      </w:pPr>
      <w:r w:rsidRPr="00E7639F">
        <w:rPr>
          <w:rFonts w:ascii="Verdana" w:eastAsia="Calibri" w:hAnsi="Verdana"/>
        </w:rPr>
        <w:t>4.8.1. Viciile posesiei</w:t>
      </w:r>
    </w:p>
    <w:p w14:paraId="20DAA71C" w14:textId="77777777" w:rsidR="00EB1D3A" w:rsidRPr="00E7639F" w:rsidRDefault="00EB1D3A" w:rsidP="00B34DE5">
      <w:pPr>
        <w:jc w:val="both"/>
        <w:rPr>
          <w:rFonts w:ascii="Verdana" w:eastAsia="Calibri" w:hAnsi="Verdana"/>
        </w:rPr>
      </w:pPr>
      <w:r w:rsidRPr="00E7639F">
        <w:rPr>
          <w:rFonts w:ascii="Verdana" w:eastAsia="Calibri" w:hAnsi="Verdana"/>
        </w:rPr>
        <w:t>4.8.2. Efectele posesiei: uzucapiunea imobiliară; dobândirea proprietății mobiliare prin posesia de bună-credință; dobândirea fructelor prin posesia de bună-credință.</w:t>
      </w:r>
    </w:p>
    <w:p w14:paraId="7F49913E" w14:textId="77777777" w:rsidR="00EB1D3A" w:rsidRPr="00E7639F" w:rsidRDefault="00EB1D3A" w:rsidP="00B34DE5">
      <w:pPr>
        <w:jc w:val="both"/>
        <w:rPr>
          <w:rFonts w:ascii="Verdana" w:eastAsia="Calibri" w:hAnsi="Verdana"/>
        </w:rPr>
      </w:pPr>
      <w:r w:rsidRPr="00E7639F">
        <w:rPr>
          <w:rFonts w:ascii="Verdana" w:eastAsia="Calibri" w:hAnsi="Verdana"/>
        </w:rPr>
        <w:t xml:space="preserve">4.8.3. Acțiunile posesorii. </w:t>
      </w:r>
    </w:p>
    <w:p w14:paraId="445600F1" w14:textId="77777777" w:rsidR="00EB1D3A" w:rsidRPr="00E7639F" w:rsidRDefault="00EB1D3A" w:rsidP="00B34DE5">
      <w:pPr>
        <w:jc w:val="both"/>
        <w:rPr>
          <w:rFonts w:ascii="Verdana" w:eastAsia="Calibri" w:hAnsi="Verdana"/>
        </w:rPr>
      </w:pPr>
      <w:r w:rsidRPr="00E7639F">
        <w:rPr>
          <w:rFonts w:ascii="Verdana" w:eastAsia="Calibri" w:hAnsi="Verdana"/>
        </w:rPr>
        <w:t>4.9. Cartea funciară. Înscrierea drepturilor tabulare: efecte, condiții, renunțarea la dreptul de proprietate, data producerii efectelor înscrierilor, conflictul dintre terți, persoanele împotriva cărora se poate face înscrierea.</w:t>
      </w:r>
    </w:p>
    <w:p w14:paraId="326EFC7C" w14:textId="77777777" w:rsidR="00EB1D3A" w:rsidRPr="00E7639F" w:rsidRDefault="00EB1D3A" w:rsidP="00B34DE5">
      <w:pPr>
        <w:jc w:val="both"/>
        <w:rPr>
          <w:rFonts w:ascii="Verdana" w:eastAsia="Calibri" w:hAnsi="Verdana"/>
        </w:rPr>
      </w:pPr>
      <w:r w:rsidRPr="00E7639F">
        <w:rPr>
          <w:rFonts w:ascii="Verdana" w:eastAsia="Calibri" w:hAnsi="Verdana"/>
        </w:rPr>
        <w:t xml:space="preserve">4.9.1. Dobândirea cu bună-credință a unui drept tabular, rectificarea înscrierilor de carte funciară, acțiunea în prestație tabulară, actele sau faptele care pot fi notate în cartea funciară, dispoziții tranzitorii – Legea nr. 71/2011. </w:t>
      </w:r>
    </w:p>
    <w:p w14:paraId="66D90034" w14:textId="77777777" w:rsidR="00EB1D3A" w:rsidRPr="00E7639F" w:rsidRDefault="00EB1D3A" w:rsidP="00B34DE5">
      <w:pPr>
        <w:jc w:val="both"/>
        <w:rPr>
          <w:rFonts w:ascii="Verdana" w:eastAsia="Calibri" w:hAnsi="Verdana"/>
          <w:b/>
          <w:bCs/>
        </w:rPr>
      </w:pPr>
      <w:r w:rsidRPr="00E7639F">
        <w:rPr>
          <w:rFonts w:ascii="Verdana" w:eastAsia="Calibri" w:hAnsi="Verdana"/>
          <w:b/>
          <w:bCs/>
        </w:rPr>
        <w:t>5. Contractul</w:t>
      </w:r>
    </w:p>
    <w:p w14:paraId="2DE9BEF5" w14:textId="77777777" w:rsidR="00EB1D3A" w:rsidRPr="00E7639F" w:rsidRDefault="00EB1D3A" w:rsidP="00B34DE5">
      <w:pPr>
        <w:jc w:val="both"/>
        <w:rPr>
          <w:rFonts w:ascii="Verdana" w:eastAsia="Calibri" w:hAnsi="Verdana"/>
        </w:rPr>
      </w:pPr>
      <w:r w:rsidRPr="00E7639F">
        <w:rPr>
          <w:rFonts w:ascii="Verdana" w:eastAsia="Calibri" w:hAnsi="Verdana"/>
        </w:rPr>
        <w:t xml:space="preserve"> 5.1. Categorii de contracte și încheierea contractului – momentul și locul, oferta și acceptarea;</w:t>
      </w:r>
    </w:p>
    <w:p w14:paraId="7B4F7E57" w14:textId="77777777" w:rsidR="00EB1D3A" w:rsidRPr="00E7639F" w:rsidRDefault="00EB1D3A" w:rsidP="00B34DE5">
      <w:pPr>
        <w:jc w:val="both"/>
        <w:rPr>
          <w:rFonts w:ascii="Verdana" w:eastAsia="Calibri" w:hAnsi="Verdana"/>
        </w:rPr>
      </w:pPr>
      <w:r w:rsidRPr="00E7639F">
        <w:rPr>
          <w:rFonts w:ascii="Verdana" w:eastAsia="Calibri" w:hAnsi="Verdana"/>
        </w:rPr>
        <w:t xml:space="preserve"> 5.2. Condițiile esențiale pentru validitatea contractului: capacitatea de a contracta, consimțământul, obiectul, cauza.</w:t>
      </w:r>
    </w:p>
    <w:p w14:paraId="33AEB86E" w14:textId="77777777" w:rsidR="00EB1D3A" w:rsidRPr="00E7639F" w:rsidRDefault="00EB1D3A" w:rsidP="00B34DE5">
      <w:pPr>
        <w:jc w:val="both"/>
        <w:rPr>
          <w:rFonts w:ascii="Verdana" w:eastAsia="Calibri" w:hAnsi="Verdana"/>
        </w:rPr>
      </w:pPr>
      <w:r w:rsidRPr="00E7639F">
        <w:rPr>
          <w:rFonts w:ascii="Verdana" w:eastAsia="Calibri" w:hAnsi="Verdana"/>
        </w:rPr>
        <w:t>5.3. Viciile de consimțământ: eroare, dol, violență, leziune.</w:t>
      </w:r>
    </w:p>
    <w:p w14:paraId="50E6324C" w14:textId="77777777" w:rsidR="00EB1D3A" w:rsidRPr="00E7639F" w:rsidRDefault="00EB1D3A" w:rsidP="00B34DE5">
      <w:pPr>
        <w:jc w:val="both"/>
        <w:rPr>
          <w:rFonts w:ascii="Verdana" w:eastAsia="Calibri" w:hAnsi="Verdana"/>
        </w:rPr>
      </w:pPr>
      <w:r w:rsidRPr="00E7639F">
        <w:rPr>
          <w:rFonts w:ascii="Verdana" w:eastAsia="Calibri" w:hAnsi="Verdana"/>
        </w:rPr>
        <w:t xml:space="preserve"> 5.4. Forma contractului - principiul consensualismului; forma cerută </w:t>
      </w:r>
      <w:r w:rsidRPr="00E7639F">
        <w:rPr>
          <w:rFonts w:ascii="Verdana" w:eastAsia="Calibri" w:hAnsi="Verdana"/>
          <w:i/>
          <w:iCs/>
        </w:rPr>
        <w:t xml:space="preserve">ad </w:t>
      </w:r>
      <w:proofErr w:type="spellStart"/>
      <w:r w:rsidRPr="00E7639F">
        <w:rPr>
          <w:rFonts w:ascii="Verdana" w:eastAsia="Calibri" w:hAnsi="Verdana"/>
          <w:i/>
          <w:iCs/>
        </w:rPr>
        <w:t>validitatem</w:t>
      </w:r>
      <w:proofErr w:type="spellEnd"/>
      <w:r w:rsidRPr="00E7639F">
        <w:rPr>
          <w:rFonts w:ascii="Verdana" w:eastAsia="Calibri" w:hAnsi="Verdana"/>
        </w:rPr>
        <w:t xml:space="preserve">; forma cerută </w:t>
      </w:r>
      <w:r w:rsidRPr="00E7639F">
        <w:rPr>
          <w:rFonts w:ascii="Verdana" w:eastAsia="Calibri" w:hAnsi="Verdana"/>
          <w:i/>
          <w:iCs/>
        </w:rPr>
        <w:t xml:space="preserve">ad </w:t>
      </w:r>
      <w:proofErr w:type="spellStart"/>
      <w:r w:rsidRPr="00E7639F">
        <w:rPr>
          <w:rFonts w:ascii="Verdana" w:eastAsia="Calibri" w:hAnsi="Verdana"/>
          <w:i/>
          <w:iCs/>
        </w:rPr>
        <w:t>probationem</w:t>
      </w:r>
      <w:proofErr w:type="spellEnd"/>
      <w:r w:rsidRPr="00E7639F">
        <w:rPr>
          <w:rFonts w:ascii="Verdana" w:eastAsia="Calibri" w:hAnsi="Verdana"/>
        </w:rPr>
        <w:t>; forma cerută pentru opozabilitate față de terți; contractele reale.</w:t>
      </w:r>
    </w:p>
    <w:p w14:paraId="2A245B63" w14:textId="77777777" w:rsidR="00EB1D3A" w:rsidRPr="00E7639F" w:rsidRDefault="00EB1D3A" w:rsidP="00B34DE5">
      <w:pPr>
        <w:jc w:val="both"/>
        <w:rPr>
          <w:rFonts w:ascii="Verdana" w:eastAsia="Calibri" w:hAnsi="Verdana"/>
        </w:rPr>
      </w:pPr>
      <w:r w:rsidRPr="00E7639F">
        <w:rPr>
          <w:rFonts w:ascii="Verdana" w:eastAsia="Calibri" w:hAnsi="Verdana"/>
        </w:rPr>
        <w:t xml:space="preserve"> 5.5. Nulitatea contractului – cauze (motive de nulitate), comparație de regim juridic între nulitatea absolută și nulitatea relativă; efectele nulității (restituirea prestațiilor/excepții), validarea contractului, interpretarea contractului.</w:t>
      </w:r>
    </w:p>
    <w:p w14:paraId="4FD2AD45" w14:textId="77777777" w:rsidR="00EB1D3A" w:rsidRPr="00E7639F" w:rsidRDefault="00EB1D3A" w:rsidP="00B34DE5">
      <w:pPr>
        <w:jc w:val="both"/>
        <w:rPr>
          <w:rFonts w:ascii="Verdana" w:eastAsia="Calibri" w:hAnsi="Verdana"/>
        </w:rPr>
      </w:pPr>
      <w:r w:rsidRPr="00E7639F">
        <w:rPr>
          <w:rFonts w:ascii="Verdana" w:eastAsia="Calibri" w:hAnsi="Verdana"/>
        </w:rPr>
        <w:t xml:space="preserve"> 5.6. Efectele contractului: între părți și față de terți. </w:t>
      </w:r>
    </w:p>
    <w:p w14:paraId="604E14C5" w14:textId="77777777" w:rsidR="00EB1D3A" w:rsidRPr="00E7639F" w:rsidRDefault="00EB1D3A" w:rsidP="00B34DE5">
      <w:pPr>
        <w:jc w:val="both"/>
        <w:rPr>
          <w:rFonts w:ascii="Verdana" w:eastAsia="Calibri" w:hAnsi="Verdana"/>
          <w:b/>
          <w:bCs/>
        </w:rPr>
      </w:pPr>
      <w:r w:rsidRPr="00E7639F">
        <w:rPr>
          <w:rFonts w:ascii="Verdana" w:eastAsia="Calibri" w:hAnsi="Verdana"/>
          <w:b/>
          <w:bCs/>
        </w:rPr>
        <w:t xml:space="preserve">6. Contracte speciale </w:t>
      </w:r>
    </w:p>
    <w:p w14:paraId="2E7FA834" w14:textId="77777777" w:rsidR="00EB1D3A" w:rsidRPr="00E7639F" w:rsidRDefault="00EB1D3A" w:rsidP="00B34DE5">
      <w:pPr>
        <w:jc w:val="both"/>
        <w:rPr>
          <w:rFonts w:ascii="Verdana" w:eastAsia="Calibri" w:hAnsi="Verdana"/>
        </w:rPr>
      </w:pPr>
      <w:r w:rsidRPr="00E7639F">
        <w:rPr>
          <w:rFonts w:ascii="Verdana" w:eastAsia="Calibri" w:hAnsi="Verdana"/>
        </w:rPr>
        <w:t xml:space="preserve">6.1. Contractul de vânzare; </w:t>
      </w:r>
    </w:p>
    <w:p w14:paraId="7264962C" w14:textId="4100D39A" w:rsidR="00EB1D3A" w:rsidRPr="00E7639F" w:rsidRDefault="00EB1D3A" w:rsidP="00B34DE5">
      <w:pPr>
        <w:jc w:val="both"/>
        <w:rPr>
          <w:rFonts w:ascii="Verdana" w:eastAsia="Calibri" w:hAnsi="Verdana"/>
        </w:rPr>
      </w:pPr>
      <w:r w:rsidRPr="00E7639F">
        <w:rPr>
          <w:rFonts w:ascii="Verdana" w:eastAsia="Calibri" w:hAnsi="Verdana"/>
        </w:rPr>
        <w:t>6.2. Contractul de locațiune;</w:t>
      </w:r>
    </w:p>
    <w:p w14:paraId="17E21A89" w14:textId="77777777" w:rsidR="00EB1D3A" w:rsidRPr="00E7639F" w:rsidRDefault="00EB1D3A" w:rsidP="00B34DE5">
      <w:pPr>
        <w:jc w:val="both"/>
        <w:rPr>
          <w:rFonts w:ascii="Verdana" w:eastAsia="Calibri" w:hAnsi="Verdana"/>
        </w:rPr>
      </w:pPr>
      <w:r w:rsidRPr="00E7639F">
        <w:rPr>
          <w:rFonts w:ascii="Verdana" w:eastAsia="Calibri" w:hAnsi="Verdana"/>
        </w:rPr>
        <w:t xml:space="preserve">6.3. Contractul de antrepriză; </w:t>
      </w:r>
    </w:p>
    <w:p w14:paraId="5820B9AF" w14:textId="77777777" w:rsidR="00EB1D3A" w:rsidRPr="00E7639F" w:rsidRDefault="00EB1D3A" w:rsidP="00B34DE5">
      <w:pPr>
        <w:jc w:val="both"/>
        <w:rPr>
          <w:rFonts w:ascii="Verdana" w:eastAsia="Calibri" w:hAnsi="Verdana"/>
        </w:rPr>
      </w:pPr>
      <w:r w:rsidRPr="00E7639F">
        <w:rPr>
          <w:rFonts w:ascii="Verdana" w:eastAsia="Calibri" w:hAnsi="Verdana"/>
        </w:rPr>
        <w:t xml:space="preserve"> 6.4. Contractul de mandat; </w:t>
      </w:r>
    </w:p>
    <w:p w14:paraId="7A804616" w14:textId="77777777" w:rsidR="00EB1D3A" w:rsidRPr="00E7639F" w:rsidRDefault="00EB1D3A" w:rsidP="00B34DE5">
      <w:pPr>
        <w:jc w:val="both"/>
        <w:rPr>
          <w:rFonts w:ascii="Verdana" w:eastAsia="Calibri" w:hAnsi="Verdana"/>
        </w:rPr>
      </w:pPr>
      <w:r w:rsidRPr="00E7639F">
        <w:rPr>
          <w:rFonts w:ascii="Verdana" w:eastAsia="Calibri" w:hAnsi="Verdana"/>
        </w:rPr>
        <w:t>6.5. Contractul de împrumut;</w:t>
      </w:r>
    </w:p>
    <w:p w14:paraId="260DC031" w14:textId="77777777" w:rsidR="00EB1D3A" w:rsidRPr="00E7639F" w:rsidRDefault="00EB1D3A" w:rsidP="00B34DE5">
      <w:pPr>
        <w:jc w:val="both"/>
        <w:rPr>
          <w:rFonts w:ascii="Verdana" w:eastAsia="Calibri" w:hAnsi="Verdana"/>
        </w:rPr>
      </w:pPr>
      <w:r w:rsidRPr="00E7639F">
        <w:rPr>
          <w:rFonts w:ascii="Verdana" w:eastAsia="Calibri" w:hAnsi="Verdana"/>
        </w:rPr>
        <w:t xml:space="preserve"> 6.6. Contractul de întreținere; </w:t>
      </w:r>
    </w:p>
    <w:p w14:paraId="7892D790" w14:textId="77777777" w:rsidR="00EB1D3A" w:rsidRPr="00E7639F" w:rsidRDefault="00EB1D3A" w:rsidP="00B34DE5">
      <w:pPr>
        <w:jc w:val="both"/>
        <w:rPr>
          <w:rFonts w:ascii="Verdana" w:eastAsia="Calibri" w:hAnsi="Verdana"/>
        </w:rPr>
      </w:pPr>
      <w:r w:rsidRPr="00E7639F">
        <w:rPr>
          <w:rFonts w:ascii="Verdana" w:eastAsia="Calibri" w:hAnsi="Verdana"/>
        </w:rPr>
        <w:t>6.7.  Contractul de tranzacție.</w:t>
      </w:r>
    </w:p>
    <w:p w14:paraId="34649F42" w14:textId="77777777" w:rsidR="00EB1D3A" w:rsidRPr="00E7639F" w:rsidRDefault="00EB1D3A" w:rsidP="00B34DE5">
      <w:pPr>
        <w:jc w:val="both"/>
        <w:rPr>
          <w:rFonts w:ascii="Verdana" w:eastAsia="Calibri" w:hAnsi="Verdana"/>
          <w:b/>
          <w:bCs/>
        </w:rPr>
      </w:pPr>
      <w:r w:rsidRPr="00E7639F">
        <w:rPr>
          <w:rFonts w:ascii="Verdana" w:eastAsia="Calibri" w:hAnsi="Verdana"/>
          <w:b/>
          <w:bCs/>
        </w:rPr>
        <w:t xml:space="preserve"> 7. Despre moștenire și liberalități </w:t>
      </w:r>
    </w:p>
    <w:p w14:paraId="133E68D7" w14:textId="77777777" w:rsidR="00EB1D3A" w:rsidRPr="00E7639F" w:rsidRDefault="00EB1D3A" w:rsidP="00B34DE5">
      <w:pPr>
        <w:jc w:val="both"/>
        <w:rPr>
          <w:rFonts w:ascii="Verdana" w:eastAsia="Calibri" w:hAnsi="Verdana"/>
        </w:rPr>
      </w:pPr>
      <w:r w:rsidRPr="00E7639F">
        <w:rPr>
          <w:rFonts w:ascii="Verdana" w:eastAsia="Calibri" w:hAnsi="Verdana"/>
        </w:rPr>
        <w:t>7.1. Contractul de donație</w:t>
      </w:r>
    </w:p>
    <w:p w14:paraId="5C48CCFB" w14:textId="77777777" w:rsidR="00EB1D3A" w:rsidRPr="00E7639F" w:rsidRDefault="00EB1D3A" w:rsidP="00B34DE5">
      <w:pPr>
        <w:jc w:val="both"/>
        <w:rPr>
          <w:rFonts w:ascii="Verdana" w:eastAsia="Calibri" w:hAnsi="Verdana"/>
        </w:rPr>
      </w:pPr>
      <w:r w:rsidRPr="00E7639F">
        <w:rPr>
          <w:rFonts w:ascii="Verdana" w:eastAsia="Calibri" w:hAnsi="Verdana"/>
        </w:rPr>
        <w:t xml:space="preserve">7.2. Condițiile generale ale dreptului de a moșteni; </w:t>
      </w:r>
    </w:p>
    <w:p w14:paraId="6FECA0F5" w14:textId="77777777" w:rsidR="00EB1D3A" w:rsidRPr="00E7639F" w:rsidRDefault="00EB1D3A" w:rsidP="00B34DE5">
      <w:pPr>
        <w:jc w:val="both"/>
        <w:rPr>
          <w:rFonts w:ascii="Verdana" w:eastAsia="Calibri" w:hAnsi="Verdana"/>
        </w:rPr>
      </w:pPr>
      <w:r w:rsidRPr="00E7639F">
        <w:rPr>
          <w:rFonts w:ascii="Verdana" w:eastAsia="Calibri" w:hAnsi="Verdana"/>
        </w:rPr>
        <w:t xml:space="preserve">7.3. Transmisiunea moștenirii - moștenitorii legali, acceptarea, renunțarea la moștenire, reprezentarea succesorală; </w:t>
      </w:r>
    </w:p>
    <w:p w14:paraId="63E7C6CC" w14:textId="77777777" w:rsidR="00EB1D3A" w:rsidRPr="00E7639F" w:rsidRDefault="00EB1D3A" w:rsidP="00B34DE5">
      <w:pPr>
        <w:jc w:val="both"/>
        <w:rPr>
          <w:rFonts w:ascii="Verdana" w:eastAsia="Calibri" w:hAnsi="Verdana"/>
        </w:rPr>
      </w:pPr>
      <w:r w:rsidRPr="00E7639F">
        <w:rPr>
          <w:rFonts w:ascii="Verdana" w:eastAsia="Calibri" w:hAnsi="Verdana"/>
        </w:rPr>
        <w:t>7.4. Testamentul – forme/revocare;</w:t>
      </w:r>
    </w:p>
    <w:p w14:paraId="4DC25A3F" w14:textId="77777777" w:rsidR="00EB1D3A" w:rsidRPr="00E7639F" w:rsidRDefault="00EB1D3A" w:rsidP="00B34DE5">
      <w:pPr>
        <w:jc w:val="both"/>
        <w:rPr>
          <w:rFonts w:ascii="Verdana" w:eastAsia="Calibri" w:hAnsi="Verdana"/>
        </w:rPr>
      </w:pPr>
      <w:r w:rsidRPr="00E7639F">
        <w:rPr>
          <w:rFonts w:ascii="Verdana" w:eastAsia="Calibri" w:hAnsi="Verdana"/>
        </w:rPr>
        <w:t xml:space="preserve"> 7.5. Reducțiunea liberalităților excesive</w:t>
      </w:r>
    </w:p>
    <w:p w14:paraId="340D106F" w14:textId="77777777" w:rsidR="00EB1D3A" w:rsidRPr="00E7639F" w:rsidRDefault="00EB1D3A" w:rsidP="00B34DE5">
      <w:pPr>
        <w:jc w:val="both"/>
        <w:rPr>
          <w:rFonts w:ascii="Verdana" w:eastAsia="Calibri" w:hAnsi="Verdana"/>
        </w:rPr>
      </w:pPr>
      <w:r w:rsidRPr="00E7639F">
        <w:rPr>
          <w:rFonts w:ascii="Verdana" w:eastAsia="Calibri" w:hAnsi="Verdana"/>
        </w:rPr>
        <w:t>7.6. Petiția de ereditate și certificatul de moștenitor</w:t>
      </w:r>
    </w:p>
    <w:p w14:paraId="743C3B3A" w14:textId="77777777" w:rsidR="00EB1D3A" w:rsidRPr="00E7639F" w:rsidRDefault="00EB1D3A" w:rsidP="00B34DE5">
      <w:pPr>
        <w:jc w:val="both"/>
        <w:rPr>
          <w:rFonts w:ascii="Verdana" w:eastAsia="Calibri" w:hAnsi="Verdana"/>
        </w:rPr>
      </w:pPr>
      <w:r w:rsidRPr="00E7639F">
        <w:rPr>
          <w:rFonts w:ascii="Verdana" w:eastAsia="Calibri" w:hAnsi="Verdana"/>
        </w:rPr>
        <w:t xml:space="preserve">7.7. Partajul succesoral și raportul donațiilor. </w:t>
      </w:r>
    </w:p>
    <w:p w14:paraId="45B91628" w14:textId="77777777" w:rsidR="00EB1D3A" w:rsidRPr="00E7639F" w:rsidRDefault="00EB1D3A" w:rsidP="00B34DE5">
      <w:pPr>
        <w:jc w:val="both"/>
        <w:rPr>
          <w:rFonts w:ascii="Verdana" w:eastAsia="Calibri" w:hAnsi="Verdana"/>
          <w:b/>
          <w:bCs/>
        </w:rPr>
      </w:pPr>
      <w:r w:rsidRPr="00E7639F">
        <w:rPr>
          <w:rFonts w:ascii="Verdana" w:eastAsia="Calibri" w:hAnsi="Verdana"/>
          <w:b/>
          <w:bCs/>
        </w:rPr>
        <w:t>8. Răspunderea civilă</w:t>
      </w:r>
    </w:p>
    <w:p w14:paraId="6893E08F" w14:textId="77777777" w:rsidR="00EB1D3A" w:rsidRPr="00E7639F" w:rsidRDefault="00EB1D3A" w:rsidP="00B34DE5">
      <w:pPr>
        <w:jc w:val="both"/>
        <w:rPr>
          <w:rFonts w:ascii="Verdana" w:eastAsia="Calibri" w:hAnsi="Verdana"/>
          <w:i/>
          <w:iCs/>
        </w:rPr>
      </w:pPr>
      <w:r w:rsidRPr="00E7639F">
        <w:rPr>
          <w:rFonts w:ascii="Verdana" w:eastAsia="Calibri" w:hAnsi="Verdana"/>
          <w:i/>
          <w:iCs/>
        </w:rPr>
        <w:t xml:space="preserve"> 8.1. Răspunderea civilă delictuală</w:t>
      </w:r>
    </w:p>
    <w:p w14:paraId="0C1ABA99" w14:textId="77777777" w:rsidR="00EB1D3A" w:rsidRPr="00E7639F" w:rsidRDefault="00EB1D3A" w:rsidP="00B34DE5">
      <w:pPr>
        <w:jc w:val="both"/>
        <w:rPr>
          <w:rFonts w:ascii="Verdana" w:eastAsia="Calibri" w:hAnsi="Verdana"/>
        </w:rPr>
      </w:pPr>
      <w:r w:rsidRPr="00E7639F">
        <w:rPr>
          <w:rFonts w:ascii="Verdana" w:eastAsia="Calibri" w:hAnsi="Verdana"/>
        </w:rPr>
        <w:t xml:space="preserve"> 8.1.1. Răspunderea civilă delictuală pentru fapta proprie;</w:t>
      </w:r>
    </w:p>
    <w:p w14:paraId="78754197" w14:textId="77777777" w:rsidR="00EB1D3A" w:rsidRPr="00E7639F" w:rsidRDefault="00EB1D3A" w:rsidP="00B34DE5">
      <w:pPr>
        <w:jc w:val="both"/>
        <w:rPr>
          <w:rFonts w:ascii="Verdana" w:eastAsia="Calibri" w:hAnsi="Verdana"/>
        </w:rPr>
      </w:pPr>
      <w:r w:rsidRPr="00E7639F">
        <w:rPr>
          <w:rFonts w:ascii="Verdana" w:eastAsia="Calibri" w:hAnsi="Verdana"/>
        </w:rPr>
        <w:lastRenderedPageBreak/>
        <w:t xml:space="preserve"> 8.1.2. Răspunderea civilă delictuală pentru fapta altuia (răspunderea pentru fapta minorului sau a celui pus sub interdicție; răspunderea comitenților pentru prepuși) </w:t>
      </w:r>
    </w:p>
    <w:p w14:paraId="45623F08" w14:textId="77777777" w:rsidR="00EB1D3A" w:rsidRPr="00E7639F" w:rsidRDefault="00EB1D3A" w:rsidP="00B34DE5">
      <w:pPr>
        <w:jc w:val="both"/>
        <w:rPr>
          <w:rFonts w:ascii="Verdana" w:eastAsia="Calibri" w:hAnsi="Verdana"/>
        </w:rPr>
      </w:pPr>
      <w:r w:rsidRPr="00E7639F">
        <w:rPr>
          <w:rFonts w:ascii="Verdana" w:eastAsia="Calibri" w:hAnsi="Verdana"/>
        </w:rPr>
        <w:t>8.1.3. Răspunderea civilă delictuală pentru prejudiciul cauzat de animale sau lucruri;</w:t>
      </w:r>
    </w:p>
    <w:p w14:paraId="6518F570" w14:textId="77777777" w:rsidR="00EB1D3A" w:rsidRPr="00E7639F" w:rsidRDefault="00EB1D3A" w:rsidP="00B34DE5">
      <w:pPr>
        <w:jc w:val="both"/>
        <w:rPr>
          <w:rFonts w:ascii="Verdana" w:eastAsia="Calibri" w:hAnsi="Verdana"/>
        </w:rPr>
      </w:pPr>
      <w:r w:rsidRPr="00E7639F">
        <w:rPr>
          <w:rFonts w:ascii="Verdana" w:eastAsia="Calibri" w:hAnsi="Verdana"/>
        </w:rPr>
        <w:t xml:space="preserve"> 8.1.4. Repararea prejudiciului în cazul răspunderii civile delictuale;</w:t>
      </w:r>
    </w:p>
    <w:p w14:paraId="098CBA3C" w14:textId="77777777" w:rsidR="00EB1D3A" w:rsidRPr="00E7639F" w:rsidRDefault="00EB1D3A" w:rsidP="00B34DE5">
      <w:pPr>
        <w:jc w:val="both"/>
        <w:rPr>
          <w:rFonts w:ascii="Verdana" w:eastAsia="Calibri" w:hAnsi="Verdana"/>
          <w:i/>
          <w:iCs/>
        </w:rPr>
      </w:pPr>
      <w:r w:rsidRPr="00E7639F">
        <w:rPr>
          <w:rFonts w:ascii="Verdana" w:eastAsia="Calibri" w:hAnsi="Verdana"/>
          <w:i/>
          <w:iCs/>
        </w:rPr>
        <w:t xml:space="preserve"> 8.2. Răspunderea contractuală; </w:t>
      </w:r>
    </w:p>
    <w:p w14:paraId="76D13C87" w14:textId="77777777" w:rsidR="00EB1D3A" w:rsidRPr="00E7639F" w:rsidRDefault="00EB1D3A" w:rsidP="00B34DE5">
      <w:pPr>
        <w:jc w:val="both"/>
        <w:rPr>
          <w:rFonts w:ascii="Verdana" w:eastAsia="Calibri" w:hAnsi="Verdana"/>
        </w:rPr>
      </w:pPr>
      <w:r w:rsidRPr="00E7639F">
        <w:rPr>
          <w:rFonts w:ascii="Verdana" w:eastAsia="Calibri" w:hAnsi="Verdana"/>
        </w:rPr>
        <w:t xml:space="preserve">8.3. Cauze exoneratoare de răspundere civilă (art.1351-1353 </w:t>
      </w:r>
      <w:proofErr w:type="spellStart"/>
      <w:r w:rsidRPr="00E7639F">
        <w:rPr>
          <w:rFonts w:ascii="Verdana" w:eastAsia="Calibri" w:hAnsi="Verdana"/>
        </w:rPr>
        <w:t>C.civ</w:t>
      </w:r>
      <w:proofErr w:type="spellEnd"/>
      <w:r w:rsidRPr="00E7639F">
        <w:rPr>
          <w:rFonts w:ascii="Verdana" w:eastAsia="Calibri" w:hAnsi="Verdana"/>
        </w:rPr>
        <w:t>.)</w:t>
      </w:r>
    </w:p>
    <w:p w14:paraId="540BF1BD" w14:textId="77777777" w:rsidR="00EB1D3A" w:rsidRPr="00E7639F" w:rsidRDefault="00EB1D3A" w:rsidP="00B34DE5">
      <w:pPr>
        <w:jc w:val="both"/>
        <w:rPr>
          <w:rFonts w:ascii="Verdana" w:eastAsia="Calibri" w:hAnsi="Verdana"/>
          <w:i/>
          <w:iCs/>
        </w:rPr>
      </w:pPr>
      <w:r w:rsidRPr="00E7639F">
        <w:rPr>
          <w:rFonts w:ascii="Verdana" w:eastAsia="Calibri" w:hAnsi="Verdana"/>
          <w:i/>
          <w:iCs/>
        </w:rPr>
        <w:t>9. Faptul juridic licit</w:t>
      </w:r>
    </w:p>
    <w:p w14:paraId="6945D2AC" w14:textId="77777777" w:rsidR="00EB1D3A" w:rsidRPr="00E7639F" w:rsidRDefault="00EB1D3A" w:rsidP="00B34DE5">
      <w:pPr>
        <w:jc w:val="both"/>
        <w:rPr>
          <w:rFonts w:ascii="Verdana" w:eastAsia="Calibri" w:hAnsi="Verdana"/>
        </w:rPr>
      </w:pPr>
      <w:r w:rsidRPr="00E7639F">
        <w:rPr>
          <w:rFonts w:ascii="Verdana" w:eastAsia="Calibri" w:hAnsi="Verdana"/>
        </w:rPr>
        <w:t xml:space="preserve"> 9.1. Gestiunea de afaceri; </w:t>
      </w:r>
    </w:p>
    <w:p w14:paraId="36B009B8" w14:textId="77777777" w:rsidR="00EB1D3A" w:rsidRPr="00E7639F" w:rsidRDefault="00EB1D3A" w:rsidP="00B34DE5">
      <w:pPr>
        <w:jc w:val="both"/>
        <w:rPr>
          <w:rFonts w:ascii="Verdana" w:eastAsia="Calibri" w:hAnsi="Verdana"/>
        </w:rPr>
      </w:pPr>
      <w:r w:rsidRPr="00E7639F">
        <w:rPr>
          <w:rFonts w:ascii="Verdana" w:eastAsia="Calibri" w:hAnsi="Verdana"/>
        </w:rPr>
        <w:t xml:space="preserve">9.2. Plata nedatorată; </w:t>
      </w:r>
    </w:p>
    <w:p w14:paraId="1A71ADA4" w14:textId="77777777" w:rsidR="00EB1D3A" w:rsidRPr="00E7639F" w:rsidRDefault="00EB1D3A" w:rsidP="00B34DE5">
      <w:pPr>
        <w:jc w:val="both"/>
        <w:rPr>
          <w:rFonts w:ascii="Verdana" w:eastAsia="Calibri" w:hAnsi="Verdana"/>
        </w:rPr>
      </w:pPr>
      <w:r w:rsidRPr="00E7639F">
        <w:rPr>
          <w:rFonts w:ascii="Verdana" w:eastAsia="Calibri" w:hAnsi="Verdana"/>
        </w:rPr>
        <w:t xml:space="preserve">9.3. Îmbogățirea fără justă cauză. </w:t>
      </w:r>
    </w:p>
    <w:p w14:paraId="161F1F3C" w14:textId="77777777" w:rsidR="00EB1D3A" w:rsidRPr="00E7639F" w:rsidRDefault="00EB1D3A" w:rsidP="00B34DE5">
      <w:pPr>
        <w:jc w:val="both"/>
        <w:rPr>
          <w:rFonts w:ascii="Verdana" w:eastAsia="Calibri" w:hAnsi="Verdana"/>
          <w:b/>
          <w:bCs/>
        </w:rPr>
      </w:pPr>
      <w:r w:rsidRPr="00E7639F">
        <w:rPr>
          <w:rFonts w:ascii="Verdana" w:eastAsia="Calibri" w:hAnsi="Verdana"/>
          <w:b/>
          <w:bCs/>
        </w:rPr>
        <w:t xml:space="preserve">10. Executarea obligațiilor </w:t>
      </w:r>
    </w:p>
    <w:p w14:paraId="42FDEC2E" w14:textId="77777777" w:rsidR="00EB1D3A" w:rsidRPr="00E7639F" w:rsidRDefault="00EB1D3A" w:rsidP="00B34DE5">
      <w:pPr>
        <w:jc w:val="both"/>
        <w:rPr>
          <w:rFonts w:ascii="Verdana" w:eastAsia="Calibri" w:hAnsi="Verdana"/>
        </w:rPr>
      </w:pPr>
      <w:r w:rsidRPr="00E7639F">
        <w:rPr>
          <w:rFonts w:ascii="Verdana" w:eastAsia="Calibri" w:hAnsi="Verdana"/>
        </w:rPr>
        <w:t xml:space="preserve">10.1. Plata – subiectele plății, condiții, dovada, imputația plății, punerea în întârziere a debitorului; </w:t>
      </w:r>
    </w:p>
    <w:p w14:paraId="225A8112" w14:textId="77777777" w:rsidR="00EB1D3A" w:rsidRPr="00E7639F" w:rsidRDefault="00EB1D3A" w:rsidP="00B34DE5">
      <w:pPr>
        <w:jc w:val="both"/>
        <w:rPr>
          <w:rFonts w:ascii="Verdana" w:eastAsia="Calibri" w:hAnsi="Verdana"/>
        </w:rPr>
      </w:pPr>
      <w:r w:rsidRPr="00E7639F">
        <w:rPr>
          <w:rFonts w:ascii="Verdana" w:eastAsia="Calibri" w:hAnsi="Verdana"/>
        </w:rPr>
        <w:t xml:space="preserve">10.2. Executarea silită a obligațiilor în natură/prin echivalent, punerea în întârziere a debitorului; </w:t>
      </w:r>
    </w:p>
    <w:p w14:paraId="051659A6" w14:textId="77777777" w:rsidR="00EB1D3A" w:rsidRPr="00E7639F" w:rsidRDefault="00EB1D3A" w:rsidP="00B34DE5">
      <w:pPr>
        <w:jc w:val="both"/>
        <w:rPr>
          <w:rFonts w:ascii="Verdana" w:eastAsia="Calibri" w:hAnsi="Verdana"/>
        </w:rPr>
      </w:pPr>
      <w:r w:rsidRPr="00E7639F">
        <w:rPr>
          <w:rFonts w:ascii="Verdana" w:eastAsia="Calibri" w:hAnsi="Verdana"/>
        </w:rPr>
        <w:t>10.3. Prejudiciul – evaluare, repararea integrală, daunele interese moratorii și compensatorii, clauza penală;</w:t>
      </w:r>
    </w:p>
    <w:p w14:paraId="4579DB12" w14:textId="77777777" w:rsidR="00EB1D3A" w:rsidRPr="00E7639F" w:rsidRDefault="00EB1D3A" w:rsidP="00B34DE5">
      <w:pPr>
        <w:jc w:val="both"/>
        <w:rPr>
          <w:rFonts w:ascii="Verdana" w:eastAsia="Calibri" w:hAnsi="Verdana"/>
        </w:rPr>
      </w:pPr>
      <w:r w:rsidRPr="00E7639F">
        <w:rPr>
          <w:rFonts w:ascii="Verdana" w:eastAsia="Calibri" w:hAnsi="Verdana"/>
        </w:rPr>
        <w:t xml:space="preserve">10.4. Rezoluțiunea/rezilierea și reducerea prestațiilor, cauze justificate de neexecutare a obligațiilor contractuale; </w:t>
      </w:r>
    </w:p>
    <w:p w14:paraId="6ED609FE" w14:textId="77777777" w:rsidR="00EB1D3A" w:rsidRPr="00E7639F" w:rsidRDefault="00EB1D3A" w:rsidP="00B34DE5">
      <w:pPr>
        <w:jc w:val="both"/>
        <w:rPr>
          <w:rFonts w:ascii="Verdana" w:eastAsia="Calibri" w:hAnsi="Verdana"/>
        </w:rPr>
      </w:pPr>
      <w:r w:rsidRPr="00E7639F">
        <w:rPr>
          <w:rFonts w:ascii="Verdana" w:eastAsia="Calibri" w:hAnsi="Verdana"/>
          <w:b/>
          <w:bCs/>
        </w:rPr>
        <w:t xml:space="preserve">11. Mijloace de protecție a drepturilor creditorului  </w:t>
      </w:r>
      <w:r w:rsidRPr="00E7639F">
        <w:rPr>
          <w:rFonts w:ascii="Verdana" w:eastAsia="Calibri" w:hAnsi="Verdana"/>
        </w:rPr>
        <w:t>(acțiunea oblică; acțiunea revocatorie)</w:t>
      </w:r>
    </w:p>
    <w:p w14:paraId="244A47EA" w14:textId="77777777" w:rsidR="00EB1D3A" w:rsidRPr="00E7639F" w:rsidRDefault="00EB1D3A" w:rsidP="00B34DE5">
      <w:pPr>
        <w:jc w:val="both"/>
        <w:rPr>
          <w:rFonts w:ascii="Verdana" w:eastAsia="Calibri" w:hAnsi="Verdana"/>
        </w:rPr>
      </w:pPr>
      <w:r w:rsidRPr="00E7639F">
        <w:rPr>
          <w:rFonts w:ascii="Verdana" w:eastAsia="Calibri" w:hAnsi="Verdana"/>
          <w:b/>
          <w:bCs/>
        </w:rPr>
        <w:t xml:space="preserve">12. Modalitățile obligațiilor </w:t>
      </w:r>
      <w:r w:rsidRPr="00E7639F">
        <w:rPr>
          <w:rFonts w:ascii="Verdana" w:eastAsia="Calibri" w:hAnsi="Verdana"/>
        </w:rPr>
        <w:t>(condiția, termenul)</w:t>
      </w:r>
    </w:p>
    <w:p w14:paraId="50B5B28D" w14:textId="77777777" w:rsidR="00EB1D3A" w:rsidRPr="00E7639F" w:rsidRDefault="00EB1D3A" w:rsidP="00B34DE5">
      <w:pPr>
        <w:jc w:val="both"/>
        <w:rPr>
          <w:rFonts w:ascii="Verdana" w:eastAsia="Calibri" w:hAnsi="Verdana"/>
        </w:rPr>
      </w:pPr>
      <w:r w:rsidRPr="00E7639F">
        <w:rPr>
          <w:rFonts w:ascii="Verdana" w:eastAsia="Calibri" w:hAnsi="Verdana"/>
          <w:b/>
          <w:bCs/>
        </w:rPr>
        <w:t xml:space="preserve">13. Transmisiunea și transformarea obligațiilor  </w:t>
      </w:r>
      <w:r w:rsidRPr="00E7639F">
        <w:rPr>
          <w:rFonts w:ascii="Verdana" w:eastAsia="Calibri" w:hAnsi="Verdana"/>
        </w:rPr>
        <w:t>(cesiunea de creanță, subrogația, novația)</w:t>
      </w:r>
    </w:p>
    <w:p w14:paraId="658F9D31" w14:textId="77777777" w:rsidR="00EB1D3A" w:rsidRPr="00E7639F" w:rsidRDefault="00EB1D3A" w:rsidP="00B34DE5">
      <w:pPr>
        <w:jc w:val="both"/>
        <w:rPr>
          <w:rFonts w:ascii="Verdana" w:eastAsia="Calibri" w:hAnsi="Verdana"/>
          <w:b/>
          <w:bCs/>
        </w:rPr>
      </w:pPr>
      <w:r w:rsidRPr="00E7639F">
        <w:rPr>
          <w:rFonts w:ascii="Verdana" w:eastAsia="Calibri" w:hAnsi="Verdana"/>
          <w:b/>
          <w:bCs/>
        </w:rPr>
        <w:t xml:space="preserve">14. Stingerea obligațiilor  </w:t>
      </w:r>
      <w:r w:rsidRPr="00E7639F">
        <w:rPr>
          <w:rFonts w:ascii="Verdana" w:eastAsia="Calibri" w:hAnsi="Verdana"/>
        </w:rPr>
        <w:t>(compensația; darea în plată)</w:t>
      </w:r>
    </w:p>
    <w:p w14:paraId="518E5610" w14:textId="77777777" w:rsidR="00EB1D3A" w:rsidRPr="00E7639F" w:rsidRDefault="00EB1D3A" w:rsidP="00B34DE5">
      <w:pPr>
        <w:jc w:val="both"/>
        <w:rPr>
          <w:rFonts w:ascii="Verdana" w:eastAsia="Calibri" w:hAnsi="Verdana"/>
          <w:b/>
          <w:bCs/>
        </w:rPr>
      </w:pPr>
      <w:r w:rsidRPr="00E7639F">
        <w:rPr>
          <w:rFonts w:ascii="Verdana" w:eastAsia="Calibri" w:hAnsi="Verdana"/>
          <w:b/>
          <w:bCs/>
        </w:rPr>
        <w:t xml:space="preserve">15. Restituirea prestațiilor </w:t>
      </w:r>
    </w:p>
    <w:p w14:paraId="5C8887EA" w14:textId="77777777" w:rsidR="00EB1D3A" w:rsidRPr="00E7639F" w:rsidRDefault="00EB1D3A" w:rsidP="00B34DE5">
      <w:pPr>
        <w:jc w:val="both"/>
        <w:rPr>
          <w:rFonts w:ascii="Verdana" w:eastAsia="Calibri" w:hAnsi="Verdana"/>
          <w:b/>
          <w:bCs/>
        </w:rPr>
      </w:pPr>
      <w:r w:rsidRPr="00E7639F">
        <w:rPr>
          <w:rFonts w:ascii="Verdana" w:eastAsia="Calibri" w:hAnsi="Verdana"/>
          <w:b/>
          <w:bCs/>
        </w:rPr>
        <w:t>16. Garanții reale și garanții personale</w:t>
      </w:r>
    </w:p>
    <w:p w14:paraId="7CD30F9E" w14:textId="77777777" w:rsidR="00EB1D3A" w:rsidRPr="00E7639F" w:rsidRDefault="00EB1D3A" w:rsidP="00B34DE5">
      <w:pPr>
        <w:jc w:val="both"/>
        <w:rPr>
          <w:rFonts w:ascii="Verdana" w:eastAsia="Calibri" w:hAnsi="Verdana"/>
        </w:rPr>
      </w:pPr>
      <w:r w:rsidRPr="00E7639F">
        <w:rPr>
          <w:rFonts w:ascii="Verdana" w:eastAsia="Calibri" w:hAnsi="Verdana"/>
        </w:rPr>
        <w:t xml:space="preserve"> 16.1. Ipoteca imobiliară – constituire, drepturile și obligațiile părților.</w:t>
      </w:r>
    </w:p>
    <w:p w14:paraId="480B2B04" w14:textId="77777777" w:rsidR="00EB1D3A" w:rsidRPr="00E7639F" w:rsidRDefault="00EB1D3A" w:rsidP="00B34DE5">
      <w:pPr>
        <w:jc w:val="both"/>
        <w:rPr>
          <w:rFonts w:ascii="Verdana" w:eastAsia="Calibri" w:hAnsi="Verdana"/>
        </w:rPr>
      </w:pPr>
      <w:r w:rsidRPr="00E7639F">
        <w:rPr>
          <w:rFonts w:ascii="Verdana" w:eastAsia="Calibri" w:hAnsi="Verdana"/>
        </w:rPr>
        <w:t xml:space="preserve"> 16.2. Ipoteca mobiliară – constituire, drepturile și obligațiile părților.</w:t>
      </w:r>
    </w:p>
    <w:p w14:paraId="6F7E13CA" w14:textId="77777777" w:rsidR="00EB1D3A" w:rsidRPr="00E7639F" w:rsidRDefault="00EB1D3A" w:rsidP="00B34DE5">
      <w:pPr>
        <w:jc w:val="both"/>
        <w:rPr>
          <w:rFonts w:ascii="Verdana" w:eastAsia="Calibri" w:hAnsi="Verdana"/>
        </w:rPr>
      </w:pPr>
      <w:r w:rsidRPr="00E7639F">
        <w:rPr>
          <w:rFonts w:ascii="Verdana" w:eastAsia="Calibri" w:hAnsi="Verdana"/>
        </w:rPr>
        <w:t xml:space="preserve"> 16.3. Fidejusiunea.</w:t>
      </w:r>
    </w:p>
    <w:p w14:paraId="52CA1655" w14:textId="77777777" w:rsidR="00EB1D3A" w:rsidRPr="00E7639F" w:rsidRDefault="00EB1D3A" w:rsidP="00B34DE5">
      <w:pPr>
        <w:jc w:val="both"/>
        <w:rPr>
          <w:rFonts w:ascii="Verdana" w:eastAsia="Calibri" w:hAnsi="Verdana"/>
          <w:b/>
          <w:bCs/>
        </w:rPr>
      </w:pPr>
      <w:r w:rsidRPr="00E7639F">
        <w:rPr>
          <w:rFonts w:ascii="Verdana" w:eastAsia="Calibri" w:hAnsi="Verdana"/>
          <w:b/>
          <w:bCs/>
        </w:rPr>
        <w:t xml:space="preserve">17. Prescripția extinctivă </w:t>
      </w:r>
    </w:p>
    <w:p w14:paraId="2DC78EBA" w14:textId="77777777" w:rsidR="00EB1D3A" w:rsidRPr="00E7639F" w:rsidRDefault="00EB1D3A" w:rsidP="00B34DE5">
      <w:pPr>
        <w:jc w:val="both"/>
        <w:rPr>
          <w:rFonts w:ascii="Verdana" w:eastAsia="Calibri" w:hAnsi="Verdana"/>
        </w:rPr>
      </w:pPr>
      <w:r w:rsidRPr="00E7639F">
        <w:rPr>
          <w:rFonts w:ascii="Verdana" w:eastAsia="Calibri" w:hAnsi="Verdana"/>
        </w:rPr>
        <w:t>17.1. Regim juridic. Termene.</w:t>
      </w:r>
    </w:p>
    <w:p w14:paraId="5BBB32DC" w14:textId="77777777" w:rsidR="00EB1D3A" w:rsidRPr="00E7639F" w:rsidRDefault="00EB1D3A" w:rsidP="00B34DE5">
      <w:pPr>
        <w:jc w:val="both"/>
        <w:rPr>
          <w:rFonts w:ascii="Verdana" w:eastAsia="Calibri" w:hAnsi="Verdana"/>
        </w:rPr>
      </w:pPr>
      <w:r w:rsidRPr="00E7639F">
        <w:rPr>
          <w:rFonts w:ascii="Verdana" w:eastAsia="Calibri" w:hAnsi="Verdana"/>
        </w:rPr>
        <w:t>17.2. Cursul prescripției extinctive: începutul, suspendarea, întreruperea termenelor</w:t>
      </w:r>
    </w:p>
    <w:p w14:paraId="379B1217" w14:textId="77777777" w:rsidR="00EB1D3A" w:rsidRPr="00E7639F" w:rsidRDefault="00EB1D3A" w:rsidP="00B34DE5">
      <w:pPr>
        <w:jc w:val="both"/>
        <w:rPr>
          <w:rFonts w:ascii="Verdana" w:eastAsia="Calibri" w:hAnsi="Verdana"/>
        </w:rPr>
      </w:pPr>
      <w:r w:rsidRPr="00E7639F">
        <w:rPr>
          <w:rFonts w:ascii="Verdana" w:eastAsia="Calibri" w:hAnsi="Verdana"/>
        </w:rPr>
        <w:t xml:space="preserve">17.3. Regimul juridic al termenelor de decădere. </w:t>
      </w:r>
    </w:p>
    <w:p w14:paraId="5311D2F9" w14:textId="77777777" w:rsidR="00EB1D3A" w:rsidRPr="00E7639F" w:rsidRDefault="00EB1D3A" w:rsidP="00B34DE5">
      <w:pPr>
        <w:rPr>
          <w:rFonts w:ascii="Verdana" w:hAnsi="Verdana" w:cs="Tahoma"/>
          <w:b/>
          <w:bCs/>
        </w:rPr>
      </w:pPr>
    </w:p>
    <w:p w14:paraId="6DD77365" w14:textId="77777777" w:rsidR="00C64954" w:rsidRPr="00E7639F" w:rsidRDefault="008771D5" w:rsidP="00B34DE5">
      <w:pPr>
        <w:numPr>
          <w:ilvl w:val="0"/>
          <w:numId w:val="2"/>
        </w:numPr>
        <w:rPr>
          <w:rFonts w:ascii="Verdana" w:hAnsi="Verdana" w:cs="Tahoma"/>
          <w:b/>
          <w:bCs/>
        </w:rPr>
      </w:pPr>
      <w:r w:rsidRPr="00E7639F">
        <w:rPr>
          <w:rFonts w:ascii="Verdana" w:hAnsi="Verdana" w:cs="Arial"/>
          <w:b/>
        </w:rPr>
        <w:br w:type="page"/>
      </w:r>
      <w:r w:rsidR="00C64954" w:rsidRPr="00E7639F">
        <w:rPr>
          <w:rFonts w:ascii="Verdana" w:hAnsi="Verdana" w:cs="Arial"/>
          <w:b/>
        </w:rPr>
        <w:lastRenderedPageBreak/>
        <w:t>Disciplina</w:t>
      </w:r>
      <w:r w:rsidR="00C64954" w:rsidRPr="00E7639F">
        <w:rPr>
          <w:rFonts w:ascii="Verdana" w:hAnsi="Verdana" w:cs="Arial"/>
          <w:b/>
          <w:i/>
        </w:rPr>
        <w:t xml:space="preserve"> Drept procesual civil</w:t>
      </w:r>
    </w:p>
    <w:p w14:paraId="7D72DAD4" w14:textId="77777777" w:rsidR="00EB1D3A" w:rsidRPr="00E7639F" w:rsidRDefault="00EB1D3A" w:rsidP="00B34DE5">
      <w:pPr>
        <w:rPr>
          <w:rFonts w:ascii="Verdana" w:hAnsi="Verdana" w:cs="Arial"/>
          <w:b/>
        </w:rPr>
      </w:pPr>
    </w:p>
    <w:p w14:paraId="3A420202" w14:textId="77777777" w:rsidR="00EB1D3A" w:rsidRPr="00E7639F" w:rsidRDefault="00EB1D3A" w:rsidP="00B34DE5">
      <w:pPr>
        <w:jc w:val="both"/>
        <w:rPr>
          <w:rFonts w:ascii="Verdana" w:eastAsia="Calibri" w:hAnsi="Verdana"/>
          <w:b/>
        </w:rPr>
      </w:pPr>
      <w:r w:rsidRPr="00E7639F">
        <w:rPr>
          <w:rFonts w:ascii="Verdana" w:eastAsia="Calibri" w:hAnsi="Verdana"/>
          <w:b/>
        </w:rPr>
        <w:t xml:space="preserve">1.Principiile procesului civil </w:t>
      </w:r>
    </w:p>
    <w:p w14:paraId="1153DE79" w14:textId="77777777" w:rsidR="00EB1D3A" w:rsidRPr="00E7639F" w:rsidRDefault="00EB1D3A" w:rsidP="00B34DE5">
      <w:pPr>
        <w:jc w:val="both"/>
        <w:rPr>
          <w:rFonts w:ascii="Verdana" w:eastAsia="Calibri" w:hAnsi="Verdana"/>
          <w:b/>
        </w:rPr>
      </w:pPr>
      <w:r w:rsidRPr="00E7639F">
        <w:rPr>
          <w:rFonts w:ascii="Verdana" w:eastAsia="Calibri" w:hAnsi="Verdana"/>
          <w:b/>
        </w:rPr>
        <w:t>2.Acțiunea civilă</w:t>
      </w:r>
    </w:p>
    <w:p w14:paraId="598A6FF8" w14:textId="77777777" w:rsidR="00EB1D3A" w:rsidRPr="00E7639F" w:rsidRDefault="00EB1D3A" w:rsidP="00B34DE5">
      <w:pPr>
        <w:jc w:val="both"/>
        <w:rPr>
          <w:rFonts w:ascii="Verdana" w:eastAsia="Calibri" w:hAnsi="Verdana"/>
          <w:bCs/>
        </w:rPr>
      </w:pPr>
      <w:r w:rsidRPr="00E7639F">
        <w:rPr>
          <w:rFonts w:ascii="Verdana" w:eastAsia="Calibri" w:hAnsi="Verdana"/>
          <w:bCs/>
        </w:rPr>
        <w:t>2.1.Condițiile de exercitare a acțiunii civile (afirmarea unui drept/formularea unei pretenții, interesul, capacitatea procesuală de exercițiu și de folosință) și sancțiunile care intervin în caz de nerespectare a acestora</w:t>
      </w:r>
    </w:p>
    <w:p w14:paraId="2EF656C9" w14:textId="77777777" w:rsidR="00EB1D3A" w:rsidRPr="00E7639F" w:rsidRDefault="00EB1D3A" w:rsidP="00B34DE5">
      <w:pPr>
        <w:jc w:val="both"/>
        <w:rPr>
          <w:rFonts w:ascii="Verdana" w:eastAsia="Calibri" w:hAnsi="Verdana"/>
          <w:bCs/>
        </w:rPr>
      </w:pPr>
      <w:r w:rsidRPr="00E7639F">
        <w:rPr>
          <w:rFonts w:ascii="Verdana" w:eastAsia="Calibri" w:hAnsi="Verdana"/>
          <w:bCs/>
        </w:rPr>
        <w:t>2.2.Curatela specială</w:t>
      </w:r>
    </w:p>
    <w:p w14:paraId="3B6C20C1" w14:textId="77777777" w:rsidR="00EB1D3A" w:rsidRPr="00E7639F" w:rsidRDefault="00EB1D3A" w:rsidP="00B34DE5">
      <w:pPr>
        <w:jc w:val="both"/>
        <w:rPr>
          <w:rFonts w:ascii="Verdana" w:eastAsia="Calibri" w:hAnsi="Verdana"/>
          <w:bCs/>
        </w:rPr>
      </w:pPr>
      <w:r w:rsidRPr="00E7639F">
        <w:rPr>
          <w:rFonts w:ascii="Verdana" w:eastAsia="Calibri" w:hAnsi="Verdana"/>
          <w:bCs/>
        </w:rPr>
        <w:t>2.3.Clasificarea cererilor/acțiunilor în justiție și importanța clasificărilor</w:t>
      </w:r>
    </w:p>
    <w:p w14:paraId="3E316DBF" w14:textId="77777777" w:rsidR="00EB1D3A" w:rsidRPr="00E7639F" w:rsidRDefault="00EB1D3A" w:rsidP="00B34DE5">
      <w:pPr>
        <w:jc w:val="both"/>
        <w:rPr>
          <w:rFonts w:ascii="Verdana" w:eastAsia="Calibri" w:hAnsi="Verdana"/>
          <w:b/>
        </w:rPr>
      </w:pPr>
      <w:r w:rsidRPr="00E7639F">
        <w:rPr>
          <w:rFonts w:ascii="Verdana" w:eastAsia="Calibri" w:hAnsi="Verdana"/>
          <w:b/>
        </w:rPr>
        <w:t>3. Participanții la procesul civil</w:t>
      </w:r>
    </w:p>
    <w:p w14:paraId="094C05DE" w14:textId="77777777" w:rsidR="00EB1D3A" w:rsidRPr="00E7639F" w:rsidRDefault="00EB1D3A" w:rsidP="00B34DE5">
      <w:pPr>
        <w:jc w:val="both"/>
        <w:rPr>
          <w:rFonts w:ascii="Verdana" w:eastAsia="Calibri" w:hAnsi="Verdana"/>
          <w:bCs/>
        </w:rPr>
      </w:pPr>
      <w:r w:rsidRPr="00E7639F">
        <w:rPr>
          <w:rFonts w:ascii="Verdana" w:eastAsia="Calibri" w:hAnsi="Verdana"/>
          <w:bCs/>
        </w:rPr>
        <w:t>3.1. Instanța de judecată (compunerea și constituirea instanței, incidente procedurale privind compunerea sau constituirea instanței- inclusiv incompatibilitatea).</w:t>
      </w:r>
    </w:p>
    <w:p w14:paraId="4489C215" w14:textId="77777777" w:rsidR="00EB1D3A" w:rsidRPr="00E7639F" w:rsidRDefault="00EB1D3A" w:rsidP="00B34DE5">
      <w:pPr>
        <w:jc w:val="both"/>
        <w:rPr>
          <w:rFonts w:ascii="Verdana" w:eastAsia="Calibri" w:hAnsi="Verdana"/>
          <w:bCs/>
        </w:rPr>
      </w:pPr>
      <w:r w:rsidRPr="00E7639F">
        <w:rPr>
          <w:rFonts w:ascii="Verdana" w:eastAsia="Calibri" w:hAnsi="Verdana"/>
          <w:bCs/>
        </w:rPr>
        <w:t>3.2. Părțile în procesul civil (inclusiv coparticiparea procesuală și efectele acesteia).</w:t>
      </w:r>
    </w:p>
    <w:p w14:paraId="73E76E73" w14:textId="77777777" w:rsidR="00EB1D3A" w:rsidRPr="00E7639F" w:rsidRDefault="00EB1D3A" w:rsidP="00B34DE5">
      <w:pPr>
        <w:jc w:val="both"/>
        <w:rPr>
          <w:rFonts w:ascii="Verdana" w:eastAsia="Calibri" w:hAnsi="Verdana"/>
          <w:bCs/>
        </w:rPr>
      </w:pPr>
      <w:r w:rsidRPr="00E7639F">
        <w:rPr>
          <w:rFonts w:ascii="Verdana" w:eastAsia="Calibri" w:hAnsi="Verdana"/>
          <w:bCs/>
        </w:rPr>
        <w:t>3.3.Participarea terților la judecată (intervenția voluntară-principală și accesorie, intervenția forțată -chemarea în judecată a altor persoane, chemarea în garanție, arătarea titularului dreptului, introducerea din oficiu a terților). Asemănări și deosebiri ale cererii de intervenție față de cererea de chemare în judecată (obiectul, competența, taxa de timbru, procedura de judecată, soluții, căi de atac etc.)</w:t>
      </w:r>
    </w:p>
    <w:p w14:paraId="10853548" w14:textId="77777777" w:rsidR="00EB1D3A" w:rsidRPr="00E7639F" w:rsidRDefault="00EB1D3A" w:rsidP="00B34DE5">
      <w:pPr>
        <w:jc w:val="both"/>
        <w:rPr>
          <w:rFonts w:ascii="Verdana" w:eastAsia="Calibri" w:hAnsi="Verdana"/>
          <w:bCs/>
        </w:rPr>
      </w:pPr>
      <w:r w:rsidRPr="00E7639F">
        <w:rPr>
          <w:rFonts w:ascii="Verdana" w:eastAsia="Calibri" w:hAnsi="Verdana"/>
          <w:bCs/>
        </w:rPr>
        <w:t>3.4. Reprezentarea părților în procesul civil.</w:t>
      </w:r>
    </w:p>
    <w:p w14:paraId="6159B63D" w14:textId="77777777" w:rsidR="00EB1D3A" w:rsidRPr="00E7639F" w:rsidRDefault="00EB1D3A" w:rsidP="00B34DE5">
      <w:pPr>
        <w:jc w:val="both"/>
        <w:rPr>
          <w:rFonts w:ascii="Verdana" w:eastAsia="Calibri" w:hAnsi="Verdana"/>
          <w:b/>
        </w:rPr>
      </w:pPr>
      <w:r w:rsidRPr="00E7639F">
        <w:rPr>
          <w:rFonts w:ascii="Verdana" w:eastAsia="Calibri" w:hAnsi="Verdana"/>
          <w:b/>
        </w:rPr>
        <w:t>4. Competența  instanțelor</w:t>
      </w:r>
    </w:p>
    <w:p w14:paraId="49B12D02" w14:textId="77777777" w:rsidR="00EB1D3A" w:rsidRPr="00E7639F" w:rsidRDefault="00EB1D3A" w:rsidP="00B34DE5">
      <w:pPr>
        <w:jc w:val="both"/>
        <w:rPr>
          <w:rFonts w:ascii="Verdana" w:eastAsia="Calibri" w:hAnsi="Verdana"/>
          <w:bCs/>
        </w:rPr>
      </w:pPr>
      <w:r w:rsidRPr="00E7639F">
        <w:rPr>
          <w:rFonts w:ascii="Verdana" w:eastAsia="Calibri" w:hAnsi="Verdana"/>
          <w:bCs/>
        </w:rPr>
        <w:t>4.1. Competența  materială (funcțională și procesuală). Criteriul valoric în stabilirea competenței instanței.</w:t>
      </w:r>
    </w:p>
    <w:p w14:paraId="2D188051" w14:textId="77777777" w:rsidR="00EB1D3A" w:rsidRPr="00E7639F" w:rsidRDefault="00EB1D3A" w:rsidP="00B34DE5">
      <w:pPr>
        <w:jc w:val="both"/>
        <w:rPr>
          <w:rFonts w:ascii="Verdana" w:eastAsia="Calibri" w:hAnsi="Verdana"/>
          <w:bCs/>
        </w:rPr>
      </w:pPr>
      <w:r w:rsidRPr="00E7639F">
        <w:rPr>
          <w:rFonts w:ascii="Verdana" w:eastAsia="Calibri" w:hAnsi="Verdana"/>
          <w:bCs/>
        </w:rPr>
        <w:t>4.2.Competența teritorială a instanțelor judecătorești.</w:t>
      </w:r>
    </w:p>
    <w:p w14:paraId="1FFF6E0F" w14:textId="77777777" w:rsidR="00EB1D3A" w:rsidRPr="00E7639F" w:rsidRDefault="00EB1D3A" w:rsidP="00B34DE5">
      <w:pPr>
        <w:jc w:val="both"/>
        <w:rPr>
          <w:rFonts w:ascii="Verdana" w:eastAsia="Calibri" w:hAnsi="Verdana"/>
          <w:bCs/>
        </w:rPr>
      </w:pPr>
      <w:r w:rsidRPr="00E7639F">
        <w:rPr>
          <w:rFonts w:ascii="Verdana" w:eastAsia="Calibri" w:hAnsi="Verdana"/>
          <w:bCs/>
        </w:rPr>
        <w:t>4.3.Incidente procedurale referitoare la instanța sesizată (excepția de  necompetență, conflictele de competență, litispendența, conexitatea, strămutarea, delegarea).</w:t>
      </w:r>
    </w:p>
    <w:p w14:paraId="252DE5A1" w14:textId="77777777" w:rsidR="00EB1D3A" w:rsidRPr="00E7639F" w:rsidRDefault="00EB1D3A" w:rsidP="00B34DE5">
      <w:pPr>
        <w:jc w:val="both"/>
        <w:rPr>
          <w:rFonts w:ascii="Verdana" w:eastAsia="Calibri" w:hAnsi="Verdana"/>
          <w:bCs/>
        </w:rPr>
      </w:pPr>
      <w:r w:rsidRPr="00E7639F">
        <w:rPr>
          <w:rFonts w:ascii="Verdana" w:eastAsia="Calibri" w:hAnsi="Verdana"/>
          <w:bCs/>
        </w:rPr>
        <w:t>4.4.Prorogarea de competență (prorogarea legală, prorogarea judecătorească, prorogarea voluntară).</w:t>
      </w:r>
    </w:p>
    <w:p w14:paraId="6CCF2375" w14:textId="2BBCC8F5" w:rsidR="00EB1D3A" w:rsidRPr="00E7639F" w:rsidRDefault="00EB1D3A" w:rsidP="00B34DE5">
      <w:pPr>
        <w:jc w:val="both"/>
        <w:rPr>
          <w:rFonts w:ascii="Verdana" w:eastAsia="Calibri" w:hAnsi="Verdana"/>
          <w:bCs/>
        </w:rPr>
      </w:pPr>
      <w:r w:rsidRPr="00E7639F">
        <w:rPr>
          <w:rFonts w:ascii="Verdana" w:eastAsia="Calibri" w:hAnsi="Verdana"/>
          <w:bCs/>
        </w:rPr>
        <w:t>5.</w:t>
      </w:r>
      <w:r w:rsidR="000F6464">
        <w:rPr>
          <w:rFonts w:ascii="Verdana" w:eastAsia="Calibri" w:hAnsi="Verdana"/>
          <w:bCs/>
        </w:rPr>
        <w:t xml:space="preserve"> </w:t>
      </w:r>
      <w:r w:rsidRPr="00E7639F">
        <w:rPr>
          <w:rFonts w:ascii="Verdana" w:eastAsia="Calibri" w:hAnsi="Verdana"/>
          <w:b/>
        </w:rPr>
        <w:t xml:space="preserve">Actele de procedură și termenele procedurale </w:t>
      </w:r>
      <w:r w:rsidRPr="00E7639F">
        <w:rPr>
          <w:rFonts w:ascii="Verdana" w:eastAsia="Calibri" w:hAnsi="Verdana"/>
          <w:bCs/>
        </w:rPr>
        <w:t>(citarea și comunicarea actelor de procedură, nulitatea actelor de procedură, termenele procedurale, decăderea și repunerea în termen).</w:t>
      </w:r>
    </w:p>
    <w:p w14:paraId="619034C4" w14:textId="77777777" w:rsidR="00EB1D3A" w:rsidRPr="00E7639F" w:rsidRDefault="00EB1D3A" w:rsidP="00B34DE5">
      <w:pPr>
        <w:jc w:val="both"/>
        <w:rPr>
          <w:rFonts w:ascii="Verdana" w:eastAsia="Calibri" w:hAnsi="Verdana"/>
        </w:rPr>
      </w:pPr>
      <w:r w:rsidRPr="00E7639F">
        <w:rPr>
          <w:rFonts w:ascii="Verdana" w:eastAsia="Calibri" w:hAnsi="Verdana"/>
          <w:bCs/>
        </w:rPr>
        <w:t xml:space="preserve">6. </w:t>
      </w:r>
      <w:r w:rsidRPr="00E7639F">
        <w:rPr>
          <w:rFonts w:ascii="Verdana" w:eastAsia="Calibri" w:hAnsi="Verdana"/>
          <w:b/>
        </w:rPr>
        <w:t>Judecata în primă instanță.</w:t>
      </w:r>
      <w:r w:rsidRPr="00E7639F">
        <w:rPr>
          <w:rFonts w:ascii="Verdana" w:eastAsia="Calibri" w:hAnsi="Verdana"/>
        </w:rPr>
        <w:t xml:space="preserve"> </w:t>
      </w:r>
    </w:p>
    <w:p w14:paraId="74452761" w14:textId="77777777" w:rsidR="00EB1D3A" w:rsidRPr="00E7639F" w:rsidRDefault="00EB1D3A" w:rsidP="00B34DE5">
      <w:pPr>
        <w:jc w:val="both"/>
        <w:rPr>
          <w:rFonts w:ascii="Verdana" w:eastAsia="Calibri" w:hAnsi="Verdana"/>
        </w:rPr>
      </w:pPr>
      <w:r w:rsidRPr="00E7639F">
        <w:rPr>
          <w:rFonts w:ascii="Verdana" w:eastAsia="Calibri" w:hAnsi="Verdana"/>
        </w:rPr>
        <w:t>6.1.</w:t>
      </w:r>
      <w:r w:rsidRPr="00E7639F">
        <w:rPr>
          <w:rFonts w:ascii="Verdana" w:eastAsia="Calibri" w:hAnsi="Verdana"/>
          <w:i/>
          <w:iCs/>
        </w:rPr>
        <w:t>Cererea de chemare în judecată</w:t>
      </w:r>
      <w:r w:rsidRPr="00E7639F">
        <w:rPr>
          <w:rFonts w:ascii="Verdana" w:eastAsia="Calibri" w:hAnsi="Verdana"/>
        </w:rPr>
        <w:t xml:space="preserve"> (inclusiv modificarea cererii de chemare în judecată - art. 204 CPC).</w:t>
      </w:r>
    </w:p>
    <w:p w14:paraId="1C04AED3" w14:textId="77777777" w:rsidR="00EB1D3A" w:rsidRPr="00E7639F" w:rsidRDefault="00EB1D3A" w:rsidP="00B34DE5">
      <w:pPr>
        <w:jc w:val="both"/>
        <w:rPr>
          <w:rFonts w:ascii="Verdana" w:eastAsia="Calibri" w:hAnsi="Verdana"/>
        </w:rPr>
      </w:pPr>
      <w:r w:rsidRPr="00E7639F">
        <w:rPr>
          <w:rFonts w:ascii="Verdana" w:eastAsia="Calibri" w:hAnsi="Verdana"/>
        </w:rPr>
        <w:t xml:space="preserve">6.1.1. </w:t>
      </w:r>
      <w:r w:rsidRPr="00E7639F">
        <w:rPr>
          <w:rFonts w:ascii="Verdana" w:eastAsia="Calibri" w:hAnsi="Verdana"/>
          <w:i/>
          <w:iCs/>
        </w:rPr>
        <w:t>Procedura prealabilă</w:t>
      </w:r>
      <w:r w:rsidRPr="00E7639F">
        <w:rPr>
          <w:rFonts w:ascii="Verdana" w:eastAsia="Calibri" w:hAnsi="Verdana"/>
        </w:rPr>
        <w:t xml:space="preserve"> (art.193 CPC) </w:t>
      </w:r>
    </w:p>
    <w:p w14:paraId="7AB38E6B" w14:textId="77777777" w:rsidR="00EB1D3A" w:rsidRPr="00E7639F" w:rsidRDefault="00EB1D3A" w:rsidP="00B34DE5">
      <w:pPr>
        <w:jc w:val="both"/>
        <w:rPr>
          <w:rFonts w:ascii="Verdana" w:eastAsia="Calibri" w:hAnsi="Verdana"/>
        </w:rPr>
      </w:pPr>
      <w:r w:rsidRPr="00E7639F">
        <w:rPr>
          <w:rFonts w:ascii="Verdana" w:eastAsia="Calibri" w:hAnsi="Verdana"/>
        </w:rPr>
        <w:t xml:space="preserve">6.1.2. Condițiile de formă ale cererii de chemare în judecată. Nulitatea cererii de chemare în judecata. Verificarea cererii de chemare în judecată și regularizarea acesteia. Sancțiunile ce pot interveni in etapa regularizării cererii. Identificarea proceselor in care nu se aplica regularizarea. Încheierea de anulare a cererii de chemare în judecată în procedura regularizării. Cererea de reexaminare. Fixarea primului termen de judecată. </w:t>
      </w:r>
    </w:p>
    <w:p w14:paraId="556BA0CC" w14:textId="77777777" w:rsidR="00EB1D3A" w:rsidRPr="00E7639F" w:rsidRDefault="00EB1D3A" w:rsidP="00B34DE5">
      <w:pPr>
        <w:jc w:val="both"/>
        <w:rPr>
          <w:rFonts w:ascii="Verdana" w:eastAsia="Calibri" w:hAnsi="Verdana"/>
          <w:bCs/>
        </w:rPr>
      </w:pPr>
      <w:r w:rsidRPr="00E7639F">
        <w:rPr>
          <w:rFonts w:ascii="Verdana" w:eastAsia="Calibri" w:hAnsi="Verdana"/>
          <w:bCs/>
        </w:rPr>
        <w:t xml:space="preserve">6.2. </w:t>
      </w:r>
      <w:r w:rsidRPr="00E7639F">
        <w:rPr>
          <w:rFonts w:ascii="Verdana" w:eastAsia="Calibri" w:hAnsi="Verdana"/>
          <w:bCs/>
          <w:i/>
          <w:iCs/>
        </w:rPr>
        <w:t>Întâmpinarea</w:t>
      </w:r>
    </w:p>
    <w:p w14:paraId="1D048AC1" w14:textId="77777777" w:rsidR="00EB1D3A" w:rsidRPr="00E7639F" w:rsidRDefault="00EB1D3A" w:rsidP="00B34DE5">
      <w:pPr>
        <w:jc w:val="both"/>
        <w:rPr>
          <w:rFonts w:ascii="Verdana" w:eastAsia="Calibri" w:hAnsi="Verdana"/>
          <w:bCs/>
        </w:rPr>
      </w:pPr>
      <w:r w:rsidRPr="00E7639F">
        <w:rPr>
          <w:rFonts w:ascii="Verdana" w:eastAsia="Calibri" w:hAnsi="Verdana"/>
          <w:bCs/>
        </w:rPr>
        <w:t>6.3.</w:t>
      </w:r>
      <w:r w:rsidRPr="00E7639F">
        <w:rPr>
          <w:rFonts w:ascii="Verdana" w:eastAsia="Calibri" w:hAnsi="Verdana"/>
          <w:bCs/>
          <w:i/>
          <w:iCs/>
        </w:rPr>
        <w:t>Cererea reconvențională</w:t>
      </w:r>
    </w:p>
    <w:p w14:paraId="524BBD05" w14:textId="2FB5F890" w:rsidR="00EB1D3A" w:rsidRPr="00E7639F" w:rsidRDefault="00EB1D3A" w:rsidP="00B34DE5">
      <w:pPr>
        <w:jc w:val="both"/>
        <w:rPr>
          <w:rFonts w:ascii="Verdana" w:eastAsia="Calibri" w:hAnsi="Verdana"/>
        </w:rPr>
      </w:pPr>
      <w:r w:rsidRPr="00E7639F">
        <w:rPr>
          <w:rFonts w:ascii="Verdana" w:eastAsia="Calibri" w:hAnsi="Verdana"/>
          <w:bCs/>
        </w:rPr>
        <w:t>6.4.</w:t>
      </w:r>
      <w:r w:rsidRPr="00E7639F">
        <w:rPr>
          <w:rFonts w:ascii="Verdana" w:eastAsia="Calibri" w:hAnsi="Verdana"/>
          <w:b/>
          <w:bCs/>
        </w:rPr>
        <w:t xml:space="preserve"> </w:t>
      </w:r>
      <w:r w:rsidRPr="00E7639F">
        <w:rPr>
          <w:rFonts w:ascii="Verdana" w:eastAsia="Calibri" w:hAnsi="Verdana"/>
          <w:i/>
          <w:iCs/>
        </w:rPr>
        <w:t>Cercetarea procesului.</w:t>
      </w:r>
      <w:r w:rsidRPr="00E7639F">
        <w:rPr>
          <w:rFonts w:ascii="Verdana" w:eastAsia="Calibri" w:hAnsi="Verdana"/>
        </w:rPr>
        <w:t xml:space="preserve"> (art.211-215 CPC, art. 220-224 CPC, art. 226 CPC, art. 229 -230 CPC; Încheierile de </w:t>
      </w:r>
      <w:r w:rsidR="00B822EA" w:rsidRPr="00E7639F">
        <w:rPr>
          <w:rFonts w:ascii="Verdana" w:eastAsia="Calibri" w:hAnsi="Verdana"/>
        </w:rPr>
        <w:t>ședință</w:t>
      </w:r>
      <w:r w:rsidRPr="00E7639F">
        <w:rPr>
          <w:rFonts w:ascii="Verdana" w:eastAsia="Calibri" w:hAnsi="Verdana"/>
        </w:rPr>
        <w:t xml:space="preserve"> – art.232-236 CPC).</w:t>
      </w:r>
    </w:p>
    <w:p w14:paraId="3E9F376B" w14:textId="77777777" w:rsidR="00EB1D3A" w:rsidRPr="00E7639F" w:rsidRDefault="00EB1D3A" w:rsidP="00B34DE5">
      <w:pPr>
        <w:jc w:val="both"/>
        <w:rPr>
          <w:rFonts w:ascii="Verdana" w:eastAsia="Calibri" w:hAnsi="Verdana"/>
        </w:rPr>
      </w:pPr>
      <w:r w:rsidRPr="00E7639F">
        <w:rPr>
          <w:rFonts w:ascii="Verdana" w:eastAsia="Calibri" w:hAnsi="Verdana"/>
        </w:rPr>
        <w:t>6.5.</w:t>
      </w:r>
      <w:r w:rsidRPr="00E7639F">
        <w:rPr>
          <w:rFonts w:ascii="Verdana" w:eastAsia="Calibri" w:hAnsi="Verdana"/>
          <w:i/>
          <w:iCs/>
        </w:rPr>
        <w:t>Excepțiile procesuale. Apărări de fond și excepții</w:t>
      </w:r>
      <w:r w:rsidRPr="00E7639F">
        <w:rPr>
          <w:rFonts w:ascii="Verdana" w:eastAsia="Calibri" w:hAnsi="Verdana"/>
        </w:rPr>
        <w:t>. Regimul juridic diferit al excepțiilor și al apărărilor de fond. Clasificarea, invocarea și soluționarea excepțiilor procesuale.</w:t>
      </w:r>
    </w:p>
    <w:p w14:paraId="7D1DCC19" w14:textId="66E94E78" w:rsidR="00EB1D3A" w:rsidRPr="00E7639F" w:rsidRDefault="00EB1D3A" w:rsidP="00B34DE5">
      <w:pPr>
        <w:jc w:val="both"/>
        <w:rPr>
          <w:rFonts w:ascii="Verdana" w:eastAsia="Calibri" w:hAnsi="Verdana"/>
          <w:i/>
          <w:iCs/>
        </w:rPr>
      </w:pPr>
      <w:r w:rsidRPr="00E7639F">
        <w:rPr>
          <w:rFonts w:ascii="Verdana" w:eastAsia="Calibri" w:hAnsi="Verdana"/>
        </w:rPr>
        <w:lastRenderedPageBreak/>
        <w:t>6.6.</w:t>
      </w:r>
      <w:r w:rsidRPr="00E7639F">
        <w:rPr>
          <w:rFonts w:ascii="Verdana" w:eastAsia="Calibri" w:hAnsi="Verdana"/>
          <w:i/>
          <w:iCs/>
        </w:rPr>
        <w:t>Probele în procesul civil</w:t>
      </w:r>
      <w:r w:rsidRPr="00E7639F">
        <w:rPr>
          <w:rFonts w:ascii="Verdana" w:eastAsia="Calibri" w:hAnsi="Verdana"/>
        </w:rPr>
        <w:t xml:space="preserve">. Propunerea probelor în vederea încuviințării și administrării acestora. Termenul până la care se pot propune probe în primă instanță, în apel, în recurs. Sancțiunea nerespectării termenului. Posibilitatea de a propune probe peste termen. Analizarea admisibilității probelor. Justificarea pertinenței și </w:t>
      </w:r>
      <w:proofErr w:type="spellStart"/>
      <w:r w:rsidRPr="00E7639F">
        <w:rPr>
          <w:rFonts w:ascii="Verdana" w:eastAsia="Calibri" w:hAnsi="Verdana"/>
        </w:rPr>
        <w:t>concluden</w:t>
      </w:r>
      <w:r w:rsidR="00B822EA">
        <w:rPr>
          <w:rFonts w:ascii="Verdana" w:eastAsia="Calibri" w:hAnsi="Verdana"/>
        </w:rPr>
        <w:t>ț</w:t>
      </w:r>
      <w:r w:rsidRPr="00E7639F">
        <w:rPr>
          <w:rFonts w:ascii="Verdana" w:eastAsia="Calibri" w:hAnsi="Verdana"/>
        </w:rPr>
        <w:t>ei</w:t>
      </w:r>
      <w:proofErr w:type="spellEnd"/>
      <w:r w:rsidRPr="00E7639F">
        <w:rPr>
          <w:rFonts w:ascii="Verdana" w:eastAsia="Calibri" w:hAnsi="Verdana"/>
        </w:rPr>
        <w:t xml:space="preserve"> probelor solicitate. Convenții asupra probelor. Încuviințarea probelor. Natura încheierii de admitere a probelor. Posibilitatea instanței de a reveni motivat asupra probelor încuviințate. </w:t>
      </w:r>
      <w:r w:rsidRPr="00E7639F">
        <w:rPr>
          <w:rFonts w:ascii="Verdana" w:eastAsia="Calibri" w:hAnsi="Verdana"/>
          <w:i/>
          <w:iCs/>
        </w:rPr>
        <w:t xml:space="preserve">Asigurarea probelor și constatarea unei situații de fapt </w:t>
      </w:r>
    </w:p>
    <w:p w14:paraId="7B2BDF2D" w14:textId="77777777" w:rsidR="00EB1D3A" w:rsidRPr="00E7639F" w:rsidRDefault="00EB1D3A" w:rsidP="00B34DE5">
      <w:pPr>
        <w:jc w:val="both"/>
        <w:rPr>
          <w:rFonts w:ascii="Verdana" w:eastAsia="Calibri" w:hAnsi="Verdana"/>
        </w:rPr>
      </w:pPr>
      <w:r w:rsidRPr="00E7639F">
        <w:rPr>
          <w:rFonts w:ascii="Verdana" w:eastAsia="Calibri" w:hAnsi="Verdana"/>
        </w:rPr>
        <w:t>6.6.1. Administrarea probei cu înscrisuri. Verificarea înscrisurilor (recunoașterea sau contestarea înscrisului sub semnătură privată, procedura de verificare, denunțarea înscrisului ca fals, cercetarea falsului pe cale incidentală în cazul în care constatarea infracțiunii nu se poate face printr-o hotărâre penală). Înscrisul autentic și înscrisul sub semnătură privată-distincții și implicații sub aspectul probatoriului. Înscrisurile în formă electronică-valoare probatorie. Înscrisurile pe suport informatic-valoare probatorie. Duplicatele și copiile de pe înscrisurile autentice sau sub semnătură privată. Înscrisurile recognitive sau reînnoitoare și regimul altor înscrisuri. Înscrisuri pe suport informatic</w:t>
      </w:r>
    </w:p>
    <w:p w14:paraId="5D1DCA8A" w14:textId="77777777" w:rsidR="00EB1D3A" w:rsidRPr="00E7639F" w:rsidRDefault="00EB1D3A" w:rsidP="00B34DE5">
      <w:pPr>
        <w:jc w:val="both"/>
        <w:rPr>
          <w:rFonts w:ascii="Verdana" w:eastAsia="Calibri" w:hAnsi="Verdana"/>
        </w:rPr>
      </w:pPr>
      <w:r w:rsidRPr="00E7639F">
        <w:rPr>
          <w:rFonts w:ascii="Verdana" w:eastAsia="Calibri" w:hAnsi="Verdana"/>
        </w:rPr>
        <w:t xml:space="preserve">6.6.2. Proba prin declarațiile martorilor. </w:t>
      </w:r>
    </w:p>
    <w:p w14:paraId="5AF00073" w14:textId="77777777" w:rsidR="00EB1D3A" w:rsidRPr="00E7639F" w:rsidRDefault="00EB1D3A" w:rsidP="00B34DE5">
      <w:pPr>
        <w:jc w:val="both"/>
        <w:rPr>
          <w:rFonts w:ascii="Verdana" w:eastAsia="Calibri" w:hAnsi="Verdana"/>
        </w:rPr>
      </w:pPr>
      <w:r w:rsidRPr="00E7639F">
        <w:rPr>
          <w:rFonts w:ascii="Verdana" w:eastAsia="Calibri" w:hAnsi="Verdana"/>
        </w:rPr>
        <w:t xml:space="preserve">6.6.3. Interogatoriul. </w:t>
      </w:r>
    </w:p>
    <w:p w14:paraId="444E2055" w14:textId="77777777" w:rsidR="00EB1D3A" w:rsidRPr="00E7639F" w:rsidRDefault="00EB1D3A" w:rsidP="00B34DE5">
      <w:pPr>
        <w:jc w:val="both"/>
        <w:rPr>
          <w:rFonts w:ascii="Verdana" w:eastAsia="Calibri" w:hAnsi="Verdana"/>
        </w:rPr>
      </w:pPr>
      <w:r w:rsidRPr="00E7639F">
        <w:rPr>
          <w:rFonts w:ascii="Verdana" w:eastAsia="Calibri" w:hAnsi="Verdana"/>
        </w:rPr>
        <w:t>6.6.4. Expertiza.</w:t>
      </w:r>
    </w:p>
    <w:p w14:paraId="043B2D95" w14:textId="77777777" w:rsidR="00EB1D3A" w:rsidRPr="00E7639F" w:rsidRDefault="00EB1D3A" w:rsidP="00B34DE5">
      <w:pPr>
        <w:jc w:val="both"/>
        <w:rPr>
          <w:rFonts w:ascii="Verdana" w:eastAsia="Calibri" w:hAnsi="Verdana"/>
        </w:rPr>
      </w:pPr>
      <w:r w:rsidRPr="00E7639F">
        <w:rPr>
          <w:rFonts w:ascii="Verdana" w:eastAsia="Calibri" w:hAnsi="Verdana"/>
        </w:rPr>
        <w:t>6.6.5.Prezumțiile</w:t>
      </w:r>
    </w:p>
    <w:p w14:paraId="6D50524A" w14:textId="77777777" w:rsidR="00EB1D3A" w:rsidRPr="00E7639F" w:rsidRDefault="00EB1D3A" w:rsidP="00B34DE5">
      <w:pPr>
        <w:jc w:val="both"/>
        <w:rPr>
          <w:rFonts w:ascii="Verdana" w:eastAsia="Calibri" w:hAnsi="Verdana"/>
          <w:i/>
          <w:iCs/>
        </w:rPr>
      </w:pPr>
      <w:r w:rsidRPr="00E7639F">
        <w:rPr>
          <w:rFonts w:ascii="Verdana" w:eastAsia="Calibri" w:hAnsi="Verdana"/>
          <w:i/>
          <w:iCs/>
        </w:rPr>
        <w:t>6.7.Incidente referitoare la judecată: suspendarea judecății și perimarea.</w:t>
      </w:r>
    </w:p>
    <w:p w14:paraId="3D71E4AF" w14:textId="77777777" w:rsidR="00EB1D3A" w:rsidRPr="00E7639F" w:rsidRDefault="00EB1D3A" w:rsidP="00B34DE5">
      <w:pPr>
        <w:jc w:val="both"/>
        <w:rPr>
          <w:rFonts w:ascii="Verdana" w:eastAsia="Calibri" w:hAnsi="Verdana"/>
        </w:rPr>
      </w:pPr>
      <w:r w:rsidRPr="00E7639F">
        <w:rPr>
          <w:rFonts w:ascii="Verdana" w:eastAsia="Calibri" w:hAnsi="Verdana"/>
          <w:i/>
          <w:iCs/>
        </w:rPr>
        <w:t>6.8. Actele de dispoziție ale părților în procesul civil</w:t>
      </w:r>
      <w:r w:rsidRPr="00E7639F">
        <w:rPr>
          <w:rFonts w:ascii="Verdana" w:eastAsia="Calibri" w:hAnsi="Verdana"/>
        </w:rPr>
        <w:t>. Renunțarea la judecată, renunțarea la drept, achiesarea, tranzacția.</w:t>
      </w:r>
    </w:p>
    <w:p w14:paraId="555ED488" w14:textId="77777777" w:rsidR="00EB1D3A" w:rsidRPr="00E7639F" w:rsidRDefault="00EB1D3A" w:rsidP="00B34DE5">
      <w:pPr>
        <w:jc w:val="both"/>
        <w:rPr>
          <w:rFonts w:ascii="Verdana" w:eastAsia="Calibri" w:hAnsi="Verdana"/>
          <w:i/>
          <w:iCs/>
        </w:rPr>
      </w:pPr>
      <w:r w:rsidRPr="00E7639F">
        <w:rPr>
          <w:rFonts w:ascii="Verdana" w:eastAsia="Calibri" w:hAnsi="Verdana"/>
          <w:i/>
          <w:iCs/>
        </w:rPr>
        <w:t>6.9.Dezbaterea în fond a procesului</w:t>
      </w:r>
    </w:p>
    <w:p w14:paraId="320C3FC5" w14:textId="4FA66E49" w:rsidR="00EB1D3A" w:rsidRPr="00E7639F" w:rsidRDefault="00EB1D3A" w:rsidP="00B34DE5">
      <w:pPr>
        <w:jc w:val="both"/>
        <w:rPr>
          <w:rFonts w:ascii="Verdana" w:eastAsia="Calibri" w:hAnsi="Verdana"/>
          <w:i/>
          <w:iCs/>
        </w:rPr>
      </w:pPr>
      <w:r w:rsidRPr="00E7639F">
        <w:rPr>
          <w:rFonts w:ascii="Verdana" w:eastAsia="Calibri" w:hAnsi="Verdana"/>
          <w:i/>
          <w:iCs/>
        </w:rPr>
        <w:t xml:space="preserve">6.10. Deliberarea </w:t>
      </w:r>
      <w:r w:rsidR="00751626" w:rsidRPr="00E7639F">
        <w:rPr>
          <w:rFonts w:ascii="Verdana" w:eastAsia="Calibri" w:hAnsi="Verdana"/>
          <w:i/>
          <w:iCs/>
        </w:rPr>
        <w:t>și</w:t>
      </w:r>
      <w:r w:rsidRPr="00E7639F">
        <w:rPr>
          <w:rFonts w:ascii="Verdana" w:eastAsia="Calibri" w:hAnsi="Verdana"/>
          <w:i/>
          <w:iCs/>
        </w:rPr>
        <w:t xml:space="preserve"> </w:t>
      </w:r>
      <w:r w:rsidR="00751626" w:rsidRPr="00E7639F">
        <w:rPr>
          <w:rFonts w:ascii="Verdana" w:eastAsia="Calibri" w:hAnsi="Verdana"/>
          <w:i/>
          <w:iCs/>
        </w:rPr>
        <w:t>pronunțarea</w:t>
      </w:r>
      <w:r w:rsidRPr="00E7639F">
        <w:rPr>
          <w:rFonts w:ascii="Verdana" w:eastAsia="Calibri" w:hAnsi="Verdana"/>
          <w:i/>
          <w:iCs/>
        </w:rPr>
        <w:t xml:space="preserve"> hotărârii </w:t>
      </w:r>
      <w:r w:rsidR="00751626" w:rsidRPr="00E7639F">
        <w:rPr>
          <w:rFonts w:ascii="Verdana" w:eastAsia="Calibri" w:hAnsi="Verdana"/>
          <w:i/>
          <w:iCs/>
        </w:rPr>
        <w:t>judecătorești</w:t>
      </w:r>
    </w:p>
    <w:p w14:paraId="1AF744A8" w14:textId="0B0FFF3A" w:rsidR="00EB1D3A" w:rsidRPr="00E7639F" w:rsidRDefault="00EB1D3A" w:rsidP="00B34DE5">
      <w:pPr>
        <w:jc w:val="both"/>
        <w:rPr>
          <w:rFonts w:ascii="Verdana" w:eastAsia="Calibri" w:hAnsi="Verdana"/>
        </w:rPr>
      </w:pPr>
      <w:r w:rsidRPr="00E7639F">
        <w:rPr>
          <w:rFonts w:ascii="Verdana" w:eastAsia="Calibri" w:hAnsi="Verdana"/>
        </w:rPr>
        <w:t>6.11. Hotărârea judecătorească</w:t>
      </w:r>
      <w:r w:rsidR="00751626">
        <w:rPr>
          <w:rFonts w:ascii="Verdana" w:eastAsia="Calibri" w:hAnsi="Verdana"/>
        </w:rPr>
        <w:t>.</w:t>
      </w:r>
      <w:r w:rsidRPr="00E7639F">
        <w:rPr>
          <w:rFonts w:ascii="Verdana" w:eastAsia="Calibri" w:hAnsi="Verdana"/>
          <w:b/>
          <w:bCs/>
        </w:rPr>
        <w:t xml:space="preserve"> </w:t>
      </w:r>
      <w:r w:rsidR="00751626" w:rsidRPr="00E7639F">
        <w:rPr>
          <w:rFonts w:ascii="Verdana" w:eastAsia="Calibri" w:hAnsi="Verdana"/>
        </w:rPr>
        <w:t>Conținutul</w:t>
      </w:r>
      <w:r w:rsidRPr="00E7639F">
        <w:rPr>
          <w:rFonts w:ascii="Verdana" w:eastAsia="Calibri" w:hAnsi="Verdana"/>
        </w:rPr>
        <w:t xml:space="preserve"> hotărârii </w:t>
      </w:r>
      <w:r w:rsidR="00751626" w:rsidRPr="00E7639F">
        <w:rPr>
          <w:rFonts w:ascii="Verdana" w:eastAsia="Calibri" w:hAnsi="Verdana"/>
        </w:rPr>
        <w:t>judecătorești</w:t>
      </w:r>
      <w:r w:rsidRPr="00E7639F">
        <w:rPr>
          <w:rFonts w:ascii="Verdana" w:eastAsia="Calibri" w:hAnsi="Verdana"/>
        </w:rPr>
        <w:t xml:space="preserve">. Efectele hotărârii </w:t>
      </w:r>
      <w:r w:rsidR="00751626" w:rsidRPr="00E7639F">
        <w:rPr>
          <w:rFonts w:ascii="Verdana" w:eastAsia="Calibri" w:hAnsi="Verdana"/>
        </w:rPr>
        <w:t>judecătorești</w:t>
      </w:r>
      <w:r w:rsidRPr="00E7639F">
        <w:rPr>
          <w:rFonts w:ascii="Verdana" w:eastAsia="Calibri" w:hAnsi="Verdana"/>
        </w:rPr>
        <w:t xml:space="preserve">. Termenul de </w:t>
      </w:r>
      <w:r w:rsidR="00751626" w:rsidRPr="00E7639F">
        <w:rPr>
          <w:rFonts w:ascii="Verdana" w:eastAsia="Calibri" w:hAnsi="Verdana"/>
        </w:rPr>
        <w:t>grație</w:t>
      </w:r>
      <w:r w:rsidRPr="00E7639F">
        <w:rPr>
          <w:rFonts w:ascii="Verdana" w:eastAsia="Calibri" w:hAnsi="Verdana"/>
        </w:rPr>
        <w:t xml:space="preserve">. Cheltuielile de judecată. Executarea provizorie  a hotărârilor </w:t>
      </w:r>
      <w:r w:rsidR="00751626" w:rsidRPr="00E7639F">
        <w:rPr>
          <w:rFonts w:ascii="Verdana" w:eastAsia="Calibri" w:hAnsi="Verdana"/>
        </w:rPr>
        <w:t>judecătorești</w:t>
      </w:r>
      <w:r w:rsidRPr="00E7639F">
        <w:rPr>
          <w:rFonts w:ascii="Verdana" w:eastAsia="Calibri" w:hAnsi="Verdana"/>
        </w:rPr>
        <w:t xml:space="preserve">. Îndreptarea, lămurirea  </w:t>
      </w:r>
      <w:r w:rsidR="00751626" w:rsidRPr="00E7639F">
        <w:rPr>
          <w:rFonts w:ascii="Verdana" w:eastAsia="Calibri" w:hAnsi="Verdana"/>
        </w:rPr>
        <w:t>și</w:t>
      </w:r>
      <w:r w:rsidRPr="00E7639F">
        <w:rPr>
          <w:rFonts w:ascii="Verdana" w:eastAsia="Calibri" w:hAnsi="Verdana"/>
        </w:rPr>
        <w:t xml:space="preserve"> completarea hotărârii </w:t>
      </w:r>
      <w:r w:rsidR="00751626" w:rsidRPr="00E7639F">
        <w:rPr>
          <w:rFonts w:ascii="Verdana" w:eastAsia="Calibri" w:hAnsi="Verdana"/>
        </w:rPr>
        <w:t>judecătorești</w:t>
      </w:r>
      <w:r w:rsidRPr="00E7639F">
        <w:rPr>
          <w:rFonts w:ascii="Verdana" w:eastAsia="Calibri" w:hAnsi="Verdana"/>
        </w:rPr>
        <w:t>.</w:t>
      </w:r>
    </w:p>
    <w:p w14:paraId="1B119D93" w14:textId="77777777" w:rsidR="00EB1D3A" w:rsidRPr="00E7639F" w:rsidRDefault="00EB1D3A" w:rsidP="00B34DE5">
      <w:pPr>
        <w:jc w:val="both"/>
        <w:rPr>
          <w:rFonts w:ascii="Verdana" w:eastAsia="Calibri" w:hAnsi="Verdana"/>
        </w:rPr>
      </w:pPr>
      <w:r w:rsidRPr="00E7639F">
        <w:rPr>
          <w:rFonts w:ascii="Verdana" w:eastAsia="Calibri" w:hAnsi="Verdana"/>
          <w:b/>
          <w:bCs/>
        </w:rPr>
        <w:t>7.Căile de atac</w:t>
      </w:r>
      <w:r w:rsidRPr="00E7639F">
        <w:rPr>
          <w:rFonts w:ascii="Verdana" w:eastAsia="Calibri" w:hAnsi="Verdana"/>
        </w:rPr>
        <w:t xml:space="preserve">. </w:t>
      </w:r>
    </w:p>
    <w:p w14:paraId="0DD6E141" w14:textId="77777777" w:rsidR="00EB1D3A" w:rsidRPr="00E7639F" w:rsidRDefault="00EB1D3A" w:rsidP="00B34DE5">
      <w:pPr>
        <w:jc w:val="both"/>
        <w:rPr>
          <w:rFonts w:ascii="Verdana" w:eastAsia="Calibri" w:hAnsi="Verdana"/>
          <w:i/>
          <w:iCs/>
        </w:rPr>
      </w:pPr>
      <w:r w:rsidRPr="00E7639F">
        <w:rPr>
          <w:rFonts w:ascii="Verdana" w:eastAsia="Calibri" w:hAnsi="Verdana"/>
          <w:i/>
          <w:iCs/>
        </w:rPr>
        <w:t>7.1. Dispoziții generale privind căile de atac.</w:t>
      </w:r>
    </w:p>
    <w:p w14:paraId="078C2DB8" w14:textId="77777777" w:rsidR="00EB1D3A" w:rsidRPr="00E7639F" w:rsidRDefault="00EB1D3A" w:rsidP="00B34DE5">
      <w:pPr>
        <w:jc w:val="both"/>
        <w:rPr>
          <w:rFonts w:ascii="Verdana" w:eastAsia="Calibri" w:hAnsi="Verdana"/>
          <w:i/>
          <w:iCs/>
        </w:rPr>
      </w:pPr>
      <w:r w:rsidRPr="00E7639F">
        <w:rPr>
          <w:rFonts w:ascii="Verdana" w:eastAsia="Calibri" w:hAnsi="Verdana"/>
          <w:i/>
          <w:iCs/>
        </w:rPr>
        <w:t>7.2. Apelul;</w:t>
      </w:r>
    </w:p>
    <w:p w14:paraId="27C29AAD" w14:textId="77777777" w:rsidR="00EB1D3A" w:rsidRPr="00E7639F" w:rsidRDefault="00EB1D3A" w:rsidP="00B34DE5">
      <w:pPr>
        <w:jc w:val="both"/>
        <w:rPr>
          <w:rFonts w:ascii="Verdana" w:eastAsia="Calibri" w:hAnsi="Verdana"/>
        </w:rPr>
      </w:pPr>
      <w:r w:rsidRPr="00E7639F">
        <w:rPr>
          <w:rFonts w:ascii="Verdana" w:eastAsia="Calibri" w:hAnsi="Verdana"/>
          <w:i/>
          <w:iCs/>
        </w:rPr>
        <w:t>7.3.Recursul</w:t>
      </w:r>
      <w:r w:rsidRPr="00E7639F">
        <w:rPr>
          <w:rFonts w:ascii="Verdana" w:eastAsia="Calibri" w:hAnsi="Verdana"/>
        </w:rPr>
        <w:t xml:space="preserve"> (motivele de casare, soluțiile instanței de recurs, efectele casării);</w:t>
      </w:r>
    </w:p>
    <w:p w14:paraId="6FB4A67A" w14:textId="77777777" w:rsidR="00EB1D3A" w:rsidRPr="00E7639F" w:rsidRDefault="00EB1D3A" w:rsidP="00B34DE5">
      <w:pPr>
        <w:jc w:val="both"/>
        <w:rPr>
          <w:rFonts w:ascii="Verdana" w:eastAsia="Calibri" w:hAnsi="Verdana"/>
          <w:i/>
          <w:iCs/>
        </w:rPr>
      </w:pPr>
      <w:r w:rsidRPr="00E7639F">
        <w:rPr>
          <w:rFonts w:ascii="Verdana" w:eastAsia="Calibri" w:hAnsi="Verdana"/>
          <w:i/>
          <w:iCs/>
        </w:rPr>
        <w:t>7.4.Contestația în anulare;</w:t>
      </w:r>
    </w:p>
    <w:p w14:paraId="0063890A" w14:textId="77777777" w:rsidR="00EB1D3A" w:rsidRPr="00E7639F" w:rsidRDefault="00EB1D3A" w:rsidP="00B34DE5">
      <w:pPr>
        <w:jc w:val="both"/>
        <w:rPr>
          <w:rFonts w:ascii="Verdana" w:eastAsia="Calibri" w:hAnsi="Verdana"/>
          <w:i/>
          <w:iCs/>
        </w:rPr>
      </w:pPr>
      <w:r w:rsidRPr="00E7639F">
        <w:rPr>
          <w:rFonts w:ascii="Verdana" w:eastAsia="Calibri" w:hAnsi="Verdana"/>
          <w:i/>
          <w:iCs/>
        </w:rPr>
        <w:t>7.5.Revizuirea;</w:t>
      </w:r>
    </w:p>
    <w:p w14:paraId="058CFBB6" w14:textId="77777777" w:rsidR="00EB1D3A" w:rsidRPr="00E7639F" w:rsidRDefault="00EB1D3A" w:rsidP="00B34DE5">
      <w:pPr>
        <w:jc w:val="both"/>
        <w:rPr>
          <w:rFonts w:ascii="Verdana" w:eastAsia="Calibri" w:hAnsi="Verdana"/>
        </w:rPr>
      </w:pPr>
      <w:r w:rsidRPr="00E7639F">
        <w:rPr>
          <w:rFonts w:ascii="Verdana" w:eastAsia="Calibri" w:hAnsi="Verdana"/>
          <w:i/>
          <w:iCs/>
        </w:rPr>
        <w:t>7.6. Dispoziții privind asigurarea unei practici judiciare unitare</w:t>
      </w:r>
      <w:r w:rsidRPr="00E7639F">
        <w:rPr>
          <w:rFonts w:ascii="Verdana" w:eastAsia="Calibri" w:hAnsi="Verdana"/>
        </w:rPr>
        <w:t xml:space="preserve">  (recursul în interesul legii; sesizarea Înaltei Curți de Casație și Justiție în vederea pronunțării unei hotărâri prealabile pentru dezlegarea unor chestiuni de drept). </w:t>
      </w:r>
    </w:p>
    <w:p w14:paraId="0CA115A4" w14:textId="77777777" w:rsidR="00EB1D3A" w:rsidRPr="00E7639F" w:rsidRDefault="00EB1D3A" w:rsidP="00B34DE5">
      <w:pPr>
        <w:jc w:val="both"/>
        <w:rPr>
          <w:rFonts w:ascii="Verdana" w:eastAsia="Calibri" w:hAnsi="Verdana"/>
          <w:b/>
          <w:bCs/>
        </w:rPr>
      </w:pPr>
      <w:r w:rsidRPr="00E7639F">
        <w:rPr>
          <w:rFonts w:ascii="Verdana" w:eastAsia="Calibri" w:hAnsi="Verdana"/>
          <w:b/>
          <w:bCs/>
        </w:rPr>
        <w:t>8.Proceduri speciale</w:t>
      </w:r>
    </w:p>
    <w:p w14:paraId="1AC7EFFC" w14:textId="77777777" w:rsidR="00EB1D3A" w:rsidRPr="00E7639F" w:rsidRDefault="00EB1D3A" w:rsidP="00B34DE5">
      <w:pPr>
        <w:jc w:val="both"/>
        <w:rPr>
          <w:rFonts w:ascii="Verdana" w:eastAsia="Calibri" w:hAnsi="Verdana"/>
          <w:i/>
          <w:iCs/>
        </w:rPr>
      </w:pPr>
      <w:r w:rsidRPr="00E7639F">
        <w:rPr>
          <w:rFonts w:ascii="Verdana" w:eastAsia="Calibri" w:hAnsi="Verdana"/>
          <w:i/>
          <w:iCs/>
        </w:rPr>
        <w:t>8.1.Procedura divorțului.</w:t>
      </w:r>
    </w:p>
    <w:p w14:paraId="034E5B13" w14:textId="77777777" w:rsidR="00EB1D3A" w:rsidRPr="00E7639F" w:rsidRDefault="00EB1D3A" w:rsidP="00B34DE5">
      <w:pPr>
        <w:jc w:val="both"/>
        <w:rPr>
          <w:rFonts w:ascii="Verdana" w:eastAsia="Calibri" w:hAnsi="Verdana"/>
          <w:i/>
          <w:iCs/>
        </w:rPr>
      </w:pPr>
      <w:r w:rsidRPr="00E7639F">
        <w:rPr>
          <w:rFonts w:ascii="Verdana" w:eastAsia="Calibri" w:hAnsi="Verdana"/>
          <w:i/>
          <w:iCs/>
        </w:rPr>
        <w:t>8.2.Procedura partajului judiciar</w:t>
      </w:r>
    </w:p>
    <w:p w14:paraId="70088C6D" w14:textId="77777777" w:rsidR="00EB1D3A" w:rsidRPr="00E7639F" w:rsidRDefault="00EB1D3A" w:rsidP="00B34DE5">
      <w:pPr>
        <w:jc w:val="both"/>
        <w:rPr>
          <w:rFonts w:ascii="Verdana" w:eastAsia="Calibri" w:hAnsi="Verdana"/>
          <w:i/>
          <w:iCs/>
        </w:rPr>
      </w:pPr>
      <w:r w:rsidRPr="00E7639F">
        <w:rPr>
          <w:rFonts w:ascii="Verdana" w:eastAsia="Calibri" w:hAnsi="Verdana"/>
          <w:i/>
          <w:iCs/>
        </w:rPr>
        <w:t>8.3.Procedura ordonanței președințiale</w:t>
      </w:r>
    </w:p>
    <w:p w14:paraId="130033B7" w14:textId="77777777" w:rsidR="00EB1D3A" w:rsidRPr="00E7639F" w:rsidRDefault="00EB1D3A" w:rsidP="00B34DE5">
      <w:pPr>
        <w:jc w:val="both"/>
        <w:rPr>
          <w:rFonts w:ascii="Verdana" w:eastAsia="Calibri" w:hAnsi="Verdana"/>
          <w:i/>
          <w:iCs/>
        </w:rPr>
      </w:pPr>
      <w:r w:rsidRPr="00E7639F">
        <w:rPr>
          <w:rFonts w:ascii="Verdana" w:eastAsia="Calibri" w:hAnsi="Verdana"/>
          <w:i/>
          <w:iCs/>
        </w:rPr>
        <w:t>8.4.Procedura evacuării din imobilele folosite sau ocupate fără drept</w:t>
      </w:r>
    </w:p>
    <w:p w14:paraId="09CCBAE4" w14:textId="77777777" w:rsidR="00EB1D3A" w:rsidRPr="00E7639F" w:rsidRDefault="00EB1D3A" w:rsidP="00B34DE5">
      <w:pPr>
        <w:jc w:val="both"/>
        <w:rPr>
          <w:rFonts w:ascii="Verdana" w:eastAsia="Calibri" w:hAnsi="Verdana"/>
        </w:rPr>
      </w:pPr>
      <w:r w:rsidRPr="00E7639F">
        <w:rPr>
          <w:rFonts w:ascii="Verdana" w:eastAsia="Calibri" w:hAnsi="Verdana"/>
          <w:i/>
          <w:iCs/>
        </w:rPr>
        <w:t>8.5.Măsurile asigurătorii</w:t>
      </w:r>
      <w:r w:rsidRPr="00E7639F">
        <w:rPr>
          <w:rFonts w:ascii="Verdana" w:eastAsia="Calibri" w:hAnsi="Verdana"/>
        </w:rPr>
        <w:t xml:space="preserve"> (sechestrul asigurător, poprirea, sechestrul judiciar).</w:t>
      </w:r>
    </w:p>
    <w:p w14:paraId="0E2A7447" w14:textId="77777777" w:rsidR="00EB1D3A" w:rsidRPr="00E7639F" w:rsidRDefault="00EB1D3A" w:rsidP="00B34DE5">
      <w:pPr>
        <w:jc w:val="both"/>
        <w:rPr>
          <w:rFonts w:ascii="Verdana" w:eastAsia="Calibri" w:hAnsi="Verdana"/>
        </w:rPr>
      </w:pPr>
      <w:r w:rsidRPr="00E7639F">
        <w:rPr>
          <w:rFonts w:ascii="Verdana" w:eastAsia="Calibri" w:hAnsi="Verdana"/>
        </w:rPr>
        <w:t>8.6.</w:t>
      </w:r>
      <w:r w:rsidRPr="00E7639F">
        <w:rPr>
          <w:rFonts w:ascii="Verdana" w:eastAsia="Calibri" w:hAnsi="Verdana"/>
          <w:i/>
          <w:iCs/>
        </w:rPr>
        <w:t>Procedura ordonanței de plată</w:t>
      </w:r>
      <w:r w:rsidRPr="00E7639F">
        <w:rPr>
          <w:rFonts w:ascii="Verdana" w:eastAsia="Calibri" w:hAnsi="Verdana"/>
        </w:rPr>
        <w:t>.</w:t>
      </w:r>
    </w:p>
    <w:p w14:paraId="0DBB8B28" w14:textId="77777777" w:rsidR="00EB1D3A" w:rsidRPr="00E7639F" w:rsidRDefault="00EB1D3A" w:rsidP="00B34DE5">
      <w:pPr>
        <w:jc w:val="both"/>
        <w:rPr>
          <w:rFonts w:ascii="Verdana" w:eastAsia="Calibri" w:hAnsi="Verdana"/>
          <w:b/>
          <w:bCs/>
        </w:rPr>
      </w:pPr>
      <w:r w:rsidRPr="00E7639F">
        <w:rPr>
          <w:rFonts w:ascii="Verdana" w:eastAsia="Calibri" w:hAnsi="Verdana"/>
          <w:b/>
          <w:bCs/>
        </w:rPr>
        <w:t>9.Executarea silită</w:t>
      </w:r>
    </w:p>
    <w:p w14:paraId="6ED63C52" w14:textId="77777777" w:rsidR="00EB1D3A" w:rsidRPr="00E7639F" w:rsidRDefault="00EB1D3A" w:rsidP="00B34DE5">
      <w:pPr>
        <w:jc w:val="both"/>
        <w:rPr>
          <w:rFonts w:ascii="Verdana" w:eastAsia="Calibri" w:hAnsi="Verdana"/>
        </w:rPr>
      </w:pPr>
      <w:r w:rsidRPr="00E7639F">
        <w:rPr>
          <w:rFonts w:ascii="Verdana" w:eastAsia="Calibri" w:hAnsi="Verdana"/>
        </w:rPr>
        <w:t>9.1.</w:t>
      </w:r>
      <w:r w:rsidRPr="00E7639F">
        <w:rPr>
          <w:rFonts w:ascii="Verdana" w:eastAsia="Calibri" w:hAnsi="Verdana"/>
          <w:i/>
          <w:iCs/>
        </w:rPr>
        <w:t>Titlurile executorii</w:t>
      </w:r>
      <w:r w:rsidRPr="00E7639F">
        <w:rPr>
          <w:rFonts w:ascii="Verdana" w:eastAsia="Calibri" w:hAnsi="Verdana"/>
        </w:rPr>
        <w:t>. [Titlurile executorii jurisdicționale (hotărârile judecătorești și hotărârile arbitrale). Titlurile executorii non-jurisdicționale (alte înscrisuri cărora legea le conferă caracter executoriu)].</w:t>
      </w:r>
    </w:p>
    <w:p w14:paraId="2BD4F7DF" w14:textId="77777777" w:rsidR="00EB1D3A" w:rsidRPr="00E7639F" w:rsidRDefault="00EB1D3A" w:rsidP="00B34DE5">
      <w:pPr>
        <w:jc w:val="both"/>
        <w:rPr>
          <w:rFonts w:ascii="Verdana" w:eastAsia="Calibri" w:hAnsi="Verdana"/>
        </w:rPr>
      </w:pPr>
      <w:r w:rsidRPr="00E7639F">
        <w:rPr>
          <w:rFonts w:ascii="Verdana" w:eastAsia="Calibri" w:hAnsi="Verdana"/>
        </w:rPr>
        <w:lastRenderedPageBreak/>
        <w:t>9.2.</w:t>
      </w:r>
      <w:r w:rsidRPr="00E7639F">
        <w:rPr>
          <w:rFonts w:ascii="Verdana" w:eastAsia="Calibri" w:hAnsi="Verdana"/>
          <w:i/>
          <w:iCs/>
        </w:rPr>
        <w:t>Cererea de executare silită. Înregistrarea cererii de executare. Încuviințarea executării silite. Cheltuielile de executare.</w:t>
      </w:r>
    </w:p>
    <w:p w14:paraId="2435F703" w14:textId="77777777" w:rsidR="00EB1D3A" w:rsidRPr="00E7639F" w:rsidRDefault="00EB1D3A" w:rsidP="00B34DE5">
      <w:pPr>
        <w:jc w:val="both"/>
        <w:rPr>
          <w:rFonts w:ascii="Verdana" w:eastAsia="Calibri" w:hAnsi="Verdana"/>
          <w:i/>
          <w:iCs/>
        </w:rPr>
      </w:pPr>
      <w:r w:rsidRPr="00E7639F">
        <w:rPr>
          <w:rFonts w:ascii="Verdana" w:eastAsia="Calibri" w:hAnsi="Verdana"/>
        </w:rPr>
        <w:t>9.3.</w:t>
      </w:r>
      <w:r w:rsidRPr="00E7639F">
        <w:rPr>
          <w:rFonts w:ascii="Verdana" w:eastAsia="Calibri" w:hAnsi="Verdana"/>
          <w:i/>
          <w:iCs/>
        </w:rPr>
        <w:t>Contestația la executare. Întoarcerea executării.</w:t>
      </w:r>
    </w:p>
    <w:p w14:paraId="4551EF21" w14:textId="77777777" w:rsidR="00EB1D3A" w:rsidRPr="00E7639F" w:rsidRDefault="00EB1D3A" w:rsidP="00B34DE5">
      <w:pPr>
        <w:jc w:val="both"/>
        <w:rPr>
          <w:rFonts w:ascii="Verdana" w:eastAsia="Calibri" w:hAnsi="Verdana"/>
          <w:i/>
          <w:iCs/>
        </w:rPr>
      </w:pPr>
      <w:r w:rsidRPr="00E7639F">
        <w:rPr>
          <w:rFonts w:ascii="Verdana" w:eastAsia="Calibri" w:hAnsi="Verdana"/>
        </w:rPr>
        <w:t>9.4 .</w:t>
      </w:r>
      <w:r w:rsidRPr="00E7639F">
        <w:rPr>
          <w:rFonts w:ascii="Verdana" w:eastAsia="Calibri" w:hAnsi="Verdana"/>
          <w:i/>
          <w:iCs/>
        </w:rPr>
        <w:t>Executarea silită a obligațiilor de a face și de a nu face.</w:t>
      </w:r>
      <w:r w:rsidRPr="00E7639F">
        <w:rPr>
          <w:rFonts w:ascii="Verdana" w:eastAsia="Calibri" w:hAnsi="Verdana"/>
        </w:rPr>
        <w:t xml:space="preserve"> </w:t>
      </w:r>
      <w:r w:rsidRPr="00E7639F">
        <w:rPr>
          <w:rFonts w:ascii="Verdana" w:eastAsia="Calibri" w:hAnsi="Verdana"/>
          <w:i/>
          <w:iCs/>
        </w:rPr>
        <w:t>Executarea hotărârilor judecătorești și a altor titluri referitoare la minori.</w:t>
      </w:r>
    </w:p>
    <w:p w14:paraId="734F91F0" w14:textId="77777777" w:rsidR="00EB1D3A" w:rsidRPr="00E7639F" w:rsidRDefault="00EB1D3A" w:rsidP="00B34DE5">
      <w:pPr>
        <w:jc w:val="both"/>
        <w:rPr>
          <w:rFonts w:ascii="Verdana" w:eastAsia="Calibri" w:hAnsi="Verdana"/>
        </w:rPr>
      </w:pPr>
      <w:r w:rsidRPr="00E7639F">
        <w:rPr>
          <w:rFonts w:ascii="Verdana" w:eastAsia="Calibri" w:hAnsi="Verdana"/>
        </w:rPr>
        <w:t>9.6.</w:t>
      </w:r>
      <w:r w:rsidRPr="00E7639F">
        <w:rPr>
          <w:rFonts w:ascii="Verdana" w:eastAsia="Calibri" w:hAnsi="Verdana"/>
          <w:i/>
          <w:iCs/>
        </w:rPr>
        <w:t>Incidente în cursul executării silite</w:t>
      </w:r>
      <w:r w:rsidRPr="00E7639F">
        <w:rPr>
          <w:rFonts w:ascii="Verdana" w:eastAsia="Calibri" w:hAnsi="Verdana"/>
        </w:rPr>
        <w:t xml:space="preserve"> (prescripția dreptului de a cere și obține executarea silită, suspendarea executării, perimarea executării, încetarea executării).</w:t>
      </w:r>
    </w:p>
    <w:p w14:paraId="4E9E92EE" w14:textId="77777777" w:rsidR="00EB1D3A" w:rsidRPr="00E7639F" w:rsidRDefault="008771D5" w:rsidP="00B34DE5">
      <w:pPr>
        <w:numPr>
          <w:ilvl w:val="0"/>
          <w:numId w:val="2"/>
        </w:numPr>
        <w:rPr>
          <w:rFonts w:ascii="Verdana" w:hAnsi="Verdana" w:cs="Tahoma"/>
          <w:b/>
          <w:bCs/>
        </w:rPr>
      </w:pPr>
      <w:r w:rsidRPr="00E7639F">
        <w:rPr>
          <w:rFonts w:ascii="Verdana" w:hAnsi="Verdana" w:cs="Arial"/>
          <w:b/>
        </w:rPr>
        <w:br w:type="page"/>
      </w:r>
      <w:r w:rsidR="00C64954" w:rsidRPr="00E7639F">
        <w:rPr>
          <w:rFonts w:ascii="Verdana" w:hAnsi="Verdana" w:cs="Arial"/>
          <w:b/>
        </w:rPr>
        <w:lastRenderedPageBreak/>
        <w:t xml:space="preserve">Disciplina </w:t>
      </w:r>
      <w:r w:rsidR="00C64954" w:rsidRPr="00E7639F">
        <w:rPr>
          <w:rFonts w:ascii="Verdana" w:hAnsi="Verdana" w:cs="Arial"/>
          <w:b/>
          <w:i/>
        </w:rPr>
        <w:t>Drept penal</w:t>
      </w:r>
    </w:p>
    <w:p w14:paraId="3477A049" w14:textId="77777777" w:rsidR="00EB1D3A" w:rsidRPr="00E7639F" w:rsidRDefault="00EB1D3A" w:rsidP="00B34DE5">
      <w:pPr>
        <w:rPr>
          <w:rFonts w:ascii="Verdana" w:hAnsi="Verdana" w:cs="Arial"/>
          <w:b/>
        </w:rPr>
      </w:pPr>
    </w:p>
    <w:p w14:paraId="6C4CD29B" w14:textId="77777777" w:rsidR="00EB1D3A" w:rsidRPr="00E7639F" w:rsidRDefault="00EB1D3A" w:rsidP="00B34DE5">
      <w:pPr>
        <w:numPr>
          <w:ilvl w:val="0"/>
          <w:numId w:val="5"/>
        </w:numPr>
        <w:contextualSpacing/>
        <w:jc w:val="both"/>
        <w:rPr>
          <w:rFonts w:ascii="Verdana" w:eastAsia="Calibri" w:hAnsi="Verdana"/>
          <w:b/>
          <w:bCs/>
        </w:rPr>
      </w:pPr>
      <w:r w:rsidRPr="00E7639F">
        <w:rPr>
          <w:rFonts w:ascii="Verdana" w:eastAsia="Calibri" w:hAnsi="Verdana"/>
          <w:b/>
          <w:bCs/>
        </w:rPr>
        <w:t xml:space="preserve">Partea generală </w:t>
      </w:r>
    </w:p>
    <w:p w14:paraId="5A386617" w14:textId="77777777" w:rsidR="00EB1D3A" w:rsidRPr="00E7639F" w:rsidRDefault="00EB1D3A" w:rsidP="00B34DE5">
      <w:pPr>
        <w:ind w:left="1080"/>
        <w:contextualSpacing/>
        <w:jc w:val="both"/>
        <w:rPr>
          <w:rFonts w:ascii="Verdana" w:eastAsia="Calibri" w:hAnsi="Verdana"/>
          <w:b/>
          <w:bCs/>
        </w:rPr>
      </w:pPr>
    </w:p>
    <w:p w14:paraId="40B15BD8" w14:textId="77777777" w:rsidR="00EB1D3A" w:rsidRPr="00E7639F" w:rsidRDefault="00EB1D3A" w:rsidP="00B34DE5">
      <w:pPr>
        <w:numPr>
          <w:ilvl w:val="0"/>
          <w:numId w:val="3"/>
        </w:numPr>
        <w:contextualSpacing/>
        <w:jc w:val="both"/>
        <w:rPr>
          <w:rFonts w:ascii="Verdana" w:eastAsia="Calibri" w:hAnsi="Verdana"/>
          <w:b/>
          <w:bCs/>
        </w:rPr>
      </w:pPr>
      <w:r w:rsidRPr="00E7639F">
        <w:rPr>
          <w:rFonts w:ascii="Verdana" w:eastAsia="Calibri" w:hAnsi="Verdana"/>
          <w:b/>
          <w:bCs/>
        </w:rPr>
        <w:t xml:space="preserve">Infracțiunea (art. 15-52 C. </w:t>
      </w:r>
      <w:proofErr w:type="spellStart"/>
      <w:r w:rsidRPr="00E7639F">
        <w:rPr>
          <w:rFonts w:ascii="Verdana" w:eastAsia="Calibri" w:hAnsi="Verdana"/>
          <w:b/>
          <w:bCs/>
        </w:rPr>
        <w:t>pen</w:t>
      </w:r>
      <w:proofErr w:type="spellEnd"/>
      <w:r w:rsidRPr="00E7639F">
        <w:rPr>
          <w:rFonts w:ascii="Verdana" w:eastAsia="Calibri" w:hAnsi="Verdana"/>
          <w:b/>
          <w:bCs/>
        </w:rPr>
        <w:t>.):</w:t>
      </w:r>
    </w:p>
    <w:p w14:paraId="6F1D3EFD" w14:textId="77777777" w:rsidR="00EB1D3A" w:rsidRPr="00E7639F" w:rsidRDefault="00EB1D3A" w:rsidP="00B34DE5">
      <w:pPr>
        <w:numPr>
          <w:ilvl w:val="0"/>
          <w:numId w:val="4"/>
        </w:numPr>
        <w:contextualSpacing/>
        <w:jc w:val="both"/>
        <w:rPr>
          <w:rFonts w:ascii="Verdana" w:eastAsia="Calibri" w:hAnsi="Verdana"/>
        </w:rPr>
      </w:pPr>
      <w:r w:rsidRPr="00E7639F">
        <w:rPr>
          <w:rFonts w:ascii="Verdana" w:eastAsia="Calibri" w:hAnsi="Verdana"/>
        </w:rPr>
        <w:t>Trăsăturile esențiale ale infracțiunii;</w:t>
      </w:r>
    </w:p>
    <w:p w14:paraId="500661BA" w14:textId="270FD5DF" w:rsidR="00EB1D3A" w:rsidRPr="00E7639F" w:rsidRDefault="00751626" w:rsidP="00B34DE5">
      <w:pPr>
        <w:numPr>
          <w:ilvl w:val="0"/>
          <w:numId w:val="4"/>
        </w:numPr>
        <w:contextualSpacing/>
        <w:rPr>
          <w:rFonts w:ascii="Verdana" w:hAnsi="Verdana"/>
        </w:rPr>
      </w:pPr>
      <w:r w:rsidRPr="00E7639F">
        <w:rPr>
          <w:rFonts w:ascii="Verdana" w:hAnsi="Verdana"/>
          <w:color w:val="000000"/>
          <w:shd w:val="clear" w:color="auto" w:fill="FFFFFF"/>
        </w:rPr>
        <w:t>Săvârșirea</w:t>
      </w:r>
      <w:r w:rsidR="00EB1D3A" w:rsidRPr="00E7639F">
        <w:rPr>
          <w:rFonts w:ascii="Verdana" w:hAnsi="Verdana"/>
          <w:color w:val="000000"/>
          <w:shd w:val="clear" w:color="auto" w:fill="FFFFFF"/>
        </w:rPr>
        <w:t xml:space="preserve"> </w:t>
      </w:r>
      <w:r w:rsidRPr="00E7639F">
        <w:rPr>
          <w:rFonts w:ascii="Verdana" w:hAnsi="Verdana"/>
          <w:color w:val="000000"/>
          <w:shd w:val="clear" w:color="auto" w:fill="FFFFFF"/>
        </w:rPr>
        <w:t>infracțiunii</w:t>
      </w:r>
      <w:r w:rsidR="00EB1D3A" w:rsidRPr="00E7639F">
        <w:rPr>
          <w:rFonts w:ascii="Verdana" w:hAnsi="Verdana"/>
          <w:color w:val="000000"/>
          <w:shd w:val="clear" w:color="auto" w:fill="FFFFFF"/>
        </w:rPr>
        <w:t xml:space="preserve"> comisive prin omisiune;</w:t>
      </w:r>
    </w:p>
    <w:p w14:paraId="1FDFF31D" w14:textId="77777777"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Cauzele justificative (legitima apărare, starea de necesitate, exercitarea unui drept sau îndeplinirea unei obligații, consimțământul persoanei vătămate);</w:t>
      </w:r>
    </w:p>
    <w:p w14:paraId="6D7E7181" w14:textId="77777777"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Cauzele de neimputabilitate (constrângerea fizică, constrângerea morală, excesul neimputabil, minoritatea făptuitorului, iresponsabilitatea, intoxicația, eroarea, cazul fortuit);</w:t>
      </w:r>
    </w:p>
    <w:p w14:paraId="26D55721" w14:textId="77777777" w:rsidR="00EB1D3A" w:rsidRPr="00E7639F" w:rsidRDefault="00EB1D3A" w:rsidP="00B34DE5">
      <w:pPr>
        <w:numPr>
          <w:ilvl w:val="0"/>
          <w:numId w:val="4"/>
        </w:numPr>
        <w:contextualSpacing/>
        <w:jc w:val="both"/>
        <w:rPr>
          <w:rFonts w:ascii="Verdana" w:eastAsia="Calibri" w:hAnsi="Verdana"/>
        </w:rPr>
      </w:pPr>
      <w:r w:rsidRPr="00E7639F">
        <w:rPr>
          <w:rFonts w:ascii="Verdana" w:eastAsia="Calibri" w:hAnsi="Verdana"/>
        </w:rPr>
        <w:t>Tentativa (definiția, pedepsirea, desistarea și împiedicarea producerii rezultatului);</w:t>
      </w:r>
    </w:p>
    <w:p w14:paraId="617C4ACD" w14:textId="77777777" w:rsidR="00EB1D3A" w:rsidRPr="00E7639F" w:rsidRDefault="00EB1D3A" w:rsidP="00B34DE5">
      <w:pPr>
        <w:numPr>
          <w:ilvl w:val="0"/>
          <w:numId w:val="4"/>
        </w:numPr>
        <w:contextualSpacing/>
        <w:jc w:val="both"/>
        <w:rPr>
          <w:rFonts w:ascii="Verdana" w:eastAsia="Calibri" w:hAnsi="Verdana"/>
        </w:rPr>
      </w:pPr>
      <w:r w:rsidRPr="00E7639F">
        <w:rPr>
          <w:rFonts w:ascii="Verdana" w:eastAsia="Calibri" w:hAnsi="Verdana"/>
        </w:rPr>
        <w:t>Unitatea și pluralitatea de infracțiuni (formele unității infracționale, formele pluralității de infracțiuni),</w:t>
      </w:r>
    </w:p>
    <w:p w14:paraId="784E950D" w14:textId="77777777" w:rsidR="00EB1D3A" w:rsidRPr="00E7639F" w:rsidRDefault="00EB1D3A" w:rsidP="00B34DE5">
      <w:pPr>
        <w:numPr>
          <w:ilvl w:val="0"/>
          <w:numId w:val="4"/>
        </w:numPr>
        <w:contextualSpacing/>
        <w:jc w:val="both"/>
        <w:rPr>
          <w:rFonts w:ascii="Verdana" w:eastAsia="Calibri" w:hAnsi="Verdana"/>
        </w:rPr>
      </w:pPr>
      <w:r w:rsidRPr="00E7639F">
        <w:rPr>
          <w:rFonts w:ascii="Verdana" w:eastAsia="Calibri" w:hAnsi="Verdana"/>
        </w:rPr>
        <w:t>Autorul și participanții (autorul, coautorii, instigatorul, complicele, tratamentul penal al pluralității de făptuitori, efectele circumstanțelor reale sau personale asupra participanților, împiedicarea săvârșirii faptei, participația improprie);</w:t>
      </w:r>
    </w:p>
    <w:p w14:paraId="79B91A37" w14:textId="77777777" w:rsidR="00EB1D3A" w:rsidRPr="00E7639F" w:rsidRDefault="00EB1D3A" w:rsidP="00B34DE5">
      <w:pPr>
        <w:ind w:left="1440"/>
        <w:contextualSpacing/>
        <w:jc w:val="both"/>
        <w:rPr>
          <w:rFonts w:ascii="Verdana" w:eastAsia="Calibri" w:hAnsi="Verdana"/>
        </w:rPr>
      </w:pPr>
    </w:p>
    <w:p w14:paraId="4D2FB1FB" w14:textId="77777777" w:rsidR="00EB1D3A" w:rsidRPr="00E7639F" w:rsidRDefault="00EB1D3A" w:rsidP="00B34DE5">
      <w:pPr>
        <w:numPr>
          <w:ilvl w:val="0"/>
          <w:numId w:val="3"/>
        </w:numPr>
        <w:contextualSpacing/>
        <w:jc w:val="both"/>
        <w:rPr>
          <w:rFonts w:ascii="Verdana" w:eastAsia="Calibri" w:hAnsi="Verdana"/>
          <w:b/>
          <w:bCs/>
        </w:rPr>
      </w:pPr>
      <w:r w:rsidRPr="00E7639F">
        <w:rPr>
          <w:rFonts w:ascii="Verdana" w:eastAsia="Calibri" w:hAnsi="Verdana"/>
          <w:b/>
          <w:bCs/>
        </w:rPr>
        <w:t xml:space="preserve">Pedepsele (art. 53-106 C. </w:t>
      </w:r>
      <w:proofErr w:type="spellStart"/>
      <w:r w:rsidRPr="00E7639F">
        <w:rPr>
          <w:rFonts w:ascii="Verdana" w:eastAsia="Calibri" w:hAnsi="Verdana"/>
          <w:b/>
          <w:bCs/>
        </w:rPr>
        <w:t>pen</w:t>
      </w:r>
      <w:proofErr w:type="spellEnd"/>
      <w:r w:rsidRPr="00E7639F">
        <w:rPr>
          <w:rFonts w:ascii="Verdana" w:eastAsia="Calibri" w:hAnsi="Verdana"/>
          <w:b/>
          <w:bCs/>
        </w:rPr>
        <w:t>.):</w:t>
      </w:r>
    </w:p>
    <w:p w14:paraId="39CBC9B8" w14:textId="77777777" w:rsidR="00EB1D3A" w:rsidRPr="00E7639F" w:rsidRDefault="00EB1D3A" w:rsidP="00B34DE5">
      <w:pPr>
        <w:numPr>
          <w:ilvl w:val="0"/>
          <w:numId w:val="4"/>
        </w:numPr>
        <w:contextualSpacing/>
        <w:jc w:val="both"/>
        <w:rPr>
          <w:rFonts w:ascii="Verdana" w:eastAsia="Calibri" w:hAnsi="Verdana"/>
        </w:rPr>
      </w:pPr>
      <w:r w:rsidRPr="00E7639F">
        <w:rPr>
          <w:rFonts w:ascii="Verdana" w:eastAsia="Calibri" w:hAnsi="Verdana"/>
        </w:rPr>
        <w:t>Pedepsele principale (detențiunea pe viață, închisoarea, amenda);</w:t>
      </w:r>
    </w:p>
    <w:p w14:paraId="5A066206" w14:textId="77777777" w:rsidR="00EB1D3A" w:rsidRPr="00E7639F" w:rsidRDefault="00EB1D3A" w:rsidP="00B34DE5">
      <w:pPr>
        <w:numPr>
          <w:ilvl w:val="0"/>
          <w:numId w:val="4"/>
        </w:numPr>
        <w:contextualSpacing/>
        <w:jc w:val="both"/>
        <w:rPr>
          <w:rFonts w:ascii="Verdana" w:eastAsia="Calibri" w:hAnsi="Verdana"/>
        </w:rPr>
      </w:pPr>
      <w:r w:rsidRPr="00E7639F">
        <w:rPr>
          <w:rFonts w:ascii="Verdana" w:eastAsia="Calibri" w:hAnsi="Verdana"/>
        </w:rPr>
        <w:t>Pedeapsa accesorie;</w:t>
      </w:r>
    </w:p>
    <w:p w14:paraId="41EB5346" w14:textId="77777777" w:rsidR="00EB1D3A" w:rsidRPr="00E7639F" w:rsidRDefault="00EB1D3A" w:rsidP="00B34DE5">
      <w:pPr>
        <w:numPr>
          <w:ilvl w:val="0"/>
          <w:numId w:val="4"/>
        </w:numPr>
        <w:contextualSpacing/>
        <w:jc w:val="both"/>
        <w:rPr>
          <w:rFonts w:ascii="Verdana" w:eastAsia="Calibri" w:hAnsi="Verdana"/>
        </w:rPr>
      </w:pPr>
      <w:r w:rsidRPr="00E7639F">
        <w:rPr>
          <w:rFonts w:ascii="Verdana" w:eastAsia="Calibri" w:hAnsi="Verdana"/>
        </w:rPr>
        <w:t>Pedepsele complementare;</w:t>
      </w:r>
    </w:p>
    <w:p w14:paraId="7BE68F20" w14:textId="77777777" w:rsidR="00EB1D3A" w:rsidRPr="00E7639F" w:rsidRDefault="00EB1D3A" w:rsidP="00B34DE5">
      <w:pPr>
        <w:numPr>
          <w:ilvl w:val="0"/>
          <w:numId w:val="4"/>
        </w:numPr>
        <w:contextualSpacing/>
        <w:jc w:val="both"/>
        <w:rPr>
          <w:rFonts w:ascii="Verdana" w:eastAsia="Calibri" w:hAnsi="Verdana"/>
        </w:rPr>
      </w:pPr>
      <w:r w:rsidRPr="00E7639F">
        <w:rPr>
          <w:rFonts w:ascii="Verdana" w:eastAsia="Calibri" w:hAnsi="Verdana"/>
        </w:rPr>
        <w:t>Calculul pedepselor;</w:t>
      </w:r>
    </w:p>
    <w:p w14:paraId="570DB1A4" w14:textId="77777777"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Criteriile generale de individualizare a pedepsei;</w:t>
      </w:r>
    </w:p>
    <w:p w14:paraId="4364B386" w14:textId="77777777" w:rsidR="00EB1D3A" w:rsidRPr="00E7639F" w:rsidRDefault="00EB1D3A" w:rsidP="00B34DE5">
      <w:pPr>
        <w:numPr>
          <w:ilvl w:val="0"/>
          <w:numId w:val="4"/>
        </w:numPr>
        <w:contextualSpacing/>
        <w:jc w:val="both"/>
        <w:rPr>
          <w:rFonts w:ascii="Verdana" w:eastAsia="Calibri" w:hAnsi="Verdana"/>
        </w:rPr>
      </w:pPr>
      <w:r w:rsidRPr="00E7639F">
        <w:rPr>
          <w:rFonts w:ascii="Verdana" w:eastAsia="Calibri" w:hAnsi="Verdana"/>
        </w:rPr>
        <w:t>Circumstanțele atenuante și agravante;</w:t>
      </w:r>
    </w:p>
    <w:p w14:paraId="0947F872" w14:textId="77777777" w:rsidR="00EB1D3A" w:rsidRPr="00E7639F" w:rsidRDefault="00EB1D3A" w:rsidP="00B34DE5">
      <w:pPr>
        <w:numPr>
          <w:ilvl w:val="0"/>
          <w:numId w:val="4"/>
        </w:numPr>
        <w:contextualSpacing/>
        <w:jc w:val="both"/>
        <w:rPr>
          <w:rFonts w:ascii="Verdana" w:eastAsia="Calibri" w:hAnsi="Verdana"/>
        </w:rPr>
      </w:pPr>
      <w:r w:rsidRPr="00E7639F">
        <w:rPr>
          <w:rFonts w:ascii="Verdana" w:eastAsia="Calibri" w:hAnsi="Verdana"/>
        </w:rPr>
        <w:t>Renunțarea la aplicarea pedepsei;</w:t>
      </w:r>
    </w:p>
    <w:p w14:paraId="2912DBF2" w14:textId="77777777" w:rsidR="00EB1D3A" w:rsidRPr="00E7639F" w:rsidRDefault="00EB1D3A" w:rsidP="00B34DE5">
      <w:pPr>
        <w:numPr>
          <w:ilvl w:val="0"/>
          <w:numId w:val="4"/>
        </w:numPr>
        <w:contextualSpacing/>
        <w:jc w:val="both"/>
        <w:rPr>
          <w:rFonts w:ascii="Verdana" w:eastAsia="Calibri" w:hAnsi="Verdana"/>
        </w:rPr>
      </w:pPr>
      <w:r w:rsidRPr="00E7639F">
        <w:rPr>
          <w:rFonts w:ascii="Verdana" w:eastAsia="Calibri" w:hAnsi="Verdana"/>
        </w:rPr>
        <w:t>Amânarea aplicării pedepsei;</w:t>
      </w:r>
    </w:p>
    <w:p w14:paraId="538CA509" w14:textId="77777777" w:rsidR="00EB1D3A" w:rsidRPr="00E7639F" w:rsidRDefault="00EB1D3A" w:rsidP="00B34DE5">
      <w:pPr>
        <w:numPr>
          <w:ilvl w:val="0"/>
          <w:numId w:val="4"/>
        </w:numPr>
        <w:contextualSpacing/>
        <w:jc w:val="both"/>
        <w:rPr>
          <w:rFonts w:ascii="Verdana" w:eastAsia="Calibri" w:hAnsi="Verdana"/>
        </w:rPr>
      </w:pPr>
      <w:r w:rsidRPr="00E7639F">
        <w:rPr>
          <w:rFonts w:ascii="Verdana" w:eastAsia="Calibri" w:hAnsi="Verdana"/>
        </w:rPr>
        <w:t>Suspendarea executării pedepsei sub supraveghere;</w:t>
      </w:r>
    </w:p>
    <w:p w14:paraId="55A4271B" w14:textId="77777777" w:rsidR="00EB1D3A" w:rsidRPr="00E7639F" w:rsidRDefault="00EB1D3A" w:rsidP="00B34DE5">
      <w:pPr>
        <w:numPr>
          <w:ilvl w:val="0"/>
          <w:numId w:val="4"/>
        </w:numPr>
        <w:contextualSpacing/>
        <w:jc w:val="both"/>
        <w:rPr>
          <w:rFonts w:ascii="Verdana" w:eastAsia="Calibri" w:hAnsi="Verdana"/>
        </w:rPr>
      </w:pPr>
      <w:r w:rsidRPr="00E7639F">
        <w:rPr>
          <w:rFonts w:ascii="Verdana" w:eastAsia="Calibri" w:hAnsi="Verdana"/>
        </w:rPr>
        <w:t>Liberarea condiționată;</w:t>
      </w:r>
    </w:p>
    <w:p w14:paraId="157D12AC" w14:textId="77777777" w:rsidR="00EB1D3A" w:rsidRPr="00E7639F" w:rsidRDefault="00EB1D3A" w:rsidP="00B34DE5">
      <w:pPr>
        <w:ind w:left="1440"/>
        <w:contextualSpacing/>
        <w:jc w:val="both"/>
        <w:rPr>
          <w:rFonts w:ascii="Verdana" w:eastAsia="Calibri" w:hAnsi="Verdana"/>
        </w:rPr>
      </w:pPr>
    </w:p>
    <w:p w14:paraId="7A421E7B" w14:textId="77777777" w:rsidR="00EB1D3A" w:rsidRPr="00E7639F" w:rsidRDefault="00EB1D3A" w:rsidP="00B34DE5">
      <w:pPr>
        <w:numPr>
          <w:ilvl w:val="0"/>
          <w:numId w:val="3"/>
        </w:numPr>
        <w:contextualSpacing/>
        <w:jc w:val="both"/>
        <w:rPr>
          <w:rFonts w:ascii="Verdana" w:eastAsia="Calibri" w:hAnsi="Verdana"/>
          <w:b/>
          <w:bCs/>
        </w:rPr>
      </w:pPr>
      <w:r w:rsidRPr="00E7639F">
        <w:rPr>
          <w:rFonts w:ascii="Verdana" w:eastAsia="Calibri" w:hAnsi="Verdana"/>
          <w:b/>
          <w:bCs/>
        </w:rPr>
        <w:t xml:space="preserve">Răspunderea penală a persoanei juridice (art. 135-151 C. </w:t>
      </w:r>
      <w:proofErr w:type="spellStart"/>
      <w:r w:rsidRPr="00E7639F">
        <w:rPr>
          <w:rFonts w:ascii="Verdana" w:eastAsia="Calibri" w:hAnsi="Verdana"/>
          <w:b/>
          <w:bCs/>
        </w:rPr>
        <w:t>pen</w:t>
      </w:r>
      <w:proofErr w:type="spellEnd"/>
      <w:r w:rsidRPr="00E7639F">
        <w:rPr>
          <w:rFonts w:ascii="Verdana" w:eastAsia="Calibri" w:hAnsi="Verdana"/>
          <w:b/>
          <w:bCs/>
        </w:rPr>
        <w:t>.);</w:t>
      </w:r>
    </w:p>
    <w:p w14:paraId="55985842" w14:textId="77777777" w:rsidR="00EB1D3A" w:rsidRPr="00E7639F" w:rsidRDefault="00EB1D3A" w:rsidP="00B34DE5">
      <w:pPr>
        <w:ind w:left="1080"/>
        <w:contextualSpacing/>
        <w:jc w:val="both"/>
        <w:rPr>
          <w:rFonts w:ascii="Verdana" w:eastAsia="Calibri" w:hAnsi="Verdana"/>
          <w:b/>
          <w:bCs/>
        </w:rPr>
      </w:pPr>
    </w:p>
    <w:p w14:paraId="507EB451" w14:textId="77777777" w:rsidR="00EB1D3A" w:rsidRPr="00E7639F" w:rsidRDefault="00EB1D3A" w:rsidP="00B34DE5">
      <w:pPr>
        <w:numPr>
          <w:ilvl w:val="0"/>
          <w:numId w:val="3"/>
        </w:numPr>
        <w:contextualSpacing/>
        <w:jc w:val="both"/>
        <w:rPr>
          <w:rFonts w:ascii="Verdana" w:eastAsia="Calibri" w:hAnsi="Verdana"/>
          <w:b/>
          <w:bCs/>
        </w:rPr>
      </w:pPr>
      <w:r w:rsidRPr="00E7639F">
        <w:rPr>
          <w:rFonts w:ascii="Verdana" w:eastAsia="Calibri" w:hAnsi="Verdana"/>
          <w:b/>
          <w:bCs/>
        </w:rPr>
        <w:t xml:space="preserve">Cauzele care înlătură răspunderea penală (art. 152-159 C. </w:t>
      </w:r>
      <w:proofErr w:type="spellStart"/>
      <w:r w:rsidRPr="00E7639F">
        <w:rPr>
          <w:rFonts w:ascii="Verdana" w:eastAsia="Calibri" w:hAnsi="Verdana"/>
          <w:b/>
          <w:bCs/>
        </w:rPr>
        <w:t>pen</w:t>
      </w:r>
      <w:proofErr w:type="spellEnd"/>
      <w:r w:rsidRPr="00E7639F">
        <w:rPr>
          <w:rFonts w:ascii="Verdana" w:eastAsia="Calibri" w:hAnsi="Verdana"/>
          <w:b/>
          <w:bCs/>
        </w:rPr>
        <w:t>.):</w:t>
      </w:r>
    </w:p>
    <w:p w14:paraId="27D86730" w14:textId="77777777" w:rsidR="00EB1D3A" w:rsidRPr="00E7639F" w:rsidRDefault="00EB1D3A" w:rsidP="00B34DE5">
      <w:pPr>
        <w:numPr>
          <w:ilvl w:val="0"/>
          <w:numId w:val="4"/>
        </w:numPr>
        <w:contextualSpacing/>
        <w:jc w:val="both"/>
        <w:rPr>
          <w:rFonts w:ascii="Verdana" w:eastAsia="Calibri" w:hAnsi="Verdana"/>
        </w:rPr>
      </w:pPr>
      <w:r w:rsidRPr="00E7639F">
        <w:rPr>
          <w:rFonts w:ascii="Verdana" w:eastAsia="Calibri" w:hAnsi="Verdana"/>
        </w:rPr>
        <w:t>Amnistia;</w:t>
      </w:r>
    </w:p>
    <w:p w14:paraId="33FB5529" w14:textId="77777777" w:rsidR="00EB1D3A" w:rsidRPr="00E7639F" w:rsidRDefault="00EB1D3A" w:rsidP="00B34DE5">
      <w:pPr>
        <w:numPr>
          <w:ilvl w:val="0"/>
          <w:numId w:val="4"/>
        </w:numPr>
        <w:contextualSpacing/>
        <w:jc w:val="both"/>
        <w:rPr>
          <w:rFonts w:ascii="Verdana" w:eastAsia="Calibri" w:hAnsi="Verdana"/>
        </w:rPr>
      </w:pPr>
      <w:r w:rsidRPr="00E7639F">
        <w:rPr>
          <w:rFonts w:ascii="Verdana" w:eastAsia="Calibri" w:hAnsi="Verdana"/>
        </w:rPr>
        <w:t>Prescripția răspunderii penale;</w:t>
      </w:r>
    </w:p>
    <w:p w14:paraId="4BFECCA0" w14:textId="77777777" w:rsidR="00EB1D3A" w:rsidRPr="00E7639F" w:rsidRDefault="00EB1D3A" w:rsidP="00B34DE5">
      <w:pPr>
        <w:numPr>
          <w:ilvl w:val="0"/>
          <w:numId w:val="4"/>
        </w:numPr>
        <w:contextualSpacing/>
        <w:jc w:val="both"/>
        <w:rPr>
          <w:rFonts w:ascii="Verdana" w:eastAsia="Calibri" w:hAnsi="Verdana"/>
        </w:rPr>
      </w:pPr>
      <w:r w:rsidRPr="00E7639F">
        <w:rPr>
          <w:rFonts w:ascii="Verdana" w:eastAsia="Calibri" w:hAnsi="Verdana"/>
        </w:rPr>
        <w:t>Lipsa plângerii prealabile;</w:t>
      </w:r>
    </w:p>
    <w:p w14:paraId="08FD01F3" w14:textId="77777777" w:rsidR="00EB1D3A" w:rsidRPr="00E7639F" w:rsidRDefault="00EB1D3A" w:rsidP="00B34DE5">
      <w:pPr>
        <w:numPr>
          <w:ilvl w:val="0"/>
          <w:numId w:val="4"/>
        </w:numPr>
        <w:contextualSpacing/>
        <w:jc w:val="both"/>
        <w:rPr>
          <w:rFonts w:ascii="Verdana" w:eastAsia="Calibri" w:hAnsi="Verdana"/>
        </w:rPr>
      </w:pPr>
      <w:r w:rsidRPr="00E7639F">
        <w:rPr>
          <w:rFonts w:ascii="Verdana" w:eastAsia="Calibri" w:hAnsi="Verdana"/>
        </w:rPr>
        <w:t>Retragerea plângerii prealabile;</w:t>
      </w:r>
    </w:p>
    <w:p w14:paraId="6D40895D" w14:textId="77777777" w:rsidR="00EB1D3A" w:rsidRPr="00E7639F" w:rsidRDefault="00EB1D3A" w:rsidP="00B34DE5">
      <w:pPr>
        <w:numPr>
          <w:ilvl w:val="0"/>
          <w:numId w:val="4"/>
        </w:numPr>
        <w:contextualSpacing/>
        <w:jc w:val="both"/>
        <w:rPr>
          <w:rFonts w:ascii="Verdana" w:eastAsia="Calibri" w:hAnsi="Verdana"/>
        </w:rPr>
      </w:pPr>
      <w:r w:rsidRPr="00E7639F">
        <w:rPr>
          <w:rFonts w:ascii="Verdana" w:eastAsia="Calibri" w:hAnsi="Verdana"/>
        </w:rPr>
        <w:t>Împăcarea;</w:t>
      </w:r>
    </w:p>
    <w:p w14:paraId="5FE29691" w14:textId="77777777" w:rsidR="00EB1D3A" w:rsidRPr="00E7639F" w:rsidRDefault="00EB1D3A" w:rsidP="00B34DE5">
      <w:pPr>
        <w:ind w:left="1440"/>
        <w:contextualSpacing/>
        <w:jc w:val="both"/>
        <w:rPr>
          <w:rFonts w:ascii="Verdana" w:eastAsia="Calibri" w:hAnsi="Verdana"/>
        </w:rPr>
      </w:pPr>
    </w:p>
    <w:p w14:paraId="12B7142B" w14:textId="77777777" w:rsidR="00EB1D3A" w:rsidRPr="00E7639F" w:rsidRDefault="00EB1D3A" w:rsidP="00B34DE5">
      <w:pPr>
        <w:numPr>
          <w:ilvl w:val="0"/>
          <w:numId w:val="3"/>
        </w:numPr>
        <w:contextualSpacing/>
        <w:jc w:val="both"/>
        <w:rPr>
          <w:rFonts w:ascii="Verdana" w:eastAsia="Calibri" w:hAnsi="Verdana"/>
          <w:b/>
          <w:bCs/>
        </w:rPr>
      </w:pPr>
      <w:r w:rsidRPr="00E7639F">
        <w:rPr>
          <w:rFonts w:ascii="Verdana" w:eastAsia="Calibri" w:hAnsi="Verdana"/>
          <w:b/>
          <w:bCs/>
        </w:rPr>
        <w:t xml:space="preserve">Cauzele înlătură sau modifică executarea pedepsei ((art. 160-164 C. </w:t>
      </w:r>
      <w:proofErr w:type="spellStart"/>
      <w:r w:rsidRPr="00E7639F">
        <w:rPr>
          <w:rFonts w:ascii="Verdana" w:eastAsia="Calibri" w:hAnsi="Verdana"/>
          <w:b/>
          <w:bCs/>
        </w:rPr>
        <w:t>pen</w:t>
      </w:r>
      <w:proofErr w:type="spellEnd"/>
      <w:r w:rsidRPr="00E7639F">
        <w:rPr>
          <w:rFonts w:ascii="Verdana" w:eastAsia="Calibri" w:hAnsi="Verdana"/>
          <w:b/>
          <w:bCs/>
        </w:rPr>
        <w:t>.):</w:t>
      </w:r>
    </w:p>
    <w:p w14:paraId="148D60C8" w14:textId="77777777" w:rsidR="00EB1D3A" w:rsidRPr="00E7639F" w:rsidRDefault="00EB1D3A" w:rsidP="00B34DE5">
      <w:pPr>
        <w:numPr>
          <w:ilvl w:val="0"/>
          <w:numId w:val="4"/>
        </w:numPr>
        <w:contextualSpacing/>
        <w:jc w:val="both"/>
        <w:rPr>
          <w:rFonts w:ascii="Verdana" w:eastAsia="Calibri" w:hAnsi="Verdana"/>
        </w:rPr>
      </w:pPr>
      <w:r w:rsidRPr="00E7639F">
        <w:rPr>
          <w:rFonts w:ascii="Verdana" w:eastAsia="Calibri" w:hAnsi="Verdana"/>
        </w:rPr>
        <w:t>Grațierea;</w:t>
      </w:r>
    </w:p>
    <w:p w14:paraId="0EC6A41D" w14:textId="77777777" w:rsidR="00EB1D3A" w:rsidRPr="00E7639F" w:rsidRDefault="00EB1D3A" w:rsidP="00B34DE5">
      <w:pPr>
        <w:numPr>
          <w:ilvl w:val="0"/>
          <w:numId w:val="4"/>
        </w:numPr>
        <w:contextualSpacing/>
        <w:jc w:val="both"/>
        <w:rPr>
          <w:rFonts w:ascii="Verdana" w:eastAsia="Calibri" w:hAnsi="Verdana"/>
        </w:rPr>
      </w:pPr>
      <w:r w:rsidRPr="00E7639F">
        <w:rPr>
          <w:rFonts w:ascii="Verdana" w:eastAsia="Calibri" w:hAnsi="Verdana"/>
        </w:rPr>
        <w:t>Prescripția executării pedepsei;</w:t>
      </w:r>
    </w:p>
    <w:p w14:paraId="75929CA3" w14:textId="77777777" w:rsidR="00EB1D3A" w:rsidRPr="00E7639F" w:rsidRDefault="00EB1D3A" w:rsidP="00B34DE5">
      <w:pPr>
        <w:numPr>
          <w:ilvl w:val="0"/>
          <w:numId w:val="3"/>
        </w:numPr>
        <w:contextualSpacing/>
        <w:jc w:val="both"/>
        <w:rPr>
          <w:rFonts w:ascii="Verdana" w:eastAsia="Calibri" w:hAnsi="Verdana"/>
          <w:b/>
          <w:bCs/>
        </w:rPr>
      </w:pPr>
      <w:r w:rsidRPr="00E7639F">
        <w:rPr>
          <w:rFonts w:ascii="Verdana" w:eastAsia="Calibri" w:hAnsi="Verdana"/>
          <w:b/>
          <w:bCs/>
        </w:rPr>
        <w:t xml:space="preserve">Cauzele care înlătură consecințele condamnării (art. 165-171 C. </w:t>
      </w:r>
      <w:proofErr w:type="spellStart"/>
      <w:r w:rsidRPr="00E7639F">
        <w:rPr>
          <w:rFonts w:ascii="Verdana" w:eastAsia="Calibri" w:hAnsi="Verdana"/>
          <w:b/>
          <w:bCs/>
        </w:rPr>
        <w:t>pen</w:t>
      </w:r>
      <w:proofErr w:type="spellEnd"/>
      <w:r w:rsidRPr="00E7639F">
        <w:rPr>
          <w:rFonts w:ascii="Verdana" w:eastAsia="Calibri" w:hAnsi="Verdana"/>
          <w:b/>
          <w:bCs/>
        </w:rPr>
        <w:t>.):</w:t>
      </w:r>
    </w:p>
    <w:p w14:paraId="14900A96" w14:textId="77777777" w:rsidR="00EB1D3A" w:rsidRPr="00E7639F" w:rsidRDefault="00EB1D3A" w:rsidP="00B34DE5">
      <w:pPr>
        <w:numPr>
          <w:ilvl w:val="0"/>
          <w:numId w:val="4"/>
        </w:numPr>
        <w:contextualSpacing/>
        <w:jc w:val="both"/>
        <w:rPr>
          <w:rFonts w:ascii="Verdana" w:eastAsia="Calibri" w:hAnsi="Verdana"/>
        </w:rPr>
      </w:pPr>
      <w:r w:rsidRPr="00E7639F">
        <w:rPr>
          <w:rFonts w:ascii="Verdana" w:eastAsia="Calibri" w:hAnsi="Verdana"/>
        </w:rPr>
        <w:t xml:space="preserve">Reabilitarea de drept (art. 165 C. </w:t>
      </w:r>
      <w:proofErr w:type="spellStart"/>
      <w:r w:rsidRPr="00E7639F">
        <w:rPr>
          <w:rFonts w:ascii="Verdana" w:eastAsia="Calibri" w:hAnsi="Verdana"/>
        </w:rPr>
        <w:t>pen</w:t>
      </w:r>
      <w:proofErr w:type="spellEnd"/>
      <w:r w:rsidRPr="00E7639F">
        <w:rPr>
          <w:rFonts w:ascii="Verdana" w:eastAsia="Calibri" w:hAnsi="Verdana"/>
        </w:rPr>
        <w:t>.);</w:t>
      </w:r>
    </w:p>
    <w:p w14:paraId="74F2C939" w14:textId="77777777" w:rsidR="00EB1D3A" w:rsidRPr="00E7639F" w:rsidRDefault="00EB1D3A" w:rsidP="00B34DE5">
      <w:pPr>
        <w:numPr>
          <w:ilvl w:val="0"/>
          <w:numId w:val="4"/>
        </w:numPr>
        <w:contextualSpacing/>
        <w:jc w:val="both"/>
        <w:rPr>
          <w:rFonts w:ascii="Verdana" w:eastAsia="Calibri" w:hAnsi="Verdana"/>
        </w:rPr>
      </w:pPr>
      <w:r w:rsidRPr="00E7639F">
        <w:rPr>
          <w:rFonts w:ascii="Verdana" w:eastAsia="Calibri" w:hAnsi="Verdana"/>
        </w:rPr>
        <w:t xml:space="preserve">Reabilitarea judecătorească (art. 166-171 C. </w:t>
      </w:r>
      <w:proofErr w:type="spellStart"/>
      <w:r w:rsidRPr="00E7639F">
        <w:rPr>
          <w:rFonts w:ascii="Verdana" w:eastAsia="Calibri" w:hAnsi="Verdana"/>
        </w:rPr>
        <w:t>pen</w:t>
      </w:r>
      <w:proofErr w:type="spellEnd"/>
      <w:r w:rsidRPr="00E7639F">
        <w:rPr>
          <w:rFonts w:ascii="Verdana" w:eastAsia="Calibri" w:hAnsi="Verdana"/>
        </w:rPr>
        <w:t>.);</w:t>
      </w:r>
    </w:p>
    <w:p w14:paraId="211E7A68" w14:textId="77777777" w:rsidR="00EB1D3A" w:rsidRPr="00E7639F" w:rsidRDefault="00EB1D3A" w:rsidP="00B34DE5">
      <w:pPr>
        <w:ind w:left="1440"/>
        <w:contextualSpacing/>
        <w:jc w:val="both"/>
        <w:rPr>
          <w:rFonts w:ascii="Verdana" w:eastAsia="Calibri" w:hAnsi="Verdana"/>
        </w:rPr>
      </w:pPr>
    </w:p>
    <w:p w14:paraId="294AB46F" w14:textId="77777777" w:rsidR="00EB1D3A" w:rsidRPr="00E7639F" w:rsidRDefault="00EB1D3A" w:rsidP="00B34DE5">
      <w:pPr>
        <w:numPr>
          <w:ilvl w:val="0"/>
          <w:numId w:val="3"/>
        </w:numPr>
        <w:contextualSpacing/>
        <w:jc w:val="both"/>
        <w:rPr>
          <w:rFonts w:ascii="Verdana" w:eastAsia="Calibri" w:hAnsi="Verdana"/>
          <w:b/>
          <w:bCs/>
        </w:rPr>
      </w:pPr>
      <w:r w:rsidRPr="00E7639F">
        <w:rPr>
          <w:rFonts w:ascii="Verdana" w:eastAsia="Calibri" w:hAnsi="Verdana"/>
          <w:b/>
          <w:bCs/>
        </w:rPr>
        <w:t xml:space="preserve">Înțelesul unor termeni sau expresii în legea penală (art. 172-187 C. </w:t>
      </w:r>
      <w:proofErr w:type="spellStart"/>
      <w:r w:rsidRPr="00E7639F">
        <w:rPr>
          <w:rFonts w:ascii="Verdana" w:eastAsia="Calibri" w:hAnsi="Verdana"/>
          <w:b/>
          <w:bCs/>
        </w:rPr>
        <w:t>pen</w:t>
      </w:r>
      <w:proofErr w:type="spellEnd"/>
      <w:r w:rsidRPr="00E7639F">
        <w:rPr>
          <w:rFonts w:ascii="Verdana" w:eastAsia="Calibri" w:hAnsi="Verdana"/>
          <w:b/>
          <w:bCs/>
        </w:rPr>
        <w:t>.);</w:t>
      </w:r>
    </w:p>
    <w:p w14:paraId="31F8D932" w14:textId="77777777" w:rsidR="00EB1D3A" w:rsidRPr="00E7639F" w:rsidRDefault="00EB1D3A" w:rsidP="00B34DE5">
      <w:pPr>
        <w:ind w:left="1080"/>
        <w:contextualSpacing/>
        <w:jc w:val="both"/>
        <w:rPr>
          <w:rFonts w:ascii="Verdana" w:eastAsia="Calibri" w:hAnsi="Verdana"/>
          <w:b/>
          <w:bCs/>
        </w:rPr>
      </w:pPr>
    </w:p>
    <w:p w14:paraId="32B128F5" w14:textId="77777777" w:rsidR="00EB1D3A" w:rsidRPr="00E7639F" w:rsidRDefault="00EB1D3A" w:rsidP="00B34DE5">
      <w:pPr>
        <w:ind w:left="720"/>
        <w:jc w:val="both"/>
        <w:rPr>
          <w:rFonts w:ascii="Verdana" w:eastAsia="Calibri" w:hAnsi="Verdana"/>
          <w:b/>
          <w:bCs/>
        </w:rPr>
      </w:pPr>
    </w:p>
    <w:p w14:paraId="517D1805" w14:textId="77777777" w:rsidR="00EB1D3A" w:rsidRPr="00E7639F" w:rsidRDefault="00EB1D3A" w:rsidP="00B34DE5">
      <w:pPr>
        <w:numPr>
          <w:ilvl w:val="0"/>
          <w:numId w:val="5"/>
        </w:numPr>
        <w:contextualSpacing/>
        <w:jc w:val="both"/>
        <w:rPr>
          <w:rFonts w:ascii="Verdana" w:eastAsia="Calibri" w:hAnsi="Verdana"/>
          <w:b/>
          <w:bCs/>
        </w:rPr>
      </w:pPr>
      <w:r w:rsidRPr="00E7639F">
        <w:rPr>
          <w:rFonts w:ascii="Verdana" w:eastAsia="Calibri" w:hAnsi="Verdana"/>
          <w:b/>
          <w:bCs/>
        </w:rPr>
        <w:t>Partea specială</w:t>
      </w:r>
    </w:p>
    <w:p w14:paraId="470F4990" w14:textId="77777777" w:rsidR="00EB1D3A" w:rsidRPr="00E7639F" w:rsidRDefault="00EB1D3A" w:rsidP="00B34DE5">
      <w:pPr>
        <w:jc w:val="both"/>
        <w:rPr>
          <w:rFonts w:ascii="Verdana" w:eastAsia="Calibri" w:hAnsi="Verdana"/>
          <w:b/>
          <w:bCs/>
        </w:rPr>
      </w:pPr>
    </w:p>
    <w:p w14:paraId="3085F9AC" w14:textId="77777777" w:rsidR="00EB1D3A" w:rsidRPr="00E7639F" w:rsidRDefault="00EB1D3A" w:rsidP="00B34DE5">
      <w:pPr>
        <w:numPr>
          <w:ilvl w:val="0"/>
          <w:numId w:val="6"/>
        </w:numPr>
        <w:contextualSpacing/>
        <w:jc w:val="both"/>
        <w:rPr>
          <w:rFonts w:ascii="Verdana" w:eastAsia="Calibri" w:hAnsi="Verdana"/>
          <w:b/>
          <w:bCs/>
        </w:rPr>
      </w:pPr>
      <w:r w:rsidRPr="00E7639F">
        <w:rPr>
          <w:rFonts w:ascii="Verdana" w:eastAsia="Calibri" w:hAnsi="Verdana"/>
          <w:b/>
          <w:bCs/>
        </w:rPr>
        <w:t xml:space="preserve">Infracțiuni contra persoanei </w:t>
      </w:r>
    </w:p>
    <w:p w14:paraId="1EC80597" w14:textId="3802A582" w:rsidR="00EB1D3A" w:rsidRPr="00E7639F" w:rsidRDefault="00751626" w:rsidP="00B34DE5">
      <w:pPr>
        <w:numPr>
          <w:ilvl w:val="0"/>
          <w:numId w:val="7"/>
        </w:numPr>
        <w:shd w:val="clear" w:color="auto" w:fill="FFFFFF"/>
        <w:rPr>
          <w:rFonts w:ascii="Verdana" w:hAnsi="Verdana"/>
          <w:b/>
          <w:bCs/>
          <w:lang w:eastAsia="en-GB"/>
        </w:rPr>
      </w:pPr>
      <w:r w:rsidRPr="00E7639F">
        <w:rPr>
          <w:rFonts w:ascii="Verdana" w:hAnsi="Verdana"/>
          <w:b/>
          <w:bCs/>
          <w:lang w:eastAsia="en-GB"/>
        </w:rPr>
        <w:t>infracț</w:t>
      </w:r>
      <w:r w:rsidRPr="00E7639F">
        <w:rPr>
          <w:rFonts w:cs="Arial"/>
          <w:b/>
          <w:bCs/>
          <w:lang w:eastAsia="en-GB"/>
        </w:rPr>
        <w:t>i</w:t>
      </w:r>
      <w:r w:rsidRPr="00E7639F">
        <w:rPr>
          <w:rFonts w:ascii="Verdana" w:hAnsi="Verdana"/>
          <w:b/>
          <w:bCs/>
          <w:lang w:eastAsia="en-GB"/>
        </w:rPr>
        <w:t>uni</w:t>
      </w:r>
      <w:r w:rsidR="00EB1D3A" w:rsidRPr="00E7639F">
        <w:rPr>
          <w:rFonts w:ascii="Verdana" w:hAnsi="Verdana"/>
          <w:b/>
          <w:bCs/>
          <w:lang w:eastAsia="en-GB"/>
        </w:rPr>
        <w:t xml:space="preserve"> contra </w:t>
      </w:r>
      <w:r w:rsidRPr="00E7639F">
        <w:rPr>
          <w:rFonts w:ascii="Verdana" w:hAnsi="Verdana"/>
          <w:b/>
          <w:bCs/>
          <w:lang w:eastAsia="en-GB"/>
        </w:rPr>
        <w:t>vieț</w:t>
      </w:r>
      <w:r w:rsidRPr="00E7639F">
        <w:rPr>
          <w:rFonts w:cs="Arial"/>
          <w:b/>
          <w:bCs/>
          <w:lang w:eastAsia="en-GB"/>
        </w:rPr>
        <w:t>i</w:t>
      </w:r>
      <w:r w:rsidRPr="00E7639F">
        <w:rPr>
          <w:rFonts w:ascii="Verdana" w:hAnsi="Verdana"/>
          <w:b/>
          <w:bCs/>
          <w:lang w:eastAsia="en-GB"/>
        </w:rPr>
        <w:t>i</w:t>
      </w:r>
      <w:r w:rsidR="00EB1D3A" w:rsidRPr="00E7639F">
        <w:rPr>
          <w:rFonts w:ascii="Verdana" w:hAnsi="Verdana"/>
          <w:b/>
          <w:bCs/>
          <w:lang w:eastAsia="en-GB"/>
        </w:rPr>
        <w:t xml:space="preserve"> (art. 188-192 C. </w:t>
      </w:r>
      <w:proofErr w:type="spellStart"/>
      <w:r w:rsidR="00EB1D3A" w:rsidRPr="00E7639F">
        <w:rPr>
          <w:rFonts w:ascii="Verdana" w:hAnsi="Verdana"/>
          <w:b/>
          <w:bCs/>
          <w:lang w:eastAsia="en-GB"/>
        </w:rPr>
        <w:t>pen</w:t>
      </w:r>
      <w:proofErr w:type="spellEnd"/>
      <w:r w:rsidR="00EB1D3A" w:rsidRPr="00E7639F">
        <w:rPr>
          <w:rFonts w:ascii="Verdana" w:hAnsi="Verdana"/>
          <w:b/>
          <w:bCs/>
          <w:lang w:eastAsia="en-GB"/>
        </w:rPr>
        <w:t>.):</w:t>
      </w:r>
    </w:p>
    <w:p w14:paraId="7A8B3DFB"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omorul;</w:t>
      </w:r>
    </w:p>
    <w:p w14:paraId="4AD5B501"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omorul calificat;</w:t>
      </w:r>
    </w:p>
    <w:p w14:paraId="038DB3B8"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uciderea la cererea victimei;</w:t>
      </w:r>
    </w:p>
    <w:p w14:paraId="6E3450D7"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determinarea sau înlesnirea sinuciderii;</w:t>
      </w:r>
    </w:p>
    <w:p w14:paraId="680E2E61"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uciderea din culpă;</w:t>
      </w:r>
    </w:p>
    <w:p w14:paraId="03163D32" w14:textId="7C0241B1" w:rsidR="00EB1D3A" w:rsidRPr="00E7639F" w:rsidRDefault="00751626" w:rsidP="00B34DE5">
      <w:pPr>
        <w:numPr>
          <w:ilvl w:val="0"/>
          <w:numId w:val="7"/>
        </w:numPr>
        <w:shd w:val="clear" w:color="auto" w:fill="FFFFFF"/>
        <w:rPr>
          <w:rFonts w:ascii="Verdana" w:hAnsi="Verdana"/>
          <w:b/>
          <w:bCs/>
          <w:lang w:eastAsia="en-GB"/>
        </w:rPr>
      </w:pPr>
      <w:r w:rsidRPr="00E7639F">
        <w:rPr>
          <w:rFonts w:ascii="Verdana" w:hAnsi="Verdana"/>
          <w:b/>
          <w:bCs/>
          <w:lang w:eastAsia="en-GB"/>
        </w:rPr>
        <w:t>infracț</w:t>
      </w:r>
      <w:r w:rsidRPr="00E7639F">
        <w:rPr>
          <w:rFonts w:cs="Arial"/>
          <w:b/>
          <w:bCs/>
          <w:lang w:eastAsia="en-GB"/>
        </w:rPr>
        <w:t>i</w:t>
      </w:r>
      <w:r w:rsidRPr="00E7639F">
        <w:rPr>
          <w:rFonts w:ascii="Verdana" w:hAnsi="Verdana"/>
          <w:b/>
          <w:bCs/>
          <w:lang w:eastAsia="en-GB"/>
        </w:rPr>
        <w:t>uni</w:t>
      </w:r>
      <w:r w:rsidR="00EB1D3A" w:rsidRPr="00E7639F">
        <w:rPr>
          <w:rFonts w:ascii="Verdana" w:hAnsi="Verdana"/>
          <w:b/>
          <w:bCs/>
          <w:lang w:eastAsia="en-GB"/>
        </w:rPr>
        <w:t xml:space="preserve"> contra </w:t>
      </w:r>
      <w:r w:rsidRPr="00E7639F">
        <w:rPr>
          <w:rFonts w:ascii="Verdana" w:hAnsi="Verdana"/>
          <w:b/>
          <w:bCs/>
          <w:lang w:eastAsia="en-GB"/>
        </w:rPr>
        <w:t>integrită</w:t>
      </w:r>
      <w:r w:rsidRPr="00E7639F">
        <w:rPr>
          <w:rFonts w:ascii="Verdana" w:hAnsi="Verdana" w:cs="Verdana"/>
          <w:b/>
          <w:bCs/>
          <w:lang w:eastAsia="en-GB"/>
        </w:rPr>
        <w:t>ț</w:t>
      </w:r>
      <w:r w:rsidRPr="00E7639F">
        <w:rPr>
          <w:rFonts w:ascii="Verdana" w:hAnsi="Verdana"/>
          <w:b/>
          <w:bCs/>
          <w:lang w:eastAsia="en-GB"/>
        </w:rPr>
        <w:t>i</w:t>
      </w:r>
      <w:r w:rsidRPr="00E7639F">
        <w:rPr>
          <w:rFonts w:cs="Arial"/>
          <w:b/>
          <w:bCs/>
          <w:lang w:eastAsia="en-GB"/>
        </w:rPr>
        <w:t>i</w:t>
      </w:r>
      <w:r w:rsidR="00EB1D3A" w:rsidRPr="00E7639F">
        <w:rPr>
          <w:rFonts w:ascii="Verdana" w:hAnsi="Verdana"/>
          <w:b/>
          <w:bCs/>
          <w:lang w:eastAsia="en-GB"/>
        </w:rPr>
        <w:t xml:space="preserve"> corporale sau</w:t>
      </w:r>
      <w:r w:rsidR="00311E94">
        <w:rPr>
          <w:rFonts w:ascii="Verdana" w:hAnsi="Verdana"/>
          <w:b/>
          <w:bCs/>
          <w:lang w:eastAsia="en-GB"/>
        </w:rPr>
        <w:t xml:space="preserve"> sănătății</w:t>
      </w:r>
      <w:r w:rsidR="00EB1D3A" w:rsidRPr="00E7639F">
        <w:rPr>
          <w:rFonts w:ascii="Verdana" w:hAnsi="Verdana"/>
          <w:b/>
          <w:bCs/>
          <w:lang w:eastAsia="en-GB"/>
        </w:rPr>
        <w:t xml:space="preserve"> (art. 193-198 C. </w:t>
      </w:r>
      <w:proofErr w:type="spellStart"/>
      <w:r w:rsidR="00EB1D3A" w:rsidRPr="00E7639F">
        <w:rPr>
          <w:rFonts w:ascii="Verdana" w:hAnsi="Verdana"/>
          <w:b/>
          <w:bCs/>
          <w:lang w:eastAsia="en-GB"/>
        </w:rPr>
        <w:t>pen</w:t>
      </w:r>
      <w:proofErr w:type="spellEnd"/>
      <w:r w:rsidR="00EB1D3A" w:rsidRPr="00E7639F">
        <w:rPr>
          <w:rFonts w:ascii="Verdana" w:hAnsi="Verdana"/>
          <w:b/>
          <w:bCs/>
          <w:lang w:eastAsia="en-GB"/>
        </w:rPr>
        <w:t>.):</w:t>
      </w:r>
    </w:p>
    <w:p w14:paraId="0736679B"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lovirea sau alte violențe;</w:t>
      </w:r>
    </w:p>
    <w:p w14:paraId="4D3160E1"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vătămarea corporală;</w:t>
      </w:r>
    </w:p>
    <w:p w14:paraId="7A5E71B7"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lovirile sau vătămările cauzatoare de moarte;</w:t>
      </w:r>
    </w:p>
    <w:p w14:paraId="143D702B"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vătămarea corporală din culpă;</w:t>
      </w:r>
    </w:p>
    <w:p w14:paraId="1404F0AC" w14:textId="77777777"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relele tratamente aplicate minorului</w:t>
      </w:r>
    </w:p>
    <w:p w14:paraId="1C91C22A"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încăierarea;</w:t>
      </w:r>
    </w:p>
    <w:p w14:paraId="1ED28A45" w14:textId="2715ED03" w:rsidR="00EB1D3A" w:rsidRPr="00E7639F" w:rsidRDefault="00311E94" w:rsidP="00B34DE5">
      <w:pPr>
        <w:numPr>
          <w:ilvl w:val="0"/>
          <w:numId w:val="7"/>
        </w:numPr>
        <w:shd w:val="clear" w:color="auto" w:fill="FFFFFF"/>
        <w:rPr>
          <w:rFonts w:ascii="Verdana" w:hAnsi="Verdana"/>
          <w:b/>
          <w:bCs/>
          <w:lang w:eastAsia="en-GB"/>
        </w:rPr>
      </w:pPr>
      <w:r w:rsidRPr="00E7639F">
        <w:rPr>
          <w:rFonts w:ascii="Verdana" w:hAnsi="Verdana"/>
          <w:b/>
          <w:bCs/>
          <w:lang w:eastAsia="en-GB"/>
        </w:rPr>
        <w:t>infracț</w:t>
      </w:r>
      <w:r w:rsidRPr="00E7639F">
        <w:rPr>
          <w:rFonts w:cs="Arial"/>
          <w:b/>
          <w:bCs/>
          <w:lang w:eastAsia="en-GB"/>
        </w:rPr>
        <w:t>i</w:t>
      </w:r>
      <w:r w:rsidRPr="00E7639F">
        <w:rPr>
          <w:rFonts w:ascii="Verdana" w:hAnsi="Verdana"/>
          <w:b/>
          <w:bCs/>
          <w:lang w:eastAsia="en-GB"/>
        </w:rPr>
        <w:t>uni</w:t>
      </w:r>
      <w:r w:rsidR="00EB1D3A" w:rsidRPr="00E7639F">
        <w:rPr>
          <w:rFonts w:ascii="Verdana" w:hAnsi="Verdana"/>
          <w:b/>
          <w:bCs/>
          <w:lang w:eastAsia="en-GB"/>
        </w:rPr>
        <w:t xml:space="preserve"> contra </w:t>
      </w:r>
      <w:r w:rsidRPr="00E7639F">
        <w:rPr>
          <w:rFonts w:ascii="Verdana" w:hAnsi="Verdana"/>
          <w:b/>
          <w:bCs/>
          <w:lang w:eastAsia="en-GB"/>
        </w:rPr>
        <w:t>libertă</w:t>
      </w:r>
      <w:r w:rsidRPr="00E7639F">
        <w:rPr>
          <w:rFonts w:ascii="Verdana" w:hAnsi="Verdana" w:cs="Verdana"/>
          <w:b/>
          <w:bCs/>
          <w:lang w:eastAsia="en-GB"/>
        </w:rPr>
        <w:t>ț</w:t>
      </w:r>
      <w:r w:rsidRPr="00E7639F">
        <w:rPr>
          <w:rFonts w:ascii="Verdana" w:hAnsi="Verdana"/>
          <w:b/>
          <w:bCs/>
          <w:lang w:eastAsia="en-GB"/>
        </w:rPr>
        <w:t>i</w:t>
      </w:r>
      <w:r w:rsidRPr="00E7639F">
        <w:rPr>
          <w:rFonts w:cs="Arial"/>
          <w:b/>
          <w:bCs/>
          <w:lang w:eastAsia="en-GB"/>
        </w:rPr>
        <w:t>i</w:t>
      </w:r>
      <w:r w:rsidR="00EB1D3A" w:rsidRPr="00E7639F">
        <w:rPr>
          <w:rFonts w:ascii="Verdana" w:hAnsi="Verdana"/>
          <w:b/>
          <w:bCs/>
          <w:lang w:eastAsia="en-GB"/>
        </w:rPr>
        <w:t xml:space="preserve"> persoanei (art. 205-208 C. </w:t>
      </w:r>
      <w:proofErr w:type="spellStart"/>
      <w:r w:rsidR="00EB1D3A" w:rsidRPr="00E7639F">
        <w:rPr>
          <w:rFonts w:ascii="Verdana" w:hAnsi="Verdana"/>
          <w:b/>
          <w:bCs/>
          <w:lang w:eastAsia="en-GB"/>
        </w:rPr>
        <w:t>pen</w:t>
      </w:r>
      <w:proofErr w:type="spellEnd"/>
      <w:r w:rsidR="00EB1D3A" w:rsidRPr="00E7639F">
        <w:rPr>
          <w:rFonts w:ascii="Verdana" w:hAnsi="Verdana"/>
          <w:b/>
          <w:bCs/>
          <w:lang w:eastAsia="en-GB"/>
        </w:rPr>
        <w:t>.):</w:t>
      </w:r>
    </w:p>
    <w:p w14:paraId="0E0F37B6"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color w:val="000000"/>
          <w:shd w:val="clear" w:color="auto" w:fill="FFFFFF"/>
          <w:lang w:eastAsia="en-GB"/>
        </w:rPr>
        <w:t>lipsirea de libertate în mod ilegal;</w:t>
      </w:r>
    </w:p>
    <w:p w14:paraId="78D8EEE5"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amenințarea;</w:t>
      </w:r>
    </w:p>
    <w:p w14:paraId="3551C6B8"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șantajul;</w:t>
      </w:r>
    </w:p>
    <w:p w14:paraId="1D4160AE"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hărțuirea;</w:t>
      </w:r>
    </w:p>
    <w:p w14:paraId="7026B2E6" w14:textId="06C1F682" w:rsidR="00EB1D3A" w:rsidRPr="00E7639F" w:rsidRDefault="00311E94" w:rsidP="00B34DE5">
      <w:pPr>
        <w:numPr>
          <w:ilvl w:val="0"/>
          <w:numId w:val="7"/>
        </w:numPr>
        <w:shd w:val="clear" w:color="auto" w:fill="FFFFFF"/>
        <w:rPr>
          <w:rFonts w:ascii="Verdana" w:hAnsi="Verdana"/>
          <w:b/>
          <w:bCs/>
          <w:lang w:eastAsia="en-GB"/>
        </w:rPr>
      </w:pPr>
      <w:r w:rsidRPr="00E7639F">
        <w:rPr>
          <w:rFonts w:ascii="Verdana" w:hAnsi="Verdana"/>
          <w:b/>
          <w:bCs/>
          <w:lang w:eastAsia="en-GB"/>
        </w:rPr>
        <w:t>infracț</w:t>
      </w:r>
      <w:r w:rsidRPr="00E7639F">
        <w:rPr>
          <w:rFonts w:cs="Arial"/>
          <w:b/>
          <w:bCs/>
          <w:lang w:eastAsia="en-GB"/>
        </w:rPr>
        <w:t>i</w:t>
      </w:r>
      <w:r w:rsidRPr="00E7639F">
        <w:rPr>
          <w:rFonts w:ascii="Verdana" w:hAnsi="Verdana"/>
          <w:b/>
          <w:bCs/>
          <w:lang w:eastAsia="en-GB"/>
        </w:rPr>
        <w:t>uni</w:t>
      </w:r>
      <w:r w:rsidR="00EB1D3A" w:rsidRPr="00E7639F">
        <w:rPr>
          <w:rFonts w:ascii="Verdana" w:hAnsi="Verdana"/>
          <w:b/>
          <w:bCs/>
          <w:lang w:eastAsia="en-GB"/>
        </w:rPr>
        <w:t xml:space="preserve"> contra </w:t>
      </w:r>
      <w:r w:rsidRPr="00E7639F">
        <w:rPr>
          <w:rFonts w:ascii="Verdana" w:hAnsi="Verdana"/>
          <w:b/>
          <w:bCs/>
          <w:lang w:eastAsia="en-GB"/>
        </w:rPr>
        <w:t>libertă</w:t>
      </w:r>
      <w:r w:rsidRPr="00E7639F">
        <w:rPr>
          <w:rFonts w:ascii="Verdana" w:hAnsi="Verdana" w:cs="Verdana"/>
          <w:b/>
          <w:bCs/>
          <w:lang w:eastAsia="en-GB"/>
        </w:rPr>
        <w:t>ț</w:t>
      </w:r>
      <w:r w:rsidRPr="00E7639F">
        <w:rPr>
          <w:rFonts w:ascii="Verdana" w:hAnsi="Verdana"/>
          <w:b/>
          <w:bCs/>
          <w:lang w:eastAsia="en-GB"/>
        </w:rPr>
        <w:t>i</w:t>
      </w:r>
      <w:r w:rsidRPr="00E7639F">
        <w:rPr>
          <w:rFonts w:cs="Arial"/>
          <w:b/>
          <w:bCs/>
          <w:lang w:eastAsia="en-GB"/>
        </w:rPr>
        <w:t>i</w:t>
      </w:r>
      <w:r w:rsidR="00EB1D3A" w:rsidRPr="00E7639F">
        <w:rPr>
          <w:rFonts w:ascii="Verdana" w:hAnsi="Verdana"/>
          <w:b/>
          <w:bCs/>
          <w:lang w:eastAsia="en-GB"/>
        </w:rPr>
        <w:t xml:space="preserve"> </w:t>
      </w:r>
      <w:r>
        <w:rPr>
          <w:rFonts w:cs="Arial"/>
          <w:b/>
          <w:bCs/>
          <w:lang w:eastAsia="en-GB"/>
        </w:rPr>
        <w:t>ș</w:t>
      </w:r>
      <w:r w:rsidR="00EB1D3A" w:rsidRPr="00E7639F">
        <w:rPr>
          <w:rFonts w:ascii="Verdana" w:hAnsi="Verdana"/>
          <w:b/>
          <w:bCs/>
          <w:lang w:eastAsia="en-GB"/>
        </w:rPr>
        <w:t xml:space="preserve">i </w:t>
      </w:r>
      <w:r w:rsidRPr="00E7639F">
        <w:rPr>
          <w:rFonts w:ascii="Verdana" w:hAnsi="Verdana"/>
          <w:b/>
          <w:bCs/>
          <w:lang w:eastAsia="en-GB"/>
        </w:rPr>
        <w:t>integrită</w:t>
      </w:r>
      <w:r w:rsidRPr="00E7639F">
        <w:rPr>
          <w:rFonts w:ascii="Verdana" w:hAnsi="Verdana" w:cs="Verdana"/>
          <w:b/>
          <w:bCs/>
          <w:lang w:eastAsia="en-GB"/>
        </w:rPr>
        <w:t>ț</w:t>
      </w:r>
      <w:r w:rsidRPr="00E7639F">
        <w:rPr>
          <w:rFonts w:ascii="Verdana" w:hAnsi="Verdana"/>
          <w:b/>
          <w:bCs/>
          <w:lang w:eastAsia="en-GB"/>
        </w:rPr>
        <w:t>i</w:t>
      </w:r>
      <w:r w:rsidRPr="00E7639F">
        <w:rPr>
          <w:rFonts w:cs="Arial"/>
          <w:b/>
          <w:bCs/>
          <w:lang w:eastAsia="en-GB"/>
        </w:rPr>
        <w:t>i</w:t>
      </w:r>
      <w:r w:rsidR="00EB1D3A" w:rsidRPr="00E7639F">
        <w:rPr>
          <w:rFonts w:ascii="Verdana" w:hAnsi="Verdana"/>
          <w:b/>
          <w:bCs/>
          <w:lang w:eastAsia="en-GB"/>
        </w:rPr>
        <w:t xml:space="preserve"> sexuale (art. 218-223 C. </w:t>
      </w:r>
      <w:proofErr w:type="spellStart"/>
      <w:r w:rsidR="00EB1D3A" w:rsidRPr="00E7639F">
        <w:rPr>
          <w:rFonts w:ascii="Verdana" w:hAnsi="Verdana"/>
          <w:b/>
          <w:bCs/>
          <w:lang w:eastAsia="en-GB"/>
        </w:rPr>
        <w:t>pen</w:t>
      </w:r>
      <w:proofErr w:type="spellEnd"/>
      <w:r w:rsidR="00EB1D3A" w:rsidRPr="00E7639F">
        <w:rPr>
          <w:rFonts w:ascii="Verdana" w:hAnsi="Verdana"/>
          <w:b/>
          <w:bCs/>
          <w:lang w:eastAsia="en-GB"/>
        </w:rPr>
        <w:t>.):</w:t>
      </w:r>
    </w:p>
    <w:p w14:paraId="17AA0A88"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violul;</w:t>
      </w:r>
    </w:p>
    <w:p w14:paraId="7162C950"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agresiunea sexuală;</w:t>
      </w:r>
    </w:p>
    <w:p w14:paraId="75D1EDF5"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actul sexual cu un minor;</w:t>
      </w:r>
    </w:p>
    <w:p w14:paraId="11A2BF6D"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coruperea sexuală a minorilor;</w:t>
      </w:r>
    </w:p>
    <w:p w14:paraId="2B966FF9" w14:textId="77777777"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racolarea minorilor în scopuri sexuale;</w:t>
      </w:r>
    </w:p>
    <w:p w14:paraId="45525FD9"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hărțuirea sexuală;</w:t>
      </w:r>
    </w:p>
    <w:p w14:paraId="0433F11C" w14:textId="465BD1B9" w:rsidR="00EB1D3A" w:rsidRPr="00E7639F" w:rsidRDefault="00311E94" w:rsidP="00B34DE5">
      <w:pPr>
        <w:numPr>
          <w:ilvl w:val="0"/>
          <w:numId w:val="7"/>
        </w:numPr>
        <w:shd w:val="clear" w:color="auto" w:fill="FFFFFF"/>
        <w:rPr>
          <w:rFonts w:ascii="Verdana" w:hAnsi="Verdana"/>
          <w:b/>
          <w:bCs/>
          <w:lang w:eastAsia="en-GB"/>
        </w:rPr>
      </w:pPr>
      <w:r w:rsidRPr="00E7639F">
        <w:rPr>
          <w:rFonts w:ascii="Verdana" w:hAnsi="Verdana"/>
          <w:b/>
          <w:bCs/>
          <w:lang w:eastAsia="en-GB"/>
        </w:rPr>
        <w:t>infracț</w:t>
      </w:r>
      <w:r w:rsidRPr="00E7639F">
        <w:rPr>
          <w:rFonts w:cs="Arial"/>
          <w:b/>
          <w:bCs/>
          <w:lang w:eastAsia="en-GB"/>
        </w:rPr>
        <w:t>i</w:t>
      </w:r>
      <w:r w:rsidRPr="00E7639F">
        <w:rPr>
          <w:rFonts w:ascii="Verdana" w:hAnsi="Verdana"/>
          <w:b/>
          <w:bCs/>
          <w:lang w:eastAsia="en-GB"/>
        </w:rPr>
        <w:t>uni</w:t>
      </w:r>
      <w:r w:rsidR="00EB1D3A" w:rsidRPr="00E7639F">
        <w:rPr>
          <w:rFonts w:ascii="Verdana" w:hAnsi="Verdana"/>
          <w:b/>
          <w:bCs/>
          <w:lang w:eastAsia="en-GB"/>
        </w:rPr>
        <w:t xml:space="preserve"> care aduc atingere domiciliului </w:t>
      </w:r>
      <w:r>
        <w:rPr>
          <w:rFonts w:cs="Arial"/>
          <w:b/>
          <w:bCs/>
          <w:lang w:eastAsia="en-GB"/>
        </w:rPr>
        <w:t>ș</w:t>
      </w:r>
      <w:r w:rsidR="00EB1D3A" w:rsidRPr="00E7639F">
        <w:rPr>
          <w:rFonts w:ascii="Verdana" w:hAnsi="Verdana"/>
          <w:b/>
          <w:bCs/>
          <w:lang w:eastAsia="en-GB"/>
        </w:rPr>
        <w:t xml:space="preserve">i </w:t>
      </w:r>
      <w:r w:rsidRPr="00E7639F">
        <w:rPr>
          <w:rFonts w:ascii="Verdana" w:hAnsi="Verdana"/>
          <w:b/>
          <w:bCs/>
          <w:lang w:eastAsia="en-GB"/>
        </w:rPr>
        <w:t>vieț</w:t>
      </w:r>
      <w:r w:rsidRPr="00E7639F">
        <w:rPr>
          <w:rFonts w:cs="Arial"/>
          <w:b/>
          <w:bCs/>
          <w:lang w:eastAsia="en-GB"/>
        </w:rPr>
        <w:t>i</w:t>
      </w:r>
      <w:r w:rsidRPr="00E7639F">
        <w:rPr>
          <w:rFonts w:ascii="Verdana" w:hAnsi="Verdana"/>
          <w:b/>
          <w:bCs/>
          <w:lang w:eastAsia="en-GB"/>
        </w:rPr>
        <w:t>i</w:t>
      </w:r>
      <w:r w:rsidR="00EB1D3A" w:rsidRPr="00E7639F">
        <w:rPr>
          <w:rFonts w:ascii="Verdana" w:hAnsi="Verdana"/>
          <w:b/>
          <w:bCs/>
          <w:lang w:eastAsia="en-GB"/>
        </w:rPr>
        <w:t xml:space="preserve"> private (art. 224-227 C. </w:t>
      </w:r>
      <w:proofErr w:type="spellStart"/>
      <w:r w:rsidR="00EB1D3A" w:rsidRPr="00E7639F">
        <w:rPr>
          <w:rFonts w:ascii="Verdana" w:hAnsi="Verdana"/>
          <w:b/>
          <w:bCs/>
          <w:lang w:eastAsia="en-GB"/>
        </w:rPr>
        <w:t>pen</w:t>
      </w:r>
      <w:proofErr w:type="spellEnd"/>
      <w:r w:rsidR="00EB1D3A" w:rsidRPr="00E7639F">
        <w:rPr>
          <w:rFonts w:ascii="Verdana" w:hAnsi="Verdana"/>
          <w:b/>
          <w:bCs/>
          <w:lang w:eastAsia="en-GB"/>
        </w:rPr>
        <w:t>.):</w:t>
      </w:r>
    </w:p>
    <w:p w14:paraId="57B57A84"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violarea de domiciliu;</w:t>
      </w:r>
    </w:p>
    <w:p w14:paraId="6829EE65"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violarea sediului profesional;</w:t>
      </w:r>
    </w:p>
    <w:p w14:paraId="2BAB8DBB"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violarea vieții private;</w:t>
      </w:r>
    </w:p>
    <w:p w14:paraId="6F690E21" w14:textId="77777777"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divulgarea secretului profesional;</w:t>
      </w:r>
    </w:p>
    <w:p w14:paraId="2C5007F8" w14:textId="72CBD781" w:rsidR="00EB1D3A" w:rsidRPr="00E7639F" w:rsidRDefault="00311E94" w:rsidP="00B34DE5">
      <w:pPr>
        <w:numPr>
          <w:ilvl w:val="0"/>
          <w:numId w:val="6"/>
        </w:numPr>
        <w:shd w:val="clear" w:color="auto" w:fill="FFFFFF"/>
        <w:rPr>
          <w:rFonts w:ascii="Verdana" w:hAnsi="Verdana"/>
          <w:b/>
          <w:bCs/>
          <w:lang w:eastAsia="en-GB"/>
        </w:rPr>
      </w:pPr>
      <w:r w:rsidRPr="00E7639F">
        <w:rPr>
          <w:rFonts w:ascii="Verdana" w:hAnsi="Verdana"/>
          <w:b/>
          <w:bCs/>
          <w:lang w:eastAsia="en-GB"/>
        </w:rPr>
        <w:t>Infracțiuni</w:t>
      </w:r>
      <w:r w:rsidR="00EB1D3A" w:rsidRPr="00E7639F">
        <w:rPr>
          <w:rFonts w:ascii="Verdana" w:hAnsi="Verdana"/>
          <w:b/>
          <w:bCs/>
          <w:lang w:eastAsia="en-GB"/>
        </w:rPr>
        <w:t xml:space="preserve"> contra patrimoniului:</w:t>
      </w:r>
    </w:p>
    <w:p w14:paraId="154E71DD" w14:textId="77777777" w:rsidR="00EB1D3A" w:rsidRPr="00E7639F" w:rsidRDefault="00EB1D3A" w:rsidP="00B34DE5">
      <w:pPr>
        <w:numPr>
          <w:ilvl w:val="0"/>
          <w:numId w:val="8"/>
        </w:numPr>
        <w:rPr>
          <w:rFonts w:ascii="Verdana" w:hAnsi="Verdana"/>
          <w:lang w:eastAsia="en-GB"/>
        </w:rPr>
      </w:pPr>
      <w:r w:rsidRPr="00E7639F">
        <w:rPr>
          <w:rFonts w:ascii="Verdana" w:hAnsi="Verdana"/>
          <w:lang w:eastAsia="en-GB"/>
        </w:rPr>
        <w:t xml:space="preserve">furtul (228-232 C. </w:t>
      </w:r>
      <w:proofErr w:type="spellStart"/>
      <w:r w:rsidRPr="00E7639F">
        <w:rPr>
          <w:rFonts w:ascii="Verdana" w:hAnsi="Verdana"/>
          <w:lang w:eastAsia="en-GB"/>
        </w:rPr>
        <w:t>pen</w:t>
      </w:r>
      <w:proofErr w:type="spellEnd"/>
      <w:r w:rsidRPr="00E7639F">
        <w:rPr>
          <w:rFonts w:ascii="Verdana" w:hAnsi="Verdana"/>
          <w:lang w:eastAsia="en-GB"/>
        </w:rPr>
        <w:t>.):</w:t>
      </w:r>
    </w:p>
    <w:p w14:paraId="7D72EAAC"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furtul;</w:t>
      </w:r>
    </w:p>
    <w:p w14:paraId="3CA1BBF3"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furtul calificat;</w:t>
      </w:r>
    </w:p>
    <w:p w14:paraId="23B42FAC"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furtul în scop de folosință;</w:t>
      </w:r>
    </w:p>
    <w:p w14:paraId="52959D85"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plângerea prealabilă și împăcarea;</w:t>
      </w:r>
    </w:p>
    <w:p w14:paraId="50C8CE75"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sancționarea tentativei;</w:t>
      </w:r>
    </w:p>
    <w:p w14:paraId="42A541DC" w14:textId="4D30B58C" w:rsidR="00EB1D3A" w:rsidRPr="00E7639F" w:rsidRDefault="00311E94" w:rsidP="00B34DE5">
      <w:pPr>
        <w:numPr>
          <w:ilvl w:val="0"/>
          <w:numId w:val="8"/>
        </w:numPr>
        <w:rPr>
          <w:rFonts w:ascii="Verdana" w:hAnsi="Verdana"/>
          <w:lang w:eastAsia="en-GB"/>
        </w:rPr>
      </w:pPr>
      <w:r w:rsidRPr="00E7639F">
        <w:rPr>
          <w:rFonts w:ascii="Verdana" w:hAnsi="Verdana"/>
          <w:lang w:eastAsia="en-GB"/>
        </w:rPr>
        <w:t>tâlhăria</w:t>
      </w:r>
      <w:r>
        <w:rPr>
          <w:rFonts w:ascii="Verdana" w:hAnsi="Verdana"/>
          <w:lang w:eastAsia="en-GB"/>
        </w:rPr>
        <w:t xml:space="preserve"> și</w:t>
      </w:r>
      <w:r w:rsidR="00EB1D3A" w:rsidRPr="00E7639F">
        <w:rPr>
          <w:rFonts w:ascii="Verdana" w:hAnsi="Verdana"/>
          <w:lang w:eastAsia="en-GB"/>
        </w:rPr>
        <w:t xml:space="preserve"> pirateria (art. 233-237 C. </w:t>
      </w:r>
      <w:proofErr w:type="spellStart"/>
      <w:r w:rsidR="00EB1D3A" w:rsidRPr="00E7639F">
        <w:rPr>
          <w:rFonts w:ascii="Verdana" w:hAnsi="Verdana"/>
          <w:lang w:eastAsia="en-GB"/>
        </w:rPr>
        <w:t>pen</w:t>
      </w:r>
      <w:proofErr w:type="spellEnd"/>
      <w:r w:rsidR="00EB1D3A" w:rsidRPr="00E7639F">
        <w:rPr>
          <w:rFonts w:ascii="Verdana" w:hAnsi="Verdana"/>
          <w:lang w:eastAsia="en-GB"/>
        </w:rPr>
        <w:t>.);</w:t>
      </w:r>
    </w:p>
    <w:p w14:paraId="58DC6937"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tâlhăria,</w:t>
      </w:r>
    </w:p>
    <w:p w14:paraId="1ABD4A16"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tâlhăria calificată;</w:t>
      </w:r>
    </w:p>
    <w:p w14:paraId="6ACFDF11"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lastRenderedPageBreak/>
        <w:t>pirateria;</w:t>
      </w:r>
    </w:p>
    <w:p w14:paraId="43AD8E67" w14:textId="77777777"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tâlhăria sau pirateria urmată de moartea victimei</w:t>
      </w:r>
    </w:p>
    <w:p w14:paraId="743CEFBD"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sancționarea tentativei;</w:t>
      </w:r>
    </w:p>
    <w:p w14:paraId="60C61C32" w14:textId="31754FD4" w:rsidR="00EB1D3A" w:rsidRPr="00E7639F" w:rsidRDefault="00311E94" w:rsidP="00B34DE5">
      <w:pPr>
        <w:numPr>
          <w:ilvl w:val="0"/>
          <w:numId w:val="8"/>
        </w:numPr>
        <w:rPr>
          <w:rFonts w:ascii="Verdana" w:hAnsi="Verdana"/>
          <w:lang w:eastAsia="en-GB"/>
        </w:rPr>
      </w:pPr>
      <w:r w:rsidRPr="00E7639F">
        <w:rPr>
          <w:rFonts w:ascii="Verdana" w:hAnsi="Verdana"/>
          <w:lang w:eastAsia="en-GB"/>
        </w:rPr>
        <w:t>infracț</w:t>
      </w:r>
      <w:r w:rsidRPr="00E7639F">
        <w:rPr>
          <w:rFonts w:cs="Arial"/>
          <w:lang w:eastAsia="en-GB"/>
        </w:rPr>
        <w:t>i</w:t>
      </w:r>
      <w:r w:rsidRPr="00E7639F">
        <w:rPr>
          <w:rFonts w:ascii="Verdana" w:hAnsi="Verdana"/>
          <w:lang w:eastAsia="en-GB"/>
        </w:rPr>
        <w:t>uni</w:t>
      </w:r>
      <w:r w:rsidR="00EB1D3A" w:rsidRPr="00E7639F">
        <w:rPr>
          <w:rFonts w:ascii="Verdana" w:hAnsi="Verdana"/>
          <w:lang w:eastAsia="en-GB"/>
        </w:rPr>
        <w:t xml:space="preserve"> contra patrimoniului prin nesocotirea </w:t>
      </w:r>
      <w:r w:rsidRPr="00E7639F">
        <w:rPr>
          <w:rFonts w:ascii="Verdana" w:hAnsi="Verdana"/>
          <w:lang w:eastAsia="en-GB"/>
        </w:rPr>
        <w:t>î</w:t>
      </w:r>
      <w:r w:rsidRPr="00E7639F">
        <w:rPr>
          <w:rFonts w:ascii="Verdana" w:hAnsi="Verdana" w:cs="Verdana"/>
          <w:lang w:eastAsia="en-GB"/>
        </w:rPr>
        <w:t>n</w:t>
      </w:r>
      <w:r w:rsidRPr="00E7639F">
        <w:rPr>
          <w:rFonts w:ascii="Verdana" w:hAnsi="Verdana"/>
          <w:lang w:eastAsia="en-GB"/>
        </w:rPr>
        <w:t>crederii</w:t>
      </w:r>
      <w:r w:rsidR="00EB1D3A" w:rsidRPr="00E7639F">
        <w:rPr>
          <w:rFonts w:ascii="Verdana" w:hAnsi="Verdana"/>
          <w:lang w:eastAsia="en-GB"/>
        </w:rPr>
        <w:t xml:space="preserve"> (art. 238-248 C. </w:t>
      </w:r>
      <w:proofErr w:type="spellStart"/>
      <w:r w:rsidR="00EB1D3A" w:rsidRPr="00E7639F">
        <w:rPr>
          <w:rFonts w:ascii="Verdana" w:hAnsi="Verdana"/>
          <w:lang w:eastAsia="en-GB"/>
        </w:rPr>
        <w:t>pen</w:t>
      </w:r>
      <w:proofErr w:type="spellEnd"/>
      <w:r w:rsidR="00EB1D3A" w:rsidRPr="00E7639F">
        <w:rPr>
          <w:rFonts w:ascii="Verdana" w:hAnsi="Verdana"/>
          <w:lang w:eastAsia="en-GB"/>
        </w:rPr>
        <w:t>.);</w:t>
      </w:r>
    </w:p>
    <w:p w14:paraId="2B3491CB"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abuzul de încredere;</w:t>
      </w:r>
    </w:p>
    <w:p w14:paraId="1AC9D43E"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abuzul de încredere prin fraudarea creditorilor;</w:t>
      </w:r>
    </w:p>
    <w:p w14:paraId="4BE00A8A"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bancruta simplă;</w:t>
      </w:r>
    </w:p>
    <w:p w14:paraId="6D013CED"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bancruta frauduloasă;</w:t>
      </w:r>
    </w:p>
    <w:p w14:paraId="638B4668"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gestiunea frauduloasă;</w:t>
      </w:r>
    </w:p>
    <w:p w14:paraId="7118FCCA" w14:textId="335F32F2" w:rsidR="00EB1D3A" w:rsidRPr="00E7639F" w:rsidRDefault="00311E94" w:rsidP="00B34DE5">
      <w:pPr>
        <w:numPr>
          <w:ilvl w:val="0"/>
          <w:numId w:val="4"/>
        </w:numPr>
        <w:rPr>
          <w:rFonts w:ascii="Verdana" w:hAnsi="Verdana"/>
          <w:lang w:eastAsia="en-GB"/>
        </w:rPr>
      </w:pPr>
      <w:r w:rsidRPr="00E7639F">
        <w:rPr>
          <w:rFonts w:ascii="Verdana" w:hAnsi="Verdana"/>
          <w:color w:val="000000"/>
          <w:shd w:val="clear" w:color="auto" w:fill="FFFFFF"/>
          <w:lang w:eastAsia="en-GB"/>
        </w:rPr>
        <w:t>însușirea</w:t>
      </w:r>
      <w:r w:rsidR="00EB1D3A" w:rsidRPr="00E7639F">
        <w:rPr>
          <w:rFonts w:ascii="Verdana" w:hAnsi="Verdana"/>
          <w:color w:val="000000"/>
          <w:shd w:val="clear" w:color="auto" w:fill="FFFFFF"/>
          <w:lang w:eastAsia="en-GB"/>
        </w:rPr>
        <w:t xml:space="preserve"> bunului găsit sau ajuns din eroare la făptuitor;</w:t>
      </w:r>
    </w:p>
    <w:p w14:paraId="66A6B8A2"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înșelăciunea;</w:t>
      </w:r>
    </w:p>
    <w:p w14:paraId="25060462"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înșelăciunea privind asigurările;</w:t>
      </w:r>
    </w:p>
    <w:p w14:paraId="72E2DBCC"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deturnarea licitațiilor publice;</w:t>
      </w:r>
    </w:p>
    <w:p w14:paraId="041703CB" w14:textId="77777777" w:rsidR="00EB1D3A" w:rsidRPr="00E7639F" w:rsidRDefault="00EB1D3A" w:rsidP="00B34DE5">
      <w:pPr>
        <w:numPr>
          <w:ilvl w:val="0"/>
          <w:numId w:val="4"/>
        </w:numPr>
        <w:contextualSpacing/>
        <w:rPr>
          <w:rFonts w:ascii="Verdana" w:hAnsi="Verdana"/>
        </w:rPr>
      </w:pPr>
      <w:r w:rsidRPr="00E7639F">
        <w:rPr>
          <w:rFonts w:ascii="Verdana" w:hAnsi="Verdana"/>
        </w:rPr>
        <w:t>exploatarea patrimonială a unor persoane vulnerabile;</w:t>
      </w:r>
    </w:p>
    <w:p w14:paraId="01F93EC5"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sancționarea tentativei;</w:t>
      </w:r>
    </w:p>
    <w:p w14:paraId="51E9ABA3" w14:textId="089D9F4F" w:rsidR="00EB1D3A" w:rsidRPr="00E7639F" w:rsidRDefault="00EB1D3A" w:rsidP="00B34DE5">
      <w:pPr>
        <w:numPr>
          <w:ilvl w:val="0"/>
          <w:numId w:val="8"/>
        </w:numPr>
        <w:rPr>
          <w:rFonts w:ascii="Verdana" w:hAnsi="Verdana"/>
          <w:lang w:eastAsia="en-GB"/>
        </w:rPr>
      </w:pPr>
      <w:r w:rsidRPr="00E7639F">
        <w:rPr>
          <w:rFonts w:ascii="Verdana" w:hAnsi="Verdana"/>
          <w:lang w:eastAsia="en-GB"/>
        </w:rPr>
        <w:t xml:space="preserve">fraude comise prin sisteme informatice </w:t>
      </w:r>
      <w:r w:rsidR="00311E94">
        <w:rPr>
          <w:rFonts w:cs="Arial"/>
          <w:lang w:eastAsia="en-GB"/>
        </w:rPr>
        <w:t>ș</w:t>
      </w:r>
      <w:r w:rsidRPr="00E7639F">
        <w:rPr>
          <w:rFonts w:ascii="Verdana" w:hAnsi="Verdana"/>
          <w:lang w:eastAsia="en-GB"/>
        </w:rPr>
        <w:t xml:space="preserve">i mijloace de plată electronice (art. 249-252 C. </w:t>
      </w:r>
      <w:proofErr w:type="spellStart"/>
      <w:r w:rsidRPr="00E7639F">
        <w:rPr>
          <w:rFonts w:ascii="Verdana" w:hAnsi="Verdana"/>
          <w:lang w:eastAsia="en-GB"/>
        </w:rPr>
        <w:t>pen</w:t>
      </w:r>
      <w:proofErr w:type="spellEnd"/>
      <w:r w:rsidRPr="00E7639F">
        <w:rPr>
          <w:rFonts w:ascii="Verdana" w:hAnsi="Verdana"/>
          <w:lang w:eastAsia="en-GB"/>
        </w:rPr>
        <w:t>.):</w:t>
      </w:r>
    </w:p>
    <w:p w14:paraId="0C6A5C2B"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frauda informatică;</w:t>
      </w:r>
    </w:p>
    <w:p w14:paraId="675EA0D4" w14:textId="5C50957D"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 xml:space="preserve">efectuarea de </w:t>
      </w:r>
      <w:r w:rsidR="00311E94" w:rsidRPr="00E7639F">
        <w:rPr>
          <w:rFonts w:ascii="Verdana" w:hAnsi="Verdana"/>
          <w:color w:val="000000"/>
          <w:shd w:val="clear" w:color="auto" w:fill="FFFFFF"/>
        </w:rPr>
        <w:t>operațiuni</w:t>
      </w:r>
      <w:r w:rsidRPr="00E7639F">
        <w:rPr>
          <w:rFonts w:ascii="Verdana" w:hAnsi="Verdana"/>
          <w:color w:val="000000"/>
          <w:shd w:val="clear" w:color="auto" w:fill="FFFFFF"/>
        </w:rPr>
        <w:t xml:space="preserve"> financiare în mod fraudulos;</w:t>
      </w:r>
    </w:p>
    <w:p w14:paraId="344CE299" w14:textId="77777777"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acceptarea operațiunilor financiare efectuate în mod fraudulos;</w:t>
      </w:r>
    </w:p>
    <w:p w14:paraId="049DCB8C"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sancționarea tentativei;</w:t>
      </w:r>
    </w:p>
    <w:p w14:paraId="349663AC" w14:textId="68A47427" w:rsidR="00EB1D3A" w:rsidRPr="00E7639F" w:rsidRDefault="00EB1D3A" w:rsidP="00B34DE5">
      <w:pPr>
        <w:numPr>
          <w:ilvl w:val="0"/>
          <w:numId w:val="8"/>
        </w:numPr>
        <w:rPr>
          <w:rFonts w:ascii="Verdana" w:hAnsi="Verdana"/>
          <w:lang w:eastAsia="en-GB"/>
        </w:rPr>
      </w:pPr>
      <w:r w:rsidRPr="00E7639F">
        <w:rPr>
          <w:rFonts w:ascii="Verdana" w:hAnsi="Verdana"/>
          <w:lang w:eastAsia="en-GB"/>
        </w:rPr>
        <w:t xml:space="preserve">distrugerea </w:t>
      </w:r>
      <w:r w:rsidR="00311E94">
        <w:rPr>
          <w:rFonts w:ascii="Verdana" w:hAnsi="Verdana"/>
          <w:lang w:eastAsia="en-GB"/>
        </w:rPr>
        <w:t>ș</w:t>
      </w:r>
      <w:r w:rsidRPr="00E7639F">
        <w:rPr>
          <w:rFonts w:ascii="Verdana" w:hAnsi="Verdana"/>
          <w:lang w:eastAsia="en-GB"/>
        </w:rPr>
        <w:t xml:space="preserve">i tulburarea de posesie (art. 253-256 C. </w:t>
      </w:r>
      <w:proofErr w:type="spellStart"/>
      <w:r w:rsidRPr="00E7639F">
        <w:rPr>
          <w:rFonts w:ascii="Verdana" w:hAnsi="Verdana"/>
          <w:lang w:eastAsia="en-GB"/>
        </w:rPr>
        <w:t>pen</w:t>
      </w:r>
      <w:proofErr w:type="spellEnd"/>
      <w:r w:rsidRPr="00E7639F">
        <w:rPr>
          <w:rFonts w:ascii="Verdana" w:hAnsi="Verdana"/>
          <w:lang w:eastAsia="en-GB"/>
        </w:rPr>
        <w:t>.):</w:t>
      </w:r>
    </w:p>
    <w:p w14:paraId="087A7E9A"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distrugerea;</w:t>
      </w:r>
    </w:p>
    <w:p w14:paraId="5E578780"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distrugerea calificată;</w:t>
      </w:r>
    </w:p>
    <w:p w14:paraId="5EF6241F"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distrugerea din culpă;</w:t>
      </w:r>
    </w:p>
    <w:p w14:paraId="23D4A54F"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tulburarea de posesie;</w:t>
      </w:r>
    </w:p>
    <w:p w14:paraId="2FD69EB1" w14:textId="3F832939" w:rsidR="00EB1D3A" w:rsidRPr="00E7639F" w:rsidRDefault="00311E94" w:rsidP="00B34DE5">
      <w:pPr>
        <w:numPr>
          <w:ilvl w:val="0"/>
          <w:numId w:val="6"/>
        </w:numPr>
        <w:rPr>
          <w:rFonts w:ascii="Verdana" w:hAnsi="Verdana"/>
          <w:b/>
          <w:bCs/>
          <w:lang w:eastAsia="en-GB"/>
        </w:rPr>
      </w:pPr>
      <w:r w:rsidRPr="00E7639F">
        <w:rPr>
          <w:rFonts w:ascii="Verdana" w:hAnsi="Verdana"/>
          <w:b/>
          <w:bCs/>
          <w:lang w:eastAsia="en-GB"/>
        </w:rPr>
        <w:t>Infracțiuni</w:t>
      </w:r>
      <w:r w:rsidR="00EB1D3A" w:rsidRPr="00E7639F">
        <w:rPr>
          <w:rFonts w:ascii="Verdana" w:hAnsi="Verdana"/>
          <w:b/>
          <w:bCs/>
          <w:lang w:eastAsia="en-GB"/>
        </w:rPr>
        <w:t xml:space="preserve"> contra </w:t>
      </w:r>
      <w:r w:rsidRPr="00E7639F">
        <w:rPr>
          <w:rFonts w:ascii="Verdana" w:hAnsi="Verdana"/>
          <w:b/>
          <w:bCs/>
          <w:lang w:eastAsia="en-GB"/>
        </w:rPr>
        <w:t>înfăptuirii</w:t>
      </w:r>
      <w:r w:rsidR="00EB1D3A" w:rsidRPr="00E7639F">
        <w:rPr>
          <w:rFonts w:ascii="Verdana" w:hAnsi="Verdana"/>
          <w:b/>
          <w:bCs/>
          <w:lang w:eastAsia="en-GB"/>
        </w:rPr>
        <w:t xml:space="preserve"> </w:t>
      </w:r>
      <w:r w:rsidRPr="00E7639F">
        <w:rPr>
          <w:rFonts w:ascii="Verdana" w:hAnsi="Verdana"/>
          <w:b/>
          <w:bCs/>
          <w:lang w:eastAsia="en-GB"/>
        </w:rPr>
        <w:t>justiției</w:t>
      </w:r>
      <w:r w:rsidR="00EB1D3A" w:rsidRPr="00E7639F">
        <w:rPr>
          <w:rFonts w:ascii="Verdana" w:hAnsi="Verdana"/>
          <w:b/>
          <w:bCs/>
          <w:lang w:eastAsia="en-GB"/>
        </w:rPr>
        <w:t xml:space="preserve"> (art. 266-288 C. </w:t>
      </w:r>
      <w:proofErr w:type="spellStart"/>
      <w:r w:rsidR="00EB1D3A" w:rsidRPr="00E7639F">
        <w:rPr>
          <w:rFonts w:ascii="Verdana" w:hAnsi="Verdana"/>
          <w:b/>
          <w:bCs/>
          <w:lang w:eastAsia="en-GB"/>
        </w:rPr>
        <w:t>pen</w:t>
      </w:r>
      <w:proofErr w:type="spellEnd"/>
      <w:r w:rsidR="00EB1D3A" w:rsidRPr="00E7639F">
        <w:rPr>
          <w:rFonts w:ascii="Verdana" w:hAnsi="Verdana"/>
          <w:b/>
          <w:bCs/>
          <w:lang w:eastAsia="en-GB"/>
        </w:rPr>
        <w:t>.):</w:t>
      </w:r>
    </w:p>
    <w:p w14:paraId="5792C1B8"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nedenunțarea;</w:t>
      </w:r>
    </w:p>
    <w:p w14:paraId="341E8C62"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omisiunea sesizării;</w:t>
      </w:r>
    </w:p>
    <w:p w14:paraId="12FC4B98" w14:textId="77777777"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inducerea în eroare a organelor judiciare;</w:t>
      </w:r>
    </w:p>
    <w:p w14:paraId="73ECBE56" w14:textId="77777777"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favorizarea făptuitorului;</w:t>
      </w:r>
    </w:p>
    <w:p w14:paraId="5C4EEB51" w14:textId="77777777" w:rsidR="00EB1D3A" w:rsidRPr="00E7639F" w:rsidRDefault="00EB1D3A" w:rsidP="00B34DE5">
      <w:pPr>
        <w:numPr>
          <w:ilvl w:val="0"/>
          <w:numId w:val="4"/>
        </w:numPr>
        <w:contextualSpacing/>
        <w:rPr>
          <w:rFonts w:ascii="Verdana" w:hAnsi="Verdana"/>
        </w:rPr>
      </w:pPr>
      <w:r w:rsidRPr="00E7639F">
        <w:rPr>
          <w:rFonts w:ascii="Verdana" w:hAnsi="Verdana"/>
        </w:rPr>
        <w:t>tăinuirea;</w:t>
      </w:r>
    </w:p>
    <w:p w14:paraId="5AA668DA" w14:textId="77777777" w:rsidR="00EB1D3A" w:rsidRPr="00E7639F" w:rsidRDefault="00EB1D3A" w:rsidP="00B34DE5">
      <w:pPr>
        <w:numPr>
          <w:ilvl w:val="0"/>
          <w:numId w:val="4"/>
        </w:numPr>
        <w:contextualSpacing/>
        <w:rPr>
          <w:rFonts w:ascii="Verdana" w:hAnsi="Verdana"/>
        </w:rPr>
      </w:pPr>
      <w:r w:rsidRPr="00E7639F">
        <w:rPr>
          <w:rFonts w:ascii="Verdana" w:hAnsi="Verdana"/>
        </w:rPr>
        <w:t>obstrucționarea justiției;</w:t>
      </w:r>
    </w:p>
    <w:p w14:paraId="3D1158A6" w14:textId="77777777" w:rsidR="00EB1D3A" w:rsidRPr="00E7639F" w:rsidRDefault="00EB1D3A" w:rsidP="00B34DE5">
      <w:pPr>
        <w:numPr>
          <w:ilvl w:val="0"/>
          <w:numId w:val="4"/>
        </w:numPr>
        <w:contextualSpacing/>
        <w:rPr>
          <w:rFonts w:ascii="Verdana" w:hAnsi="Verdana"/>
        </w:rPr>
      </w:pPr>
      <w:r w:rsidRPr="00E7639F">
        <w:rPr>
          <w:rFonts w:ascii="Verdana" w:hAnsi="Verdana"/>
        </w:rPr>
        <w:t>influențarea declarațiilor;</w:t>
      </w:r>
    </w:p>
    <w:p w14:paraId="5D82AFE5" w14:textId="77777777" w:rsidR="00EB1D3A" w:rsidRPr="00E7639F" w:rsidRDefault="00EB1D3A" w:rsidP="00B34DE5">
      <w:pPr>
        <w:numPr>
          <w:ilvl w:val="0"/>
          <w:numId w:val="4"/>
        </w:numPr>
        <w:contextualSpacing/>
        <w:rPr>
          <w:rFonts w:ascii="Verdana" w:hAnsi="Verdana"/>
        </w:rPr>
      </w:pPr>
      <w:r w:rsidRPr="00E7639F">
        <w:rPr>
          <w:rFonts w:ascii="Verdana" w:hAnsi="Verdana"/>
        </w:rPr>
        <w:t>mărturia mincinoasă;</w:t>
      </w:r>
    </w:p>
    <w:p w14:paraId="79A2CAFD" w14:textId="667B6E80"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 xml:space="preserve">răzbunarea pentru ajutorul dat </w:t>
      </w:r>
      <w:r w:rsidR="00311E94" w:rsidRPr="00E7639F">
        <w:rPr>
          <w:rFonts w:ascii="Verdana" w:hAnsi="Verdana"/>
          <w:color w:val="000000"/>
          <w:shd w:val="clear" w:color="auto" w:fill="FFFFFF"/>
        </w:rPr>
        <w:t>justiției</w:t>
      </w:r>
      <w:r w:rsidRPr="00E7639F">
        <w:rPr>
          <w:rFonts w:ascii="Verdana" w:hAnsi="Verdana"/>
          <w:color w:val="000000"/>
          <w:shd w:val="clear" w:color="auto" w:fill="FFFFFF"/>
        </w:rPr>
        <w:t>;</w:t>
      </w:r>
    </w:p>
    <w:p w14:paraId="75525434" w14:textId="77777777"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sustragerea sau distrugerea de probe ori de înscrisuri;</w:t>
      </w:r>
    </w:p>
    <w:p w14:paraId="72753850" w14:textId="77777777"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compromiterea intereselor justiției;</w:t>
      </w:r>
    </w:p>
    <w:p w14:paraId="15FE44C9" w14:textId="77777777" w:rsidR="00EB1D3A" w:rsidRPr="00E7639F" w:rsidRDefault="00EB1D3A" w:rsidP="00B34DE5">
      <w:pPr>
        <w:numPr>
          <w:ilvl w:val="0"/>
          <w:numId w:val="4"/>
        </w:numPr>
        <w:contextualSpacing/>
        <w:rPr>
          <w:rFonts w:ascii="Verdana" w:hAnsi="Verdana"/>
        </w:rPr>
      </w:pPr>
      <w:r w:rsidRPr="00E7639F">
        <w:rPr>
          <w:rFonts w:ascii="Verdana" w:hAnsi="Verdana"/>
        </w:rPr>
        <w:t>încălcarea solemnității ședinței;</w:t>
      </w:r>
    </w:p>
    <w:p w14:paraId="56A17FE7" w14:textId="77777777" w:rsidR="00EB1D3A" w:rsidRPr="00E7639F" w:rsidRDefault="00EB1D3A" w:rsidP="00B34DE5">
      <w:pPr>
        <w:numPr>
          <w:ilvl w:val="0"/>
          <w:numId w:val="4"/>
        </w:numPr>
        <w:contextualSpacing/>
        <w:rPr>
          <w:rFonts w:ascii="Verdana" w:hAnsi="Verdana"/>
        </w:rPr>
      </w:pPr>
      <w:r w:rsidRPr="00E7639F">
        <w:rPr>
          <w:rFonts w:ascii="Verdana" w:hAnsi="Verdana"/>
        </w:rPr>
        <w:t>ultrajul judiciar;</w:t>
      </w:r>
    </w:p>
    <w:p w14:paraId="0CB49331" w14:textId="77777777" w:rsidR="00EB1D3A" w:rsidRPr="00E7639F" w:rsidRDefault="00EB1D3A" w:rsidP="00B34DE5">
      <w:pPr>
        <w:numPr>
          <w:ilvl w:val="0"/>
          <w:numId w:val="4"/>
        </w:numPr>
        <w:contextualSpacing/>
        <w:rPr>
          <w:rFonts w:ascii="Verdana" w:hAnsi="Verdana"/>
        </w:rPr>
      </w:pPr>
      <w:r w:rsidRPr="00E7639F">
        <w:rPr>
          <w:rFonts w:ascii="Verdana" w:hAnsi="Verdana"/>
        </w:rPr>
        <w:t>cercetarea abuzivă;</w:t>
      </w:r>
    </w:p>
    <w:p w14:paraId="067F8337" w14:textId="77777777" w:rsidR="00EB1D3A" w:rsidRPr="00E7639F" w:rsidRDefault="00EB1D3A" w:rsidP="00B34DE5">
      <w:pPr>
        <w:numPr>
          <w:ilvl w:val="0"/>
          <w:numId w:val="4"/>
        </w:numPr>
        <w:contextualSpacing/>
        <w:rPr>
          <w:rFonts w:ascii="Verdana" w:hAnsi="Verdana"/>
        </w:rPr>
      </w:pPr>
      <w:r w:rsidRPr="00E7639F">
        <w:rPr>
          <w:rFonts w:ascii="Verdana" w:hAnsi="Verdana"/>
        </w:rPr>
        <w:t>supunerea la rele tratamente;</w:t>
      </w:r>
    </w:p>
    <w:p w14:paraId="64D9823C" w14:textId="77777777" w:rsidR="00EB1D3A" w:rsidRPr="00E7639F" w:rsidRDefault="00EB1D3A" w:rsidP="00B34DE5">
      <w:pPr>
        <w:numPr>
          <w:ilvl w:val="0"/>
          <w:numId w:val="4"/>
        </w:numPr>
        <w:contextualSpacing/>
        <w:rPr>
          <w:rFonts w:ascii="Verdana" w:hAnsi="Verdana"/>
        </w:rPr>
      </w:pPr>
      <w:r w:rsidRPr="00E7639F">
        <w:rPr>
          <w:rFonts w:ascii="Verdana" w:hAnsi="Verdana"/>
        </w:rPr>
        <w:t>tortura;</w:t>
      </w:r>
    </w:p>
    <w:p w14:paraId="07662CEA" w14:textId="77777777" w:rsidR="00EB1D3A" w:rsidRPr="00E7639F" w:rsidRDefault="00EB1D3A" w:rsidP="00B34DE5">
      <w:pPr>
        <w:numPr>
          <w:ilvl w:val="0"/>
          <w:numId w:val="4"/>
        </w:numPr>
        <w:contextualSpacing/>
        <w:rPr>
          <w:rFonts w:ascii="Verdana" w:hAnsi="Verdana"/>
        </w:rPr>
      </w:pPr>
      <w:r w:rsidRPr="00E7639F">
        <w:rPr>
          <w:rFonts w:ascii="Verdana" w:hAnsi="Verdana"/>
        </w:rPr>
        <w:t>represiunea nedreaptă;</w:t>
      </w:r>
    </w:p>
    <w:p w14:paraId="75D5BCCF" w14:textId="7C98D477" w:rsidR="00EB1D3A" w:rsidRPr="00E7639F" w:rsidRDefault="00311E94" w:rsidP="00B34DE5">
      <w:pPr>
        <w:numPr>
          <w:ilvl w:val="0"/>
          <w:numId w:val="4"/>
        </w:numPr>
        <w:contextualSpacing/>
        <w:rPr>
          <w:rFonts w:ascii="Verdana" w:hAnsi="Verdana"/>
        </w:rPr>
      </w:pPr>
      <w:r w:rsidRPr="00E7639F">
        <w:rPr>
          <w:rFonts w:ascii="Verdana" w:hAnsi="Verdana"/>
          <w:color w:val="000000"/>
          <w:shd w:val="clear" w:color="auto" w:fill="FFFFFF"/>
        </w:rPr>
        <w:t>asistența</w:t>
      </w:r>
      <w:r w:rsidR="00EB1D3A" w:rsidRPr="00E7639F">
        <w:rPr>
          <w:rFonts w:ascii="Verdana" w:hAnsi="Verdana"/>
          <w:color w:val="000000"/>
          <w:shd w:val="clear" w:color="auto" w:fill="FFFFFF"/>
        </w:rPr>
        <w:t xml:space="preserve"> </w:t>
      </w:r>
      <w:r w:rsidRPr="00E7639F">
        <w:rPr>
          <w:rFonts w:ascii="Verdana" w:hAnsi="Verdana"/>
          <w:color w:val="000000"/>
          <w:shd w:val="clear" w:color="auto" w:fill="FFFFFF"/>
        </w:rPr>
        <w:t>și</w:t>
      </w:r>
      <w:r w:rsidR="00EB1D3A" w:rsidRPr="00E7639F">
        <w:rPr>
          <w:rFonts w:ascii="Verdana" w:hAnsi="Verdana"/>
          <w:color w:val="000000"/>
          <w:shd w:val="clear" w:color="auto" w:fill="FFFFFF"/>
        </w:rPr>
        <w:t xml:space="preserve"> reprezentarea neloială;</w:t>
      </w:r>
    </w:p>
    <w:p w14:paraId="23B94D0F" w14:textId="77777777" w:rsidR="00EB1D3A" w:rsidRPr="00E7639F" w:rsidRDefault="00EB1D3A" w:rsidP="00B34DE5">
      <w:pPr>
        <w:numPr>
          <w:ilvl w:val="0"/>
          <w:numId w:val="4"/>
        </w:numPr>
        <w:contextualSpacing/>
        <w:rPr>
          <w:rFonts w:ascii="Verdana" w:hAnsi="Verdana"/>
        </w:rPr>
      </w:pPr>
      <w:r w:rsidRPr="00E7639F">
        <w:rPr>
          <w:rFonts w:ascii="Verdana" w:hAnsi="Verdana"/>
        </w:rPr>
        <w:t>evadarea;</w:t>
      </w:r>
    </w:p>
    <w:p w14:paraId="16CDF5AB" w14:textId="77777777" w:rsidR="00EB1D3A" w:rsidRPr="00E7639F" w:rsidRDefault="00EB1D3A" w:rsidP="00B34DE5">
      <w:pPr>
        <w:numPr>
          <w:ilvl w:val="0"/>
          <w:numId w:val="4"/>
        </w:numPr>
        <w:contextualSpacing/>
        <w:rPr>
          <w:rFonts w:ascii="Verdana" w:hAnsi="Verdana"/>
        </w:rPr>
      </w:pPr>
      <w:r w:rsidRPr="00E7639F">
        <w:rPr>
          <w:rFonts w:ascii="Verdana" w:hAnsi="Verdana"/>
        </w:rPr>
        <w:t>înlesnirea evadării;</w:t>
      </w:r>
    </w:p>
    <w:p w14:paraId="765663F4" w14:textId="77777777" w:rsidR="00EB1D3A" w:rsidRPr="00E7639F" w:rsidRDefault="00EB1D3A" w:rsidP="00B34DE5">
      <w:pPr>
        <w:numPr>
          <w:ilvl w:val="0"/>
          <w:numId w:val="4"/>
        </w:numPr>
        <w:contextualSpacing/>
        <w:rPr>
          <w:rFonts w:ascii="Verdana" w:hAnsi="Verdana"/>
        </w:rPr>
      </w:pPr>
      <w:r w:rsidRPr="00E7639F">
        <w:rPr>
          <w:rFonts w:ascii="Verdana" w:hAnsi="Verdana"/>
        </w:rPr>
        <w:t>nerespectarea hotărârilor judecătorești;</w:t>
      </w:r>
    </w:p>
    <w:p w14:paraId="6B4588BD" w14:textId="77777777" w:rsidR="00EB1D3A" w:rsidRPr="00E7639F" w:rsidRDefault="00EB1D3A" w:rsidP="00B34DE5">
      <w:pPr>
        <w:numPr>
          <w:ilvl w:val="0"/>
          <w:numId w:val="4"/>
        </w:numPr>
        <w:contextualSpacing/>
        <w:rPr>
          <w:rFonts w:ascii="Verdana" w:hAnsi="Verdana"/>
        </w:rPr>
      </w:pPr>
      <w:r w:rsidRPr="00E7639F">
        <w:rPr>
          <w:rFonts w:ascii="Verdana" w:hAnsi="Verdana"/>
        </w:rPr>
        <w:t>neexecutarea sancțiunilor penale;</w:t>
      </w:r>
    </w:p>
    <w:p w14:paraId="659BB9A9" w14:textId="2B7517BD" w:rsidR="00EB1D3A" w:rsidRPr="00E7639F" w:rsidRDefault="00311E94" w:rsidP="00B34DE5">
      <w:pPr>
        <w:numPr>
          <w:ilvl w:val="0"/>
          <w:numId w:val="6"/>
        </w:numPr>
        <w:rPr>
          <w:rFonts w:ascii="Verdana" w:hAnsi="Verdana"/>
          <w:b/>
          <w:bCs/>
          <w:lang w:eastAsia="en-GB"/>
        </w:rPr>
      </w:pPr>
      <w:r w:rsidRPr="00E7639F">
        <w:rPr>
          <w:rFonts w:ascii="Verdana" w:hAnsi="Verdana"/>
          <w:b/>
          <w:bCs/>
          <w:lang w:eastAsia="en-GB"/>
        </w:rPr>
        <w:lastRenderedPageBreak/>
        <w:t>Infracț</w:t>
      </w:r>
      <w:r w:rsidRPr="00E7639F">
        <w:rPr>
          <w:rFonts w:cs="Arial"/>
          <w:b/>
          <w:bCs/>
          <w:lang w:eastAsia="en-GB"/>
        </w:rPr>
        <w:t>i</w:t>
      </w:r>
      <w:r w:rsidRPr="00E7639F">
        <w:rPr>
          <w:rFonts w:ascii="Verdana" w:hAnsi="Verdana"/>
          <w:b/>
          <w:bCs/>
          <w:lang w:eastAsia="en-GB"/>
        </w:rPr>
        <w:t>uni</w:t>
      </w:r>
      <w:r w:rsidR="00EB1D3A" w:rsidRPr="00E7639F">
        <w:rPr>
          <w:rFonts w:ascii="Verdana" w:hAnsi="Verdana"/>
          <w:b/>
          <w:bCs/>
          <w:lang w:eastAsia="en-GB"/>
        </w:rPr>
        <w:t xml:space="preserve"> de corupție și infracțiuni de serviciu (art. 289-309 C. </w:t>
      </w:r>
      <w:proofErr w:type="spellStart"/>
      <w:r w:rsidR="00EB1D3A" w:rsidRPr="00E7639F">
        <w:rPr>
          <w:rFonts w:ascii="Verdana" w:hAnsi="Verdana"/>
          <w:b/>
          <w:bCs/>
          <w:lang w:eastAsia="en-GB"/>
        </w:rPr>
        <w:t>pen</w:t>
      </w:r>
      <w:proofErr w:type="spellEnd"/>
      <w:r w:rsidR="00EB1D3A" w:rsidRPr="00E7639F">
        <w:rPr>
          <w:rFonts w:ascii="Verdana" w:hAnsi="Verdana"/>
          <w:b/>
          <w:bCs/>
          <w:lang w:eastAsia="en-GB"/>
        </w:rPr>
        <w:t>.):</w:t>
      </w:r>
    </w:p>
    <w:p w14:paraId="222E841A"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luarea de mită;</w:t>
      </w:r>
    </w:p>
    <w:p w14:paraId="6D8EAF03"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darea de mită;</w:t>
      </w:r>
    </w:p>
    <w:p w14:paraId="15DCF091"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traficul de influență;</w:t>
      </w:r>
    </w:p>
    <w:p w14:paraId="5805A27F"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cumpărarea de influență;</w:t>
      </w:r>
    </w:p>
    <w:p w14:paraId="6B37C856"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delapidarea;</w:t>
      </w:r>
    </w:p>
    <w:p w14:paraId="560D8227"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purtarea abuzivă;</w:t>
      </w:r>
    </w:p>
    <w:p w14:paraId="5F46F632"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abuzul în serviciu;</w:t>
      </w:r>
    </w:p>
    <w:p w14:paraId="405FC8CF"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neglijența în serviciu;</w:t>
      </w:r>
    </w:p>
    <w:p w14:paraId="35A79593"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folosirea abuzivă a funcției în scop sexual;</w:t>
      </w:r>
    </w:p>
    <w:p w14:paraId="79220336"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uzurparea funcției;</w:t>
      </w:r>
    </w:p>
    <w:p w14:paraId="28E23484" w14:textId="77777777" w:rsidR="00EB1D3A" w:rsidRPr="00E7639F" w:rsidRDefault="00EB1D3A" w:rsidP="00B34DE5">
      <w:pPr>
        <w:numPr>
          <w:ilvl w:val="0"/>
          <w:numId w:val="4"/>
        </w:numPr>
        <w:contextualSpacing/>
        <w:rPr>
          <w:rFonts w:ascii="Verdana" w:hAnsi="Verdana"/>
          <w:lang w:eastAsia="en-GB"/>
        </w:rPr>
      </w:pPr>
      <w:r w:rsidRPr="00E7639F">
        <w:rPr>
          <w:rFonts w:ascii="Verdana" w:hAnsi="Verdana"/>
          <w:lang w:eastAsia="en-GB"/>
        </w:rPr>
        <w:t>folosirea funcției pentru favorizarea unor persoane;</w:t>
      </w:r>
    </w:p>
    <w:p w14:paraId="09057636"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violarea secretului corespondenței;</w:t>
      </w:r>
    </w:p>
    <w:p w14:paraId="3194A952" w14:textId="4B373CD5"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 xml:space="preserve">divulgarea </w:t>
      </w:r>
      <w:r w:rsidR="00311E94" w:rsidRPr="00E7639F">
        <w:rPr>
          <w:rFonts w:ascii="Verdana" w:hAnsi="Verdana"/>
          <w:color w:val="000000"/>
          <w:shd w:val="clear" w:color="auto" w:fill="FFFFFF"/>
        </w:rPr>
        <w:t>informațiilor</w:t>
      </w:r>
      <w:r w:rsidRPr="00E7639F">
        <w:rPr>
          <w:rFonts w:ascii="Verdana" w:hAnsi="Verdana"/>
          <w:color w:val="000000"/>
          <w:shd w:val="clear" w:color="auto" w:fill="FFFFFF"/>
        </w:rPr>
        <w:t xml:space="preserve"> secrete de stat;</w:t>
      </w:r>
    </w:p>
    <w:p w14:paraId="2F306F01" w14:textId="3A9F933D"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 xml:space="preserve">divulgarea </w:t>
      </w:r>
      <w:r w:rsidR="00311E94" w:rsidRPr="00E7639F">
        <w:rPr>
          <w:rFonts w:ascii="Verdana" w:hAnsi="Verdana"/>
          <w:color w:val="000000"/>
          <w:shd w:val="clear" w:color="auto" w:fill="FFFFFF"/>
        </w:rPr>
        <w:t>informațiilor</w:t>
      </w:r>
      <w:r w:rsidRPr="00E7639F">
        <w:rPr>
          <w:rFonts w:ascii="Verdana" w:hAnsi="Verdana"/>
          <w:color w:val="000000"/>
          <w:shd w:val="clear" w:color="auto" w:fill="FFFFFF"/>
        </w:rPr>
        <w:t xml:space="preserve"> secrete de serviciu sau nepublice;</w:t>
      </w:r>
    </w:p>
    <w:p w14:paraId="701F4663" w14:textId="2877498F" w:rsidR="00EB1D3A" w:rsidRPr="00E7639F" w:rsidRDefault="00311E94" w:rsidP="00B34DE5">
      <w:pPr>
        <w:numPr>
          <w:ilvl w:val="0"/>
          <w:numId w:val="4"/>
        </w:numPr>
        <w:contextualSpacing/>
        <w:rPr>
          <w:rFonts w:ascii="Verdana" w:hAnsi="Verdana"/>
        </w:rPr>
      </w:pPr>
      <w:r w:rsidRPr="00E7639F">
        <w:rPr>
          <w:rFonts w:ascii="Verdana" w:hAnsi="Verdana"/>
          <w:color w:val="000000"/>
          <w:shd w:val="clear" w:color="auto" w:fill="FFFFFF"/>
        </w:rPr>
        <w:t>neglijența</w:t>
      </w:r>
      <w:r w:rsidR="00EB1D3A" w:rsidRPr="00E7639F">
        <w:rPr>
          <w:rFonts w:ascii="Verdana" w:hAnsi="Verdana"/>
          <w:color w:val="000000"/>
          <w:shd w:val="clear" w:color="auto" w:fill="FFFFFF"/>
        </w:rPr>
        <w:t xml:space="preserve"> în păstrarea </w:t>
      </w:r>
      <w:r w:rsidRPr="00E7639F">
        <w:rPr>
          <w:rFonts w:ascii="Verdana" w:hAnsi="Verdana"/>
          <w:color w:val="000000"/>
          <w:shd w:val="clear" w:color="auto" w:fill="FFFFFF"/>
        </w:rPr>
        <w:t>informațiilor</w:t>
      </w:r>
      <w:r w:rsidR="00EB1D3A" w:rsidRPr="00E7639F">
        <w:rPr>
          <w:rFonts w:ascii="Verdana" w:hAnsi="Verdana"/>
          <w:color w:val="000000"/>
          <w:shd w:val="clear" w:color="auto" w:fill="FFFFFF"/>
        </w:rPr>
        <w:t>;</w:t>
      </w:r>
    </w:p>
    <w:p w14:paraId="7ADC39AD" w14:textId="77777777" w:rsidR="00EB1D3A" w:rsidRPr="00E7639F" w:rsidRDefault="00EB1D3A" w:rsidP="00B34DE5">
      <w:pPr>
        <w:numPr>
          <w:ilvl w:val="0"/>
          <w:numId w:val="4"/>
        </w:numPr>
        <w:contextualSpacing/>
        <w:rPr>
          <w:rFonts w:ascii="Verdana" w:hAnsi="Verdana"/>
        </w:rPr>
      </w:pPr>
      <w:r w:rsidRPr="00E7639F">
        <w:rPr>
          <w:rFonts w:ascii="Verdana" w:hAnsi="Verdana"/>
        </w:rPr>
        <w:t>obținerea ilegală de fonduri;</w:t>
      </w:r>
    </w:p>
    <w:p w14:paraId="6D9D8979" w14:textId="77777777" w:rsidR="00EB1D3A" w:rsidRPr="00E7639F" w:rsidRDefault="00EB1D3A" w:rsidP="00B34DE5">
      <w:pPr>
        <w:numPr>
          <w:ilvl w:val="0"/>
          <w:numId w:val="4"/>
        </w:numPr>
        <w:contextualSpacing/>
        <w:rPr>
          <w:rFonts w:ascii="Verdana" w:hAnsi="Verdana"/>
        </w:rPr>
      </w:pPr>
      <w:r w:rsidRPr="00E7639F">
        <w:rPr>
          <w:rFonts w:ascii="Verdana" w:hAnsi="Verdana"/>
        </w:rPr>
        <w:t>deturnarea de fonduri;</w:t>
      </w:r>
    </w:p>
    <w:p w14:paraId="4FAFC8E3" w14:textId="4A8595EC" w:rsidR="00EB1D3A" w:rsidRPr="00E7639F" w:rsidRDefault="00311E94" w:rsidP="00B34DE5">
      <w:pPr>
        <w:numPr>
          <w:ilvl w:val="0"/>
          <w:numId w:val="4"/>
        </w:numPr>
        <w:contextualSpacing/>
        <w:rPr>
          <w:rFonts w:ascii="Verdana" w:hAnsi="Verdana"/>
        </w:rPr>
      </w:pPr>
      <w:r w:rsidRPr="00E7639F">
        <w:rPr>
          <w:rFonts w:ascii="Verdana" w:hAnsi="Verdana"/>
          <w:color w:val="000000"/>
          <w:shd w:val="clear" w:color="auto" w:fill="FFFFFF"/>
        </w:rPr>
        <w:t>infracțiuni</w:t>
      </w:r>
      <w:r w:rsidR="00EB1D3A" w:rsidRPr="00E7639F">
        <w:rPr>
          <w:rFonts w:ascii="Verdana" w:hAnsi="Verdana"/>
          <w:color w:val="000000"/>
          <w:shd w:val="clear" w:color="auto" w:fill="FFFFFF"/>
        </w:rPr>
        <w:t xml:space="preserve"> de </w:t>
      </w:r>
      <w:r w:rsidRPr="00E7639F">
        <w:rPr>
          <w:rFonts w:ascii="Verdana" w:hAnsi="Verdana"/>
          <w:color w:val="000000"/>
          <w:shd w:val="clear" w:color="auto" w:fill="FFFFFF"/>
        </w:rPr>
        <w:t>corupție</w:t>
      </w:r>
      <w:r w:rsidR="00EB1D3A" w:rsidRPr="00E7639F">
        <w:rPr>
          <w:rFonts w:ascii="Verdana" w:hAnsi="Verdana"/>
          <w:color w:val="000000"/>
          <w:shd w:val="clear" w:color="auto" w:fill="FFFFFF"/>
        </w:rPr>
        <w:t xml:space="preserve"> </w:t>
      </w:r>
      <w:r w:rsidRPr="00E7639F">
        <w:rPr>
          <w:rFonts w:ascii="Verdana" w:hAnsi="Verdana"/>
          <w:color w:val="000000"/>
          <w:shd w:val="clear" w:color="auto" w:fill="FFFFFF"/>
        </w:rPr>
        <w:t>și</w:t>
      </w:r>
      <w:r w:rsidR="00EB1D3A" w:rsidRPr="00E7639F">
        <w:rPr>
          <w:rFonts w:ascii="Verdana" w:hAnsi="Verdana"/>
          <w:color w:val="000000"/>
          <w:shd w:val="clear" w:color="auto" w:fill="FFFFFF"/>
        </w:rPr>
        <w:t xml:space="preserve"> de serviciu comise de alte persoane;</w:t>
      </w:r>
    </w:p>
    <w:p w14:paraId="25BA95E4" w14:textId="73433396"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 xml:space="preserve">faptele care au produs </w:t>
      </w:r>
      <w:r w:rsidR="00311E94" w:rsidRPr="00E7639F">
        <w:rPr>
          <w:rFonts w:ascii="Verdana" w:hAnsi="Verdana"/>
          <w:color w:val="000000"/>
          <w:shd w:val="clear" w:color="auto" w:fill="FFFFFF"/>
        </w:rPr>
        <w:t>consecințe</w:t>
      </w:r>
      <w:r w:rsidRPr="00E7639F">
        <w:rPr>
          <w:rFonts w:ascii="Verdana" w:hAnsi="Verdana"/>
          <w:color w:val="000000"/>
          <w:shd w:val="clear" w:color="auto" w:fill="FFFFFF"/>
        </w:rPr>
        <w:t xml:space="preserve"> deosebit de grave;</w:t>
      </w:r>
    </w:p>
    <w:p w14:paraId="0215151D" w14:textId="182CFA91" w:rsidR="00EB1D3A" w:rsidRPr="00E7639F" w:rsidRDefault="00311E94" w:rsidP="00B34DE5">
      <w:pPr>
        <w:numPr>
          <w:ilvl w:val="0"/>
          <w:numId w:val="6"/>
        </w:numPr>
        <w:rPr>
          <w:rFonts w:ascii="Verdana" w:hAnsi="Verdana"/>
          <w:b/>
          <w:bCs/>
          <w:lang w:eastAsia="en-GB"/>
        </w:rPr>
      </w:pPr>
      <w:r w:rsidRPr="00E7639F">
        <w:rPr>
          <w:rFonts w:ascii="Verdana" w:hAnsi="Verdana"/>
          <w:b/>
          <w:bCs/>
          <w:lang w:eastAsia="en-GB"/>
        </w:rPr>
        <w:t>Infracțiuni</w:t>
      </w:r>
      <w:r w:rsidR="00EB1D3A" w:rsidRPr="00E7639F">
        <w:rPr>
          <w:rFonts w:ascii="Verdana" w:hAnsi="Verdana"/>
          <w:b/>
          <w:bCs/>
          <w:lang w:eastAsia="en-GB"/>
        </w:rPr>
        <w:t xml:space="preserve"> de fals (art. 310-328 C. </w:t>
      </w:r>
      <w:proofErr w:type="spellStart"/>
      <w:r w:rsidR="00EB1D3A" w:rsidRPr="00E7639F">
        <w:rPr>
          <w:rFonts w:ascii="Verdana" w:hAnsi="Verdana"/>
          <w:b/>
          <w:bCs/>
          <w:lang w:eastAsia="en-GB"/>
        </w:rPr>
        <w:t>pen</w:t>
      </w:r>
      <w:proofErr w:type="spellEnd"/>
      <w:r w:rsidR="00EB1D3A" w:rsidRPr="00E7639F">
        <w:rPr>
          <w:rFonts w:ascii="Verdana" w:hAnsi="Verdana"/>
          <w:b/>
          <w:bCs/>
          <w:lang w:eastAsia="en-GB"/>
        </w:rPr>
        <w:t>.):</w:t>
      </w:r>
    </w:p>
    <w:p w14:paraId="7DD79F5F" w14:textId="77777777" w:rsidR="00EB1D3A" w:rsidRPr="00E7639F" w:rsidRDefault="00EB1D3A" w:rsidP="00B34DE5">
      <w:pPr>
        <w:numPr>
          <w:ilvl w:val="0"/>
          <w:numId w:val="4"/>
        </w:numPr>
        <w:rPr>
          <w:rFonts w:ascii="Verdana" w:hAnsi="Verdana"/>
          <w:lang w:eastAsia="en-GB"/>
        </w:rPr>
      </w:pPr>
      <w:r w:rsidRPr="00E7639F">
        <w:rPr>
          <w:rFonts w:ascii="Verdana" w:hAnsi="Verdana"/>
          <w:lang w:eastAsia="en-GB"/>
        </w:rPr>
        <w:t>falsificarea de monede;</w:t>
      </w:r>
    </w:p>
    <w:p w14:paraId="5409F54D" w14:textId="77777777"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falsificarea de titluri de credit sau instrumente de plată;</w:t>
      </w:r>
    </w:p>
    <w:p w14:paraId="1D146A35" w14:textId="61AB53B4"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 xml:space="preserve">falsificarea de timbre sau efecte </w:t>
      </w:r>
      <w:r w:rsidR="00311E94" w:rsidRPr="00E7639F">
        <w:rPr>
          <w:rFonts w:ascii="Verdana" w:hAnsi="Verdana"/>
          <w:color w:val="000000"/>
          <w:shd w:val="clear" w:color="auto" w:fill="FFFFFF"/>
        </w:rPr>
        <w:t>poștale</w:t>
      </w:r>
      <w:r w:rsidRPr="00E7639F">
        <w:rPr>
          <w:rFonts w:ascii="Verdana" w:hAnsi="Verdana"/>
          <w:color w:val="000000"/>
          <w:shd w:val="clear" w:color="auto" w:fill="FFFFFF"/>
        </w:rPr>
        <w:t>;</w:t>
      </w:r>
    </w:p>
    <w:p w14:paraId="333B47ED" w14:textId="77777777"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punerea în circulație a valorilor falsificate;</w:t>
      </w:r>
    </w:p>
    <w:p w14:paraId="04430C51" w14:textId="5B44D9F5" w:rsidR="00EB1D3A" w:rsidRPr="00E7639F" w:rsidRDefault="00311E94" w:rsidP="00B34DE5">
      <w:pPr>
        <w:numPr>
          <w:ilvl w:val="0"/>
          <w:numId w:val="4"/>
        </w:numPr>
        <w:contextualSpacing/>
        <w:rPr>
          <w:rFonts w:ascii="Verdana" w:hAnsi="Verdana"/>
        </w:rPr>
      </w:pPr>
      <w:r w:rsidRPr="00E7639F">
        <w:rPr>
          <w:rFonts w:ascii="Verdana" w:hAnsi="Verdana"/>
          <w:color w:val="000000"/>
          <w:shd w:val="clear" w:color="auto" w:fill="FFFFFF"/>
        </w:rPr>
        <w:t>deținerea</w:t>
      </w:r>
      <w:r w:rsidR="00EB1D3A" w:rsidRPr="00E7639F">
        <w:rPr>
          <w:rFonts w:ascii="Verdana" w:hAnsi="Verdana"/>
          <w:color w:val="000000"/>
          <w:shd w:val="clear" w:color="auto" w:fill="FFFFFF"/>
        </w:rPr>
        <w:t xml:space="preserve"> de instrumente în vederea falsificării de valori;</w:t>
      </w:r>
    </w:p>
    <w:p w14:paraId="1B3C4244" w14:textId="77777777"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emiterea frauduloasă de monedă;</w:t>
      </w:r>
    </w:p>
    <w:p w14:paraId="71C6DF13" w14:textId="77777777"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falsificarea de instrumente oficiale;</w:t>
      </w:r>
    </w:p>
    <w:p w14:paraId="7568DAD4" w14:textId="77777777" w:rsidR="00EB1D3A" w:rsidRPr="00E7639F" w:rsidRDefault="00EB1D3A" w:rsidP="00B34DE5">
      <w:pPr>
        <w:numPr>
          <w:ilvl w:val="0"/>
          <w:numId w:val="4"/>
        </w:numPr>
        <w:contextualSpacing/>
        <w:rPr>
          <w:rFonts w:ascii="Verdana" w:hAnsi="Verdana"/>
        </w:rPr>
      </w:pPr>
      <w:r w:rsidRPr="00E7639F">
        <w:rPr>
          <w:rFonts w:ascii="Verdana" w:hAnsi="Verdana"/>
        </w:rPr>
        <w:t>folosirea instrumentelor false;</w:t>
      </w:r>
    </w:p>
    <w:p w14:paraId="529FEBD4" w14:textId="77777777"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falsificarea de instrumente de autentificare străine;</w:t>
      </w:r>
    </w:p>
    <w:p w14:paraId="5C2704BF" w14:textId="77777777"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falsul material în înscrisuri oficiale;</w:t>
      </w:r>
    </w:p>
    <w:p w14:paraId="5FEE0055" w14:textId="77777777" w:rsidR="00EB1D3A" w:rsidRPr="00E7639F" w:rsidRDefault="00EB1D3A" w:rsidP="00B34DE5">
      <w:pPr>
        <w:numPr>
          <w:ilvl w:val="0"/>
          <w:numId w:val="4"/>
        </w:numPr>
        <w:contextualSpacing/>
        <w:rPr>
          <w:rFonts w:ascii="Verdana" w:hAnsi="Verdana"/>
        </w:rPr>
      </w:pPr>
      <w:r w:rsidRPr="00E7639F">
        <w:rPr>
          <w:rFonts w:ascii="Verdana" w:hAnsi="Verdana"/>
        </w:rPr>
        <w:t>falsul intelectual;</w:t>
      </w:r>
    </w:p>
    <w:p w14:paraId="488F9AC4" w14:textId="77777777" w:rsidR="00EB1D3A" w:rsidRPr="00E7639F" w:rsidRDefault="00EB1D3A" w:rsidP="00B34DE5">
      <w:pPr>
        <w:numPr>
          <w:ilvl w:val="0"/>
          <w:numId w:val="4"/>
        </w:numPr>
        <w:contextualSpacing/>
        <w:rPr>
          <w:rFonts w:ascii="Verdana" w:hAnsi="Verdana"/>
        </w:rPr>
      </w:pPr>
      <w:r w:rsidRPr="00E7639F">
        <w:rPr>
          <w:rFonts w:ascii="Verdana" w:hAnsi="Verdana"/>
        </w:rPr>
        <w:t>falsul în înscrisuri sub semnătură privată;</w:t>
      </w:r>
    </w:p>
    <w:p w14:paraId="48311B88" w14:textId="77777777" w:rsidR="00EB1D3A" w:rsidRPr="00E7639F" w:rsidRDefault="00EB1D3A" w:rsidP="00B34DE5">
      <w:pPr>
        <w:numPr>
          <w:ilvl w:val="0"/>
          <w:numId w:val="4"/>
        </w:numPr>
        <w:contextualSpacing/>
        <w:rPr>
          <w:rFonts w:ascii="Verdana" w:hAnsi="Verdana"/>
        </w:rPr>
      </w:pPr>
      <w:r w:rsidRPr="00E7639F">
        <w:rPr>
          <w:rFonts w:ascii="Verdana" w:hAnsi="Verdana"/>
        </w:rPr>
        <w:t>uzul de fals;</w:t>
      </w:r>
    </w:p>
    <w:p w14:paraId="1EFA1171" w14:textId="77777777" w:rsidR="00EB1D3A" w:rsidRPr="00E7639F" w:rsidRDefault="00EB1D3A" w:rsidP="00B34DE5">
      <w:pPr>
        <w:numPr>
          <w:ilvl w:val="0"/>
          <w:numId w:val="4"/>
        </w:numPr>
        <w:contextualSpacing/>
        <w:rPr>
          <w:rFonts w:ascii="Verdana" w:hAnsi="Verdana"/>
        </w:rPr>
      </w:pPr>
      <w:r w:rsidRPr="00E7639F">
        <w:rPr>
          <w:rFonts w:ascii="Verdana" w:hAnsi="Verdana"/>
          <w:color w:val="000000"/>
          <w:shd w:val="clear" w:color="auto" w:fill="FFFFFF"/>
        </w:rPr>
        <w:t>falsificarea unei înregistrări tehnice;</w:t>
      </w:r>
    </w:p>
    <w:p w14:paraId="7A7BD824" w14:textId="77777777" w:rsidR="00EB1D3A" w:rsidRPr="00E7639F" w:rsidRDefault="00EB1D3A" w:rsidP="00B34DE5">
      <w:pPr>
        <w:numPr>
          <w:ilvl w:val="0"/>
          <w:numId w:val="4"/>
        </w:numPr>
        <w:contextualSpacing/>
        <w:rPr>
          <w:rFonts w:ascii="Verdana" w:hAnsi="Verdana"/>
        </w:rPr>
      </w:pPr>
      <w:r w:rsidRPr="00E7639F">
        <w:rPr>
          <w:rFonts w:ascii="Verdana" w:hAnsi="Verdana"/>
        </w:rPr>
        <w:t>falsul informatic;</w:t>
      </w:r>
    </w:p>
    <w:p w14:paraId="7C1FD0D7" w14:textId="77777777" w:rsidR="00EB1D3A" w:rsidRPr="00E7639F" w:rsidRDefault="00EB1D3A" w:rsidP="00B34DE5">
      <w:pPr>
        <w:numPr>
          <w:ilvl w:val="0"/>
          <w:numId w:val="4"/>
        </w:numPr>
        <w:contextualSpacing/>
        <w:rPr>
          <w:rFonts w:ascii="Verdana" w:hAnsi="Verdana"/>
        </w:rPr>
      </w:pPr>
      <w:r w:rsidRPr="00E7639F">
        <w:rPr>
          <w:rFonts w:ascii="Verdana" w:hAnsi="Verdana"/>
        </w:rPr>
        <w:t>falsul în declarații,</w:t>
      </w:r>
    </w:p>
    <w:p w14:paraId="6B9BBA5E" w14:textId="77777777" w:rsidR="00EB1D3A" w:rsidRPr="00E7639F" w:rsidRDefault="00EB1D3A" w:rsidP="00B34DE5">
      <w:pPr>
        <w:numPr>
          <w:ilvl w:val="0"/>
          <w:numId w:val="4"/>
        </w:numPr>
        <w:contextualSpacing/>
        <w:rPr>
          <w:rFonts w:ascii="Verdana" w:hAnsi="Verdana"/>
        </w:rPr>
      </w:pPr>
      <w:r w:rsidRPr="00E7639F">
        <w:rPr>
          <w:rFonts w:ascii="Verdana" w:hAnsi="Verdana"/>
        </w:rPr>
        <w:t>falsul privind identitatea;</w:t>
      </w:r>
    </w:p>
    <w:p w14:paraId="5049A880" w14:textId="77C4150F" w:rsidR="00EB1D3A" w:rsidRPr="00E7639F" w:rsidRDefault="00311E94" w:rsidP="00B34DE5">
      <w:pPr>
        <w:numPr>
          <w:ilvl w:val="0"/>
          <w:numId w:val="4"/>
        </w:numPr>
        <w:contextualSpacing/>
        <w:rPr>
          <w:rFonts w:ascii="Verdana" w:hAnsi="Verdana"/>
        </w:rPr>
      </w:pPr>
      <w:r w:rsidRPr="00E7639F">
        <w:rPr>
          <w:rFonts w:ascii="Verdana" w:hAnsi="Verdana"/>
          <w:color w:val="000000"/>
          <w:shd w:val="clear" w:color="auto" w:fill="FFFFFF"/>
        </w:rPr>
        <w:t>infracțiuni</w:t>
      </w:r>
      <w:r w:rsidR="00EB1D3A" w:rsidRPr="00E7639F">
        <w:rPr>
          <w:rFonts w:ascii="Verdana" w:hAnsi="Verdana"/>
          <w:color w:val="000000"/>
          <w:shd w:val="clear" w:color="auto" w:fill="FFFFFF"/>
        </w:rPr>
        <w:t xml:space="preserve"> de fals comise în legătură cu autoritatea unui stat străin;</w:t>
      </w:r>
    </w:p>
    <w:p w14:paraId="34D2162F" w14:textId="29FDDE50" w:rsidR="00EB1D3A" w:rsidRPr="00E7639F" w:rsidRDefault="00311E94" w:rsidP="00B34DE5">
      <w:pPr>
        <w:numPr>
          <w:ilvl w:val="0"/>
          <w:numId w:val="6"/>
        </w:numPr>
        <w:shd w:val="clear" w:color="auto" w:fill="FFFFFF"/>
        <w:rPr>
          <w:rFonts w:ascii="Verdana" w:hAnsi="Verdana"/>
          <w:b/>
          <w:bCs/>
          <w:lang w:eastAsia="en-GB"/>
        </w:rPr>
      </w:pPr>
      <w:r w:rsidRPr="00E7639F">
        <w:rPr>
          <w:rFonts w:ascii="Verdana" w:hAnsi="Verdana"/>
          <w:b/>
          <w:bCs/>
          <w:lang w:eastAsia="en-GB"/>
        </w:rPr>
        <w:t>Infracțiuni</w:t>
      </w:r>
      <w:r w:rsidR="00EB1D3A" w:rsidRPr="00E7639F">
        <w:rPr>
          <w:rFonts w:ascii="Verdana" w:hAnsi="Verdana"/>
          <w:b/>
          <w:bCs/>
          <w:lang w:eastAsia="en-GB"/>
        </w:rPr>
        <w:t xml:space="preserve"> din legi speciale: </w:t>
      </w:r>
    </w:p>
    <w:p w14:paraId="7AA9E130" w14:textId="550FF88F" w:rsidR="00EB1D3A" w:rsidRPr="00E7639F" w:rsidRDefault="00311E94" w:rsidP="00B34DE5">
      <w:pPr>
        <w:numPr>
          <w:ilvl w:val="0"/>
          <w:numId w:val="9"/>
        </w:numPr>
        <w:shd w:val="clear" w:color="auto" w:fill="FFFFFF"/>
        <w:rPr>
          <w:rFonts w:ascii="Verdana" w:hAnsi="Verdana"/>
          <w:lang w:eastAsia="en-GB"/>
        </w:rPr>
      </w:pPr>
      <w:r w:rsidRPr="00E7639F">
        <w:rPr>
          <w:rFonts w:ascii="Verdana" w:hAnsi="Verdana"/>
          <w:lang w:eastAsia="en-GB"/>
        </w:rPr>
        <w:t>Infracț</w:t>
      </w:r>
      <w:r w:rsidRPr="00E7639F">
        <w:rPr>
          <w:rFonts w:cs="Arial"/>
          <w:lang w:eastAsia="en-GB"/>
        </w:rPr>
        <w:t>i</w:t>
      </w:r>
      <w:r w:rsidRPr="00E7639F">
        <w:rPr>
          <w:rFonts w:ascii="Verdana" w:hAnsi="Verdana"/>
          <w:lang w:eastAsia="en-GB"/>
        </w:rPr>
        <w:t>unile</w:t>
      </w:r>
      <w:r w:rsidR="00EB1D3A" w:rsidRPr="00E7639F">
        <w:rPr>
          <w:rFonts w:ascii="Verdana" w:hAnsi="Verdana"/>
          <w:lang w:eastAsia="en-GB"/>
        </w:rPr>
        <w:t xml:space="preserve"> </w:t>
      </w:r>
      <w:r w:rsidRPr="00E7639F">
        <w:rPr>
          <w:rFonts w:ascii="Verdana" w:hAnsi="Verdana"/>
          <w:lang w:eastAsia="en-GB"/>
        </w:rPr>
        <w:t>prevă</w:t>
      </w:r>
      <w:r w:rsidRPr="00E7639F">
        <w:rPr>
          <w:rFonts w:ascii="Verdana" w:hAnsi="Verdana" w:cs="Verdana"/>
          <w:lang w:eastAsia="en-GB"/>
        </w:rPr>
        <w:t>z</w:t>
      </w:r>
      <w:r w:rsidRPr="00E7639F">
        <w:rPr>
          <w:rFonts w:ascii="Verdana" w:hAnsi="Verdana"/>
          <w:lang w:eastAsia="en-GB"/>
        </w:rPr>
        <w:t>ute</w:t>
      </w:r>
      <w:r w:rsidR="00EB1D3A" w:rsidRPr="00E7639F">
        <w:rPr>
          <w:rFonts w:ascii="Verdana" w:hAnsi="Verdana"/>
          <w:lang w:eastAsia="en-GB"/>
        </w:rPr>
        <w:t xml:space="preserve"> </w:t>
      </w:r>
      <w:r>
        <w:rPr>
          <w:rFonts w:ascii="Verdana" w:hAnsi="Verdana"/>
          <w:lang w:eastAsia="en-GB"/>
        </w:rPr>
        <w:t>î</w:t>
      </w:r>
      <w:r w:rsidRPr="00E7639F">
        <w:rPr>
          <w:rFonts w:ascii="Verdana" w:hAnsi="Verdana" w:cs="Verdana"/>
          <w:lang w:eastAsia="en-GB"/>
        </w:rPr>
        <w:t>n</w:t>
      </w:r>
      <w:r w:rsidR="00EB1D3A" w:rsidRPr="00E7639F">
        <w:rPr>
          <w:rFonts w:ascii="Verdana" w:hAnsi="Verdana"/>
          <w:lang w:eastAsia="en-GB"/>
        </w:rPr>
        <w:t xml:space="preserve"> Legea nr. 78/2000: </w:t>
      </w:r>
    </w:p>
    <w:p w14:paraId="6230DFA7"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infracțiunea prevăzută de art. 18</w:t>
      </w:r>
      <w:r w:rsidRPr="00E7639F">
        <w:rPr>
          <w:rFonts w:ascii="Verdana" w:hAnsi="Verdana"/>
          <w:vertAlign w:val="superscript"/>
          <w:lang w:eastAsia="en-GB"/>
        </w:rPr>
        <w:t>1</w:t>
      </w:r>
      <w:r w:rsidRPr="00E7639F">
        <w:rPr>
          <w:rFonts w:ascii="Verdana" w:hAnsi="Verdana"/>
          <w:lang w:eastAsia="en-GB"/>
        </w:rPr>
        <w:t>;</w:t>
      </w:r>
    </w:p>
    <w:p w14:paraId="0800F532"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infracțiunea prevăzută de art. 18</w:t>
      </w:r>
      <w:r w:rsidRPr="00E7639F">
        <w:rPr>
          <w:rFonts w:ascii="Verdana" w:hAnsi="Verdana"/>
          <w:vertAlign w:val="superscript"/>
          <w:lang w:eastAsia="en-GB"/>
        </w:rPr>
        <w:t>2</w:t>
      </w:r>
      <w:r w:rsidRPr="00E7639F">
        <w:rPr>
          <w:rFonts w:ascii="Verdana" w:hAnsi="Verdana"/>
          <w:lang w:eastAsia="en-GB"/>
        </w:rPr>
        <w:t>;</w:t>
      </w:r>
    </w:p>
    <w:p w14:paraId="27CB2561"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infracțiunea prevăzută de art. 18</w:t>
      </w:r>
      <w:r w:rsidRPr="00E7639F">
        <w:rPr>
          <w:rFonts w:ascii="Verdana" w:hAnsi="Verdana"/>
          <w:vertAlign w:val="superscript"/>
          <w:lang w:eastAsia="en-GB"/>
        </w:rPr>
        <w:t>3</w:t>
      </w:r>
      <w:r w:rsidRPr="00E7639F">
        <w:rPr>
          <w:rFonts w:ascii="Verdana" w:hAnsi="Verdana"/>
          <w:lang w:eastAsia="en-GB"/>
        </w:rPr>
        <w:t>;</w:t>
      </w:r>
    </w:p>
    <w:p w14:paraId="3765C624"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infracțiunea prevăzută de art. 18</w:t>
      </w:r>
      <w:r w:rsidRPr="00E7639F">
        <w:rPr>
          <w:rFonts w:ascii="Verdana" w:hAnsi="Verdana"/>
          <w:vertAlign w:val="superscript"/>
          <w:lang w:eastAsia="en-GB"/>
        </w:rPr>
        <w:t>5</w:t>
      </w:r>
      <w:r w:rsidRPr="00E7639F">
        <w:rPr>
          <w:rFonts w:ascii="Verdana" w:hAnsi="Verdana"/>
          <w:lang w:eastAsia="en-GB"/>
        </w:rPr>
        <w:t>;</w:t>
      </w:r>
    </w:p>
    <w:p w14:paraId="566F2CFE" w14:textId="4AE0A25F" w:rsidR="00EB1D3A" w:rsidRPr="00E7639F" w:rsidRDefault="00311E94" w:rsidP="00B34DE5">
      <w:pPr>
        <w:numPr>
          <w:ilvl w:val="0"/>
          <w:numId w:val="9"/>
        </w:numPr>
        <w:shd w:val="clear" w:color="auto" w:fill="FFFFFF"/>
        <w:rPr>
          <w:rFonts w:ascii="Verdana" w:hAnsi="Verdana"/>
          <w:lang w:eastAsia="en-GB"/>
        </w:rPr>
      </w:pPr>
      <w:r w:rsidRPr="00E7639F">
        <w:rPr>
          <w:rFonts w:ascii="Verdana" w:hAnsi="Verdana"/>
          <w:lang w:eastAsia="en-GB"/>
        </w:rPr>
        <w:t>Infracț</w:t>
      </w:r>
      <w:r w:rsidRPr="00E7639F">
        <w:rPr>
          <w:rFonts w:cs="Arial"/>
          <w:lang w:eastAsia="en-GB"/>
        </w:rPr>
        <w:t>i</w:t>
      </w:r>
      <w:r w:rsidRPr="00E7639F">
        <w:rPr>
          <w:rFonts w:ascii="Verdana" w:hAnsi="Verdana"/>
          <w:lang w:eastAsia="en-GB"/>
        </w:rPr>
        <w:t>unile</w:t>
      </w:r>
      <w:r w:rsidR="00EB1D3A" w:rsidRPr="00E7639F">
        <w:rPr>
          <w:rFonts w:ascii="Verdana" w:hAnsi="Verdana"/>
          <w:lang w:eastAsia="en-GB"/>
        </w:rPr>
        <w:t xml:space="preserve"> </w:t>
      </w:r>
      <w:r w:rsidRPr="00E7639F">
        <w:rPr>
          <w:rFonts w:ascii="Verdana" w:hAnsi="Verdana"/>
          <w:lang w:eastAsia="en-GB"/>
        </w:rPr>
        <w:t>prevă</w:t>
      </w:r>
      <w:r w:rsidRPr="00E7639F">
        <w:rPr>
          <w:rFonts w:ascii="Verdana" w:hAnsi="Verdana" w:cs="Verdana"/>
          <w:lang w:eastAsia="en-GB"/>
        </w:rPr>
        <w:t>z</w:t>
      </w:r>
      <w:r w:rsidRPr="00E7639F">
        <w:rPr>
          <w:rFonts w:ascii="Verdana" w:hAnsi="Verdana"/>
          <w:lang w:eastAsia="en-GB"/>
        </w:rPr>
        <w:t>ute</w:t>
      </w:r>
      <w:r w:rsidR="00EB1D3A" w:rsidRPr="00E7639F">
        <w:rPr>
          <w:rFonts w:ascii="Verdana" w:hAnsi="Verdana"/>
          <w:lang w:eastAsia="en-GB"/>
        </w:rPr>
        <w:t xml:space="preserve"> </w:t>
      </w:r>
      <w:r>
        <w:rPr>
          <w:rFonts w:ascii="Verdana" w:hAnsi="Verdana"/>
          <w:lang w:eastAsia="en-GB"/>
        </w:rPr>
        <w:t>î</w:t>
      </w:r>
      <w:r w:rsidR="00EB1D3A" w:rsidRPr="00E7639F">
        <w:rPr>
          <w:rFonts w:ascii="Verdana" w:hAnsi="Verdana"/>
          <w:lang w:eastAsia="en-GB"/>
        </w:rPr>
        <w:t>n Legea nr. 143/2000:</w:t>
      </w:r>
    </w:p>
    <w:p w14:paraId="021DE4EB" w14:textId="77777777" w:rsidR="00EB1D3A" w:rsidRPr="00E7639F" w:rsidRDefault="00EB1D3A" w:rsidP="00B34DE5">
      <w:pPr>
        <w:numPr>
          <w:ilvl w:val="0"/>
          <w:numId w:val="11"/>
        </w:numPr>
        <w:shd w:val="clear" w:color="auto" w:fill="FFFFFF"/>
        <w:rPr>
          <w:rFonts w:ascii="Verdana" w:hAnsi="Verdana"/>
          <w:lang w:eastAsia="en-GB"/>
        </w:rPr>
      </w:pPr>
      <w:r w:rsidRPr="00E7639F">
        <w:rPr>
          <w:rFonts w:ascii="Verdana" w:hAnsi="Verdana"/>
          <w:lang w:eastAsia="en-GB"/>
        </w:rPr>
        <w:t>infracțiunea prevăzută de art. 2;</w:t>
      </w:r>
    </w:p>
    <w:p w14:paraId="4FE3BA47" w14:textId="77777777" w:rsidR="00EB1D3A" w:rsidRPr="00E7639F" w:rsidRDefault="00EB1D3A" w:rsidP="00B34DE5">
      <w:pPr>
        <w:numPr>
          <w:ilvl w:val="0"/>
          <w:numId w:val="11"/>
        </w:numPr>
        <w:shd w:val="clear" w:color="auto" w:fill="FFFFFF"/>
        <w:rPr>
          <w:rFonts w:ascii="Verdana" w:hAnsi="Verdana"/>
          <w:lang w:eastAsia="en-GB"/>
        </w:rPr>
      </w:pPr>
      <w:r w:rsidRPr="00E7639F">
        <w:rPr>
          <w:rFonts w:ascii="Verdana" w:hAnsi="Verdana"/>
          <w:lang w:eastAsia="en-GB"/>
        </w:rPr>
        <w:t>infracțiunea prevăzută de art. 3;</w:t>
      </w:r>
    </w:p>
    <w:p w14:paraId="6E6E0465" w14:textId="77777777" w:rsidR="00EB1D3A" w:rsidRPr="00E7639F" w:rsidRDefault="00EB1D3A" w:rsidP="00B34DE5">
      <w:pPr>
        <w:numPr>
          <w:ilvl w:val="0"/>
          <w:numId w:val="11"/>
        </w:numPr>
        <w:shd w:val="clear" w:color="auto" w:fill="FFFFFF"/>
        <w:rPr>
          <w:rFonts w:ascii="Verdana" w:hAnsi="Verdana"/>
          <w:lang w:eastAsia="en-GB"/>
        </w:rPr>
      </w:pPr>
      <w:r w:rsidRPr="00E7639F">
        <w:rPr>
          <w:rFonts w:ascii="Verdana" w:hAnsi="Verdana"/>
          <w:lang w:eastAsia="en-GB"/>
        </w:rPr>
        <w:t>infracțiunea prevăzută de art. 4;</w:t>
      </w:r>
    </w:p>
    <w:p w14:paraId="0DAB75EE" w14:textId="7783A19B" w:rsidR="00EB1D3A" w:rsidRPr="00E7639F" w:rsidRDefault="00311E94" w:rsidP="00B34DE5">
      <w:pPr>
        <w:numPr>
          <w:ilvl w:val="0"/>
          <w:numId w:val="10"/>
        </w:numPr>
        <w:shd w:val="clear" w:color="auto" w:fill="FFFFFF"/>
        <w:rPr>
          <w:rFonts w:ascii="Verdana" w:hAnsi="Verdana"/>
          <w:lang w:eastAsia="en-GB"/>
        </w:rPr>
      </w:pPr>
      <w:r w:rsidRPr="00E7639F">
        <w:rPr>
          <w:rFonts w:ascii="Verdana" w:hAnsi="Verdana"/>
          <w:lang w:eastAsia="en-GB"/>
        </w:rPr>
        <w:t>Spălarea</w:t>
      </w:r>
      <w:r w:rsidR="00EB1D3A" w:rsidRPr="00E7639F">
        <w:rPr>
          <w:rFonts w:ascii="Verdana" w:hAnsi="Verdana"/>
          <w:lang w:eastAsia="en-GB"/>
        </w:rPr>
        <w:t xml:space="preserve"> banilor (art. 49 din Legea nr. 129/2019):</w:t>
      </w:r>
    </w:p>
    <w:p w14:paraId="05D7D9D8" w14:textId="77777777" w:rsidR="00EB1D3A" w:rsidRPr="00E7639F" w:rsidRDefault="00EB1D3A" w:rsidP="00B34DE5">
      <w:pPr>
        <w:shd w:val="clear" w:color="auto" w:fill="FFFFFF"/>
        <w:ind w:left="360"/>
        <w:rPr>
          <w:rFonts w:ascii="Verdana" w:hAnsi="Verdana"/>
          <w:lang w:eastAsia="en-GB"/>
        </w:rPr>
      </w:pPr>
    </w:p>
    <w:p w14:paraId="44CCF7A7" w14:textId="233208E1" w:rsidR="00EB1D3A" w:rsidRPr="00E7639F" w:rsidRDefault="00311E94" w:rsidP="00B34DE5">
      <w:pPr>
        <w:numPr>
          <w:ilvl w:val="0"/>
          <w:numId w:val="10"/>
        </w:numPr>
        <w:shd w:val="clear" w:color="auto" w:fill="FFFFFF"/>
        <w:rPr>
          <w:rFonts w:ascii="Verdana" w:hAnsi="Verdana"/>
          <w:lang w:eastAsia="en-GB"/>
        </w:rPr>
      </w:pPr>
      <w:r w:rsidRPr="00E7639F">
        <w:rPr>
          <w:rFonts w:ascii="Verdana" w:hAnsi="Verdana"/>
          <w:lang w:eastAsia="en-GB"/>
        </w:rPr>
        <w:t>Infracț</w:t>
      </w:r>
      <w:r w:rsidRPr="00E7639F">
        <w:rPr>
          <w:rFonts w:cs="Arial"/>
          <w:lang w:eastAsia="en-GB"/>
        </w:rPr>
        <w:t>i</w:t>
      </w:r>
      <w:r w:rsidRPr="00E7639F">
        <w:rPr>
          <w:rFonts w:ascii="Verdana" w:hAnsi="Verdana"/>
          <w:lang w:eastAsia="en-GB"/>
        </w:rPr>
        <w:t>unile</w:t>
      </w:r>
      <w:r w:rsidR="00EB1D3A" w:rsidRPr="00E7639F">
        <w:rPr>
          <w:rFonts w:ascii="Verdana" w:hAnsi="Verdana"/>
          <w:lang w:eastAsia="en-GB"/>
        </w:rPr>
        <w:t xml:space="preserve"> </w:t>
      </w:r>
      <w:r w:rsidRPr="00E7639F">
        <w:rPr>
          <w:rFonts w:ascii="Verdana" w:hAnsi="Verdana"/>
          <w:lang w:eastAsia="en-GB"/>
        </w:rPr>
        <w:t>prevă</w:t>
      </w:r>
      <w:r w:rsidRPr="00E7639F">
        <w:rPr>
          <w:rFonts w:ascii="Verdana" w:hAnsi="Verdana" w:cs="Verdana"/>
          <w:lang w:eastAsia="en-GB"/>
        </w:rPr>
        <w:t>z</w:t>
      </w:r>
      <w:r w:rsidRPr="00E7639F">
        <w:rPr>
          <w:rFonts w:ascii="Verdana" w:hAnsi="Verdana"/>
          <w:lang w:eastAsia="en-GB"/>
        </w:rPr>
        <w:t>ute</w:t>
      </w:r>
      <w:r w:rsidR="00EB1D3A" w:rsidRPr="00E7639F">
        <w:rPr>
          <w:rFonts w:ascii="Verdana" w:hAnsi="Verdana"/>
          <w:lang w:eastAsia="en-GB"/>
        </w:rPr>
        <w:t xml:space="preserve"> </w:t>
      </w:r>
      <w:r>
        <w:rPr>
          <w:rFonts w:ascii="Verdana" w:hAnsi="Verdana"/>
          <w:lang w:eastAsia="en-GB"/>
        </w:rPr>
        <w:t>î</w:t>
      </w:r>
      <w:r w:rsidR="00EB1D3A" w:rsidRPr="00E7639F">
        <w:rPr>
          <w:rFonts w:ascii="Verdana" w:hAnsi="Verdana"/>
          <w:lang w:eastAsia="en-GB"/>
        </w:rPr>
        <w:t>n Legea nr. 241/2005:</w:t>
      </w:r>
    </w:p>
    <w:p w14:paraId="0645A6C0"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infracțiunea prevăzută de art. 8;</w:t>
      </w:r>
    </w:p>
    <w:p w14:paraId="391AC880" w14:textId="77777777" w:rsidR="00EB1D3A" w:rsidRPr="00E7639F" w:rsidRDefault="00EB1D3A" w:rsidP="00B34DE5">
      <w:pPr>
        <w:numPr>
          <w:ilvl w:val="0"/>
          <w:numId w:val="4"/>
        </w:numPr>
        <w:shd w:val="clear" w:color="auto" w:fill="FFFFFF"/>
        <w:rPr>
          <w:rFonts w:ascii="Verdana" w:hAnsi="Verdana"/>
          <w:lang w:eastAsia="en-GB"/>
        </w:rPr>
      </w:pPr>
      <w:r w:rsidRPr="00E7639F">
        <w:rPr>
          <w:rFonts w:ascii="Verdana" w:hAnsi="Verdana"/>
          <w:lang w:eastAsia="en-GB"/>
        </w:rPr>
        <w:t>infracțiunile prevăzute de art. 9 (infracțiunile de evaziune fiscală).</w:t>
      </w:r>
    </w:p>
    <w:p w14:paraId="538AAB8B" w14:textId="77777777" w:rsidR="00EB1D3A" w:rsidRPr="00E7639F" w:rsidRDefault="00EB1D3A" w:rsidP="00B34DE5">
      <w:pPr>
        <w:rPr>
          <w:rFonts w:ascii="Verdana" w:hAnsi="Verdana" w:cs="Tahoma"/>
          <w:b/>
          <w:bCs/>
        </w:rPr>
      </w:pPr>
    </w:p>
    <w:p w14:paraId="09E3D38F" w14:textId="77777777" w:rsidR="00C64954" w:rsidRPr="00E7639F" w:rsidRDefault="008771D5" w:rsidP="00B34DE5">
      <w:pPr>
        <w:numPr>
          <w:ilvl w:val="0"/>
          <w:numId w:val="2"/>
        </w:numPr>
        <w:rPr>
          <w:rFonts w:ascii="Verdana" w:hAnsi="Verdana" w:cs="Tahoma"/>
          <w:b/>
          <w:bCs/>
        </w:rPr>
      </w:pPr>
      <w:r w:rsidRPr="00E7639F">
        <w:rPr>
          <w:rFonts w:ascii="Verdana" w:hAnsi="Verdana" w:cs="Arial"/>
          <w:b/>
        </w:rPr>
        <w:br w:type="page"/>
      </w:r>
      <w:r w:rsidR="00C64954" w:rsidRPr="00E7639F">
        <w:rPr>
          <w:rFonts w:ascii="Verdana" w:hAnsi="Verdana" w:cs="Arial"/>
          <w:b/>
        </w:rPr>
        <w:lastRenderedPageBreak/>
        <w:t>Disciplina</w:t>
      </w:r>
      <w:r w:rsidR="00C64954" w:rsidRPr="00E7639F">
        <w:rPr>
          <w:rFonts w:ascii="Verdana" w:hAnsi="Verdana" w:cs="Arial"/>
          <w:b/>
          <w:i/>
        </w:rPr>
        <w:t xml:space="preserve"> Drept procesual penal</w:t>
      </w:r>
    </w:p>
    <w:p w14:paraId="0437C32F" w14:textId="77777777" w:rsidR="00EB1D3A" w:rsidRPr="00E7639F" w:rsidRDefault="00EB1D3A" w:rsidP="00B34DE5">
      <w:pPr>
        <w:rPr>
          <w:rFonts w:ascii="Verdana" w:hAnsi="Verdana" w:cs="Arial"/>
          <w:b/>
        </w:rPr>
      </w:pPr>
    </w:p>
    <w:p w14:paraId="6A479852" w14:textId="77777777" w:rsidR="00EB1D3A" w:rsidRPr="00E7639F" w:rsidRDefault="00EB1D3A" w:rsidP="00B34DE5">
      <w:pPr>
        <w:numPr>
          <w:ilvl w:val="1"/>
          <w:numId w:val="11"/>
        </w:numPr>
        <w:ind w:left="360" w:firstLine="0"/>
        <w:contextualSpacing/>
        <w:jc w:val="both"/>
        <w:rPr>
          <w:rFonts w:ascii="Verdana" w:eastAsia="Calibri" w:hAnsi="Verdana"/>
          <w:b/>
        </w:rPr>
      </w:pPr>
      <w:r w:rsidRPr="00E7639F">
        <w:rPr>
          <w:rFonts w:ascii="Verdana" w:eastAsia="Calibri" w:hAnsi="Verdana"/>
          <w:b/>
        </w:rPr>
        <w:t>Partea generală</w:t>
      </w:r>
    </w:p>
    <w:p w14:paraId="57AB6F1C" w14:textId="77777777" w:rsidR="00EB1D3A" w:rsidRPr="00E7639F" w:rsidRDefault="00EB1D3A" w:rsidP="00B34DE5">
      <w:pPr>
        <w:ind w:left="360"/>
        <w:contextualSpacing/>
        <w:jc w:val="both"/>
        <w:rPr>
          <w:rFonts w:ascii="Verdana" w:eastAsia="Calibri" w:hAnsi="Verdana"/>
        </w:rPr>
      </w:pPr>
    </w:p>
    <w:p w14:paraId="66D25F89" w14:textId="77777777" w:rsidR="00EB1D3A" w:rsidRPr="00E7639F" w:rsidRDefault="00EB1D3A" w:rsidP="00B34DE5">
      <w:pPr>
        <w:numPr>
          <w:ilvl w:val="3"/>
          <w:numId w:val="11"/>
        </w:numPr>
        <w:ind w:left="270" w:hanging="270"/>
        <w:contextualSpacing/>
        <w:jc w:val="both"/>
        <w:rPr>
          <w:rFonts w:ascii="Verdana" w:eastAsia="Calibri" w:hAnsi="Verdana"/>
          <w:b/>
        </w:rPr>
      </w:pPr>
      <w:r w:rsidRPr="00E7639F">
        <w:rPr>
          <w:rFonts w:ascii="Verdana" w:eastAsia="Calibri" w:hAnsi="Verdana"/>
          <w:b/>
        </w:rPr>
        <w:t xml:space="preserve">Participanții în procesul penal (art.29 – art.96 </w:t>
      </w:r>
      <w:proofErr w:type="spellStart"/>
      <w:r w:rsidRPr="00E7639F">
        <w:rPr>
          <w:rFonts w:ascii="Verdana" w:eastAsia="Calibri" w:hAnsi="Verdana"/>
          <w:b/>
        </w:rPr>
        <w:t>C.proc.pen</w:t>
      </w:r>
      <w:proofErr w:type="spellEnd"/>
      <w:r w:rsidRPr="00E7639F">
        <w:rPr>
          <w:rFonts w:ascii="Verdana" w:eastAsia="Calibri" w:hAnsi="Verdana"/>
          <w:b/>
        </w:rPr>
        <w:t>):</w:t>
      </w:r>
    </w:p>
    <w:p w14:paraId="2FA7E6DC" w14:textId="77777777" w:rsidR="00EB1D3A" w:rsidRPr="00E7639F" w:rsidRDefault="00EB1D3A" w:rsidP="00B34DE5">
      <w:pPr>
        <w:jc w:val="both"/>
        <w:rPr>
          <w:rFonts w:ascii="Verdana" w:eastAsia="Calibri" w:hAnsi="Verdana"/>
        </w:rPr>
      </w:pPr>
    </w:p>
    <w:p w14:paraId="57504276" w14:textId="77777777" w:rsidR="00EB1D3A" w:rsidRPr="00E7639F" w:rsidRDefault="00EB1D3A" w:rsidP="00B34DE5">
      <w:pPr>
        <w:numPr>
          <w:ilvl w:val="0"/>
          <w:numId w:val="13"/>
        </w:numPr>
        <w:contextualSpacing/>
        <w:jc w:val="both"/>
        <w:rPr>
          <w:rFonts w:ascii="Verdana" w:eastAsia="Calibri" w:hAnsi="Verdana"/>
          <w:b/>
        </w:rPr>
      </w:pPr>
      <w:r w:rsidRPr="00E7639F">
        <w:rPr>
          <w:rFonts w:ascii="Verdana" w:eastAsia="Calibri" w:hAnsi="Verdana"/>
          <w:b/>
        </w:rPr>
        <w:t>Dispoziții generale;</w:t>
      </w:r>
    </w:p>
    <w:p w14:paraId="3D12A014" w14:textId="77777777" w:rsidR="00EB1D3A" w:rsidRPr="00E7639F" w:rsidRDefault="00EB1D3A" w:rsidP="00B34DE5">
      <w:pPr>
        <w:numPr>
          <w:ilvl w:val="0"/>
          <w:numId w:val="13"/>
        </w:numPr>
        <w:contextualSpacing/>
        <w:jc w:val="both"/>
        <w:rPr>
          <w:rFonts w:ascii="Verdana" w:eastAsia="Calibri" w:hAnsi="Verdana"/>
          <w:b/>
        </w:rPr>
      </w:pPr>
      <w:r w:rsidRPr="00E7639F">
        <w:rPr>
          <w:rFonts w:ascii="Verdana" w:eastAsia="Calibri" w:hAnsi="Verdana"/>
          <w:b/>
        </w:rPr>
        <w:t>Competența organelor judiciare;</w:t>
      </w:r>
    </w:p>
    <w:p w14:paraId="5DB9F320" w14:textId="77777777" w:rsidR="00EB1D3A" w:rsidRPr="00E7639F" w:rsidRDefault="00EB1D3A" w:rsidP="00B34DE5">
      <w:pPr>
        <w:numPr>
          <w:ilvl w:val="0"/>
          <w:numId w:val="12"/>
        </w:numPr>
        <w:ind w:left="990" w:hanging="270"/>
        <w:contextualSpacing/>
        <w:jc w:val="both"/>
        <w:rPr>
          <w:rFonts w:ascii="Verdana" w:eastAsia="Calibri" w:hAnsi="Verdana"/>
        </w:rPr>
      </w:pPr>
      <w:r w:rsidRPr="00E7639F">
        <w:rPr>
          <w:rFonts w:ascii="Verdana" w:eastAsia="Calibri" w:hAnsi="Verdana"/>
        </w:rPr>
        <w:t>Competența funcțională după materie și după calitatea persoanei a instanțelor judecătorești;</w:t>
      </w:r>
    </w:p>
    <w:p w14:paraId="41B1009F" w14:textId="77777777" w:rsidR="00EB1D3A" w:rsidRPr="00E7639F" w:rsidRDefault="00EB1D3A" w:rsidP="00B34DE5">
      <w:pPr>
        <w:numPr>
          <w:ilvl w:val="0"/>
          <w:numId w:val="12"/>
        </w:numPr>
        <w:ind w:left="990" w:hanging="270"/>
        <w:contextualSpacing/>
        <w:jc w:val="both"/>
        <w:rPr>
          <w:rFonts w:ascii="Verdana" w:eastAsia="Calibri" w:hAnsi="Verdana"/>
        </w:rPr>
      </w:pPr>
      <w:r w:rsidRPr="00E7639F">
        <w:rPr>
          <w:rFonts w:ascii="Verdana" w:eastAsia="Calibri" w:hAnsi="Verdana"/>
        </w:rPr>
        <w:t>Competența teritorială a instanțelor judecătorești;</w:t>
      </w:r>
    </w:p>
    <w:p w14:paraId="3E71A01D" w14:textId="77777777" w:rsidR="00EB1D3A" w:rsidRPr="00E7639F" w:rsidRDefault="00EB1D3A" w:rsidP="00B34DE5">
      <w:pPr>
        <w:numPr>
          <w:ilvl w:val="0"/>
          <w:numId w:val="12"/>
        </w:numPr>
        <w:ind w:left="990" w:hanging="270"/>
        <w:contextualSpacing/>
        <w:jc w:val="both"/>
        <w:rPr>
          <w:rFonts w:ascii="Verdana" w:eastAsia="Calibri" w:hAnsi="Verdana"/>
        </w:rPr>
      </w:pPr>
      <w:r w:rsidRPr="00E7639F">
        <w:rPr>
          <w:rFonts w:ascii="Verdana" w:eastAsia="Calibri" w:hAnsi="Verdana"/>
        </w:rPr>
        <w:t>Dispoziții speciale privind competența instanțelor judecătorești;</w:t>
      </w:r>
    </w:p>
    <w:p w14:paraId="281855E6" w14:textId="77777777" w:rsidR="00EB1D3A" w:rsidRPr="00E7639F" w:rsidRDefault="00EB1D3A" w:rsidP="00B34DE5">
      <w:pPr>
        <w:numPr>
          <w:ilvl w:val="0"/>
          <w:numId w:val="12"/>
        </w:numPr>
        <w:ind w:left="990" w:hanging="270"/>
        <w:contextualSpacing/>
        <w:jc w:val="both"/>
        <w:rPr>
          <w:rFonts w:ascii="Verdana" w:eastAsia="Calibri" w:hAnsi="Verdana"/>
        </w:rPr>
      </w:pPr>
      <w:r w:rsidRPr="00E7639F">
        <w:rPr>
          <w:rFonts w:ascii="Verdana" w:eastAsia="Calibri" w:hAnsi="Verdana"/>
        </w:rPr>
        <w:t>Competența judecătorului de drepturi și libertăți și a judecătorului de cameră preliminară;</w:t>
      </w:r>
    </w:p>
    <w:p w14:paraId="48A41878" w14:textId="77777777" w:rsidR="00EB1D3A" w:rsidRPr="00E7639F" w:rsidRDefault="00EB1D3A" w:rsidP="00B34DE5">
      <w:pPr>
        <w:numPr>
          <w:ilvl w:val="0"/>
          <w:numId w:val="12"/>
        </w:numPr>
        <w:ind w:left="990" w:hanging="270"/>
        <w:contextualSpacing/>
        <w:jc w:val="both"/>
        <w:rPr>
          <w:rFonts w:ascii="Verdana" w:eastAsia="Calibri" w:hAnsi="Verdana"/>
        </w:rPr>
      </w:pPr>
      <w:r w:rsidRPr="00E7639F">
        <w:rPr>
          <w:rFonts w:ascii="Verdana" w:eastAsia="Calibri" w:hAnsi="Verdana"/>
        </w:rPr>
        <w:t>Organele de urmărire penală și competența acestora;</w:t>
      </w:r>
    </w:p>
    <w:p w14:paraId="5A4B8B1C" w14:textId="77777777" w:rsidR="00EB1D3A" w:rsidRPr="00E7639F" w:rsidRDefault="00EB1D3A" w:rsidP="00B34DE5">
      <w:pPr>
        <w:numPr>
          <w:ilvl w:val="0"/>
          <w:numId w:val="12"/>
        </w:numPr>
        <w:ind w:left="990" w:hanging="270"/>
        <w:contextualSpacing/>
        <w:jc w:val="both"/>
        <w:rPr>
          <w:rFonts w:ascii="Verdana" w:eastAsia="Calibri" w:hAnsi="Verdana"/>
        </w:rPr>
      </w:pPr>
      <w:r w:rsidRPr="00E7639F">
        <w:rPr>
          <w:rFonts w:ascii="Verdana" w:eastAsia="Calibri" w:hAnsi="Verdana"/>
        </w:rPr>
        <w:t xml:space="preserve">Incompatibilitate și strămutare; </w:t>
      </w:r>
    </w:p>
    <w:p w14:paraId="1F249102" w14:textId="77777777" w:rsidR="00EB1D3A" w:rsidRPr="00E7639F" w:rsidRDefault="00EB1D3A" w:rsidP="00B34DE5">
      <w:pPr>
        <w:ind w:left="720"/>
        <w:contextualSpacing/>
        <w:jc w:val="both"/>
        <w:rPr>
          <w:rFonts w:ascii="Verdana" w:eastAsia="Calibri" w:hAnsi="Verdana"/>
          <w:b/>
        </w:rPr>
      </w:pPr>
    </w:p>
    <w:p w14:paraId="58DBB96A" w14:textId="77777777" w:rsidR="00EB1D3A" w:rsidRPr="00E7639F" w:rsidRDefault="00EB1D3A" w:rsidP="00B34DE5">
      <w:pPr>
        <w:numPr>
          <w:ilvl w:val="0"/>
          <w:numId w:val="13"/>
        </w:numPr>
        <w:contextualSpacing/>
        <w:jc w:val="both"/>
        <w:rPr>
          <w:rFonts w:ascii="Verdana" w:eastAsia="Calibri" w:hAnsi="Verdana"/>
          <w:b/>
        </w:rPr>
      </w:pPr>
      <w:r w:rsidRPr="00E7639F">
        <w:rPr>
          <w:rFonts w:ascii="Verdana" w:eastAsia="Calibri" w:hAnsi="Verdana"/>
          <w:b/>
        </w:rPr>
        <w:t>Subiecții procesuali principali și drepturile acestora;</w:t>
      </w:r>
    </w:p>
    <w:p w14:paraId="3DD05AE1" w14:textId="77777777" w:rsidR="00EB1D3A" w:rsidRPr="00E7639F" w:rsidRDefault="00EB1D3A" w:rsidP="00B34DE5">
      <w:pPr>
        <w:numPr>
          <w:ilvl w:val="0"/>
          <w:numId w:val="13"/>
        </w:numPr>
        <w:contextualSpacing/>
        <w:jc w:val="both"/>
        <w:rPr>
          <w:rFonts w:ascii="Verdana" w:eastAsia="Calibri" w:hAnsi="Verdana"/>
          <w:b/>
        </w:rPr>
      </w:pPr>
      <w:r w:rsidRPr="00E7639F">
        <w:rPr>
          <w:rFonts w:ascii="Verdana" w:eastAsia="Calibri" w:hAnsi="Verdana"/>
          <w:b/>
        </w:rPr>
        <w:t>Inculpatul și drepturile acestuia;</w:t>
      </w:r>
    </w:p>
    <w:p w14:paraId="6745D1AE" w14:textId="77777777" w:rsidR="00EB1D3A" w:rsidRPr="00E7639F" w:rsidRDefault="00EB1D3A" w:rsidP="00B34DE5">
      <w:pPr>
        <w:numPr>
          <w:ilvl w:val="0"/>
          <w:numId w:val="13"/>
        </w:numPr>
        <w:contextualSpacing/>
        <w:jc w:val="both"/>
        <w:rPr>
          <w:rFonts w:ascii="Verdana" w:eastAsia="Calibri" w:hAnsi="Verdana"/>
          <w:b/>
        </w:rPr>
      </w:pPr>
      <w:r w:rsidRPr="00E7639F">
        <w:rPr>
          <w:rFonts w:ascii="Verdana" w:eastAsia="Calibri" w:hAnsi="Verdana"/>
          <w:b/>
        </w:rPr>
        <w:t>Partea civilă și drepturile acesteia;</w:t>
      </w:r>
    </w:p>
    <w:p w14:paraId="5510B63F" w14:textId="77777777" w:rsidR="00EB1D3A" w:rsidRPr="00E7639F" w:rsidRDefault="00EB1D3A" w:rsidP="00B34DE5">
      <w:pPr>
        <w:numPr>
          <w:ilvl w:val="0"/>
          <w:numId w:val="13"/>
        </w:numPr>
        <w:contextualSpacing/>
        <w:jc w:val="both"/>
        <w:rPr>
          <w:rFonts w:ascii="Verdana" w:eastAsia="Calibri" w:hAnsi="Verdana"/>
          <w:b/>
        </w:rPr>
      </w:pPr>
      <w:r w:rsidRPr="00E7639F">
        <w:rPr>
          <w:rFonts w:ascii="Verdana" w:eastAsia="Calibri" w:hAnsi="Verdana"/>
          <w:b/>
        </w:rPr>
        <w:t xml:space="preserve">Partea responsabilă civilmente și drepturile acesteia; </w:t>
      </w:r>
    </w:p>
    <w:p w14:paraId="2FD0CA2B" w14:textId="77777777" w:rsidR="00EB1D3A" w:rsidRPr="00E7639F" w:rsidRDefault="00EB1D3A" w:rsidP="00B34DE5">
      <w:pPr>
        <w:numPr>
          <w:ilvl w:val="0"/>
          <w:numId w:val="13"/>
        </w:numPr>
        <w:contextualSpacing/>
        <w:jc w:val="both"/>
        <w:rPr>
          <w:rFonts w:ascii="Verdana" w:eastAsia="Calibri" w:hAnsi="Verdana"/>
          <w:b/>
        </w:rPr>
      </w:pPr>
      <w:r w:rsidRPr="00E7639F">
        <w:rPr>
          <w:rFonts w:ascii="Verdana" w:eastAsia="Calibri" w:hAnsi="Verdana"/>
          <w:b/>
        </w:rPr>
        <w:t>Avocatul. Asistența juridică și reprezentarea;</w:t>
      </w:r>
    </w:p>
    <w:p w14:paraId="33B260C8" w14:textId="77777777" w:rsidR="00EB1D3A" w:rsidRPr="00E7639F" w:rsidRDefault="00EB1D3A" w:rsidP="00B34DE5">
      <w:pPr>
        <w:contextualSpacing/>
        <w:jc w:val="both"/>
        <w:rPr>
          <w:rFonts w:ascii="Verdana" w:eastAsia="Calibri" w:hAnsi="Verdana"/>
        </w:rPr>
      </w:pPr>
    </w:p>
    <w:p w14:paraId="5D37B2CB" w14:textId="77777777" w:rsidR="00EB1D3A" w:rsidRPr="00E7639F" w:rsidRDefault="00EB1D3A" w:rsidP="00B34DE5">
      <w:pPr>
        <w:numPr>
          <w:ilvl w:val="3"/>
          <w:numId w:val="11"/>
        </w:numPr>
        <w:ind w:left="270" w:hanging="270"/>
        <w:contextualSpacing/>
        <w:jc w:val="both"/>
        <w:rPr>
          <w:rFonts w:ascii="Verdana" w:eastAsia="Calibri" w:hAnsi="Verdana"/>
          <w:b/>
          <w:bCs/>
          <w:iCs/>
        </w:rPr>
      </w:pPr>
      <w:r w:rsidRPr="00E7639F">
        <w:rPr>
          <w:rFonts w:ascii="Verdana" w:eastAsia="Calibri" w:hAnsi="Verdana"/>
          <w:b/>
          <w:bCs/>
          <w:iCs/>
        </w:rPr>
        <w:t xml:space="preserve">Probele, mijloacele de probă și procedeele probatorii (art.97 – art.201 </w:t>
      </w:r>
      <w:proofErr w:type="spellStart"/>
      <w:r w:rsidRPr="00E7639F">
        <w:rPr>
          <w:rFonts w:ascii="Verdana" w:eastAsia="Calibri" w:hAnsi="Verdana"/>
          <w:b/>
          <w:bCs/>
          <w:iCs/>
        </w:rPr>
        <w:t>C.proc.pen</w:t>
      </w:r>
      <w:proofErr w:type="spellEnd"/>
      <w:r w:rsidRPr="00E7639F">
        <w:rPr>
          <w:rFonts w:ascii="Verdana" w:eastAsia="Calibri" w:hAnsi="Verdana"/>
          <w:b/>
          <w:bCs/>
          <w:iCs/>
        </w:rPr>
        <w:t>):</w:t>
      </w:r>
    </w:p>
    <w:p w14:paraId="3CD3034B" w14:textId="77777777" w:rsidR="00EB1D3A" w:rsidRPr="00E7639F" w:rsidRDefault="00EB1D3A" w:rsidP="00B34DE5">
      <w:pPr>
        <w:ind w:left="720"/>
        <w:contextualSpacing/>
        <w:jc w:val="both"/>
        <w:rPr>
          <w:rFonts w:ascii="Verdana" w:eastAsia="Calibri" w:hAnsi="Verdana"/>
          <w:b/>
          <w:bCs/>
          <w:iCs/>
        </w:rPr>
      </w:pPr>
    </w:p>
    <w:p w14:paraId="06321D28" w14:textId="77777777" w:rsidR="00EB1D3A" w:rsidRPr="00E7639F" w:rsidRDefault="00EB1D3A" w:rsidP="00B34DE5">
      <w:pPr>
        <w:numPr>
          <w:ilvl w:val="0"/>
          <w:numId w:val="15"/>
        </w:numPr>
        <w:contextualSpacing/>
        <w:jc w:val="both"/>
        <w:rPr>
          <w:rFonts w:ascii="Verdana" w:eastAsia="Calibri" w:hAnsi="Verdana"/>
          <w:b/>
          <w:bCs/>
          <w:iCs/>
        </w:rPr>
      </w:pPr>
      <w:r w:rsidRPr="00E7639F">
        <w:rPr>
          <w:rFonts w:ascii="Verdana" w:eastAsia="Calibri" w:hAnsi="Verdana"/>
          <w:b/>
          <w:bCs/>
          <w:iCs/>
        </w:rPr>
        <w:t>Reguli generale;</w:t>
      </w:r>
    </w:p>
    <w:p w14:paraId="35817EDC" w14:textId="77777777" w:rsidR="00EB1D3A" w:rsidRPr="00E7639F" w:rsidRDefault="00EB1D3A" w:rsidP="00B34DE5">
      <w:pPr>
        <w:numPr>
          <w:ilvl w:val="0"/>
          <w:numId w:val="15"/>
        </w:numPr>
        <w:contextualSpacing/>
        <w:jc w:val="both"/>
        <w:rPr>
          <w:rFonts w:ascii="Verdana" w:eastAsia="Calibri" w:hAnsi="Verdana"/>
          <w:bCs/>
          <w:iCs/>
        </w:rPr>
      </w:pPr>
      <w:r w:rsidRPr="00E7639F">
        <w:rPr>
          <w:rFonts w:ascii="Verdana" w:eastAsia="Calibri" w:hAnsi="Verdana"/>
          <w:b/>
          <w:bCs/>
          <w:iCs/>
        </w:rPr>
        <w:t>Audierea persoanelor</w:t>
      </w:r>
      <w:r w:rsidRPr="00E7639F">
        <w:rPr>
          <w:rFonts w:ascii="Verdana" w:eastAsia="Calibri" w:hAnsi="Verdana"/>
          <w:bCs/>
          <w:iCs/>
        </w:rPr>
        <w:t>:</w:t>
      </w:r>
    </w:p>
    <w:p w14:paraId="6398A744" w14:textId="77777777" w:rsidR="00EB1D3A" w:rsidRPr="00E7639F" w:rsidRDefault="00EB1D3A" w:rsidP="00B34DE5">
      <w:pPr>
        <w:numPr>
          <w:ilvl w:val="0"/>
          <w:numId w:val="14"/>
        </w:numPr>
        <w:ind w:left="900" w:hanging="180"/>
        <w:contextualSpacing/>
        <w:jc w:val="both"/>
        <w:rPr>
          <w:rFonts w:ascii="Verdana" w:eastAsia="Calibri" w:hAnsi="Verdana"/>
          <w:bCs/>
          <w:iCs/>
        </w:rPr>
      </w:pPr>
      <w:r w:rsidRPr="00E7639F">
        <w:rPr>
          <w:rFonts w:ascii="Verdana" w:eastAsia="Calibri" w:hAnsi="Verdana"/>
          <w:bCs/>
          <w:iCs/>
        </w:rPr>
        <w:t>Reguli generale și reguli speciale în materia audierii persoanelor;</w:t>
      </w:r>
    </w:p>
    <w:p w14:paraId="7255B683" w14:textId="77777777" w:rsidR="00EB1D3A" w:rsidRPr="00E7639F" w:rsidRDefault="00EB1D3A" w:rsidP="00B34DE5">
      <w:pPr>
        <w:numPr>
          <w:ilvl w:val="0"/>
          <w:numId w:val="14"/>
        </w:numPr>
        <w:ind w:left="900" w:hanging="180"/>
        <w:contextualSpacing/>
        <w:jc w:val="both"/>
        <w:rPr>
          <w:rFonts w:ascii="Verdana" w:eastAsia="Calibri" w:hAnsi="Verdana"/>
          <w:bCs/>
          <w:iCs/>
        </w:rPr>
      </w:pPr>
      <w:r w:rsidRPr="00E7639F">
        <w:rPr>
          <w:rFonts w:ascii="Verdana" w:eastAsia="Calibri" w:hAnsi="Verdana"/>
          <w:bCs/>
          <w:iCs/>
        </w:rPr>
        <w:t>Audierea suspectului sau a inculpatului;</w:t>
      </w:r>
    </w:p>
    <w:p w14:paraId="5D47C57C" w14:textId="77777777" w:rsidR="00EB1D3A" w:rsidRPr="00E7639F" w:rsidRDefault="00EB1D3A" w:rsidP="00B34DE5">
      <w:pPr>
        <w:numPr>
          <w:ilvl w:val="0"/>
          <w:numId w:val="14"/>
        </w:numPr>
        <w:ind w:left="900" w:hanging="180"/>
        <w:contextualSpacing/>
        <w:jc w:val="both"/>
        <w:rPr>
          <w:rFonts w:ascii="Verdana" w:eastAsia="Calibri" w:hAnsi="Verdana"/>
          <w:bCs/>
          <w:iCs/>
        </w:rPr>
      </w:pPr>
      <w:r w:rsidRPr="00E7639F">
        <w:rPr>
          <w:rFonts w:ascii="Verdana" w:eastAsia="Calibri" w:hAnsi="Verdana"/>
          <w:bCs/>
          <w:iCs/>
        </w:rPr>
        <w:t>Audierea persoanei vătămate, a părții civile și a părții responsabile civilmente;</w:t>
      </w:r>
    </w:p>
    <w:p w14:paraId="257016AB" w14:textId="77777777" w:rsidR="00EB1D3A" w:rsidRPr="00E7639F" w:rsidRDefault="00EB1D3A" w:rsidP="00B34DE5">
      <w:pPr>
        <w:numPr>
          <w:ilvl w:val="0"/>
          <w:numId w:val="14"/>
        </w:numPr>
        <w:ind w:left="900" w:hanging="180"/>
        <w:contextualSpacing/>
        <w:jc w:val="both"/>
        <w:rPr>
          <w:rFonts w:ascii="Verdana" w:eastAsia="Calibri" w:hAnsi="Verdana"/>
          <w:bCs/>
          <w:iCs/>
        </w:rPr>
      </w:pPr>
      <w:r w:rsidRPr="00E7639F">
        <w:rPr>
          <w:rFonts w:ascii="Verdana" w:eastAsia="Calibri" w:hAnsi="Verdana"/>
          <w:bCs/>
          <w:iCs/>
        </w:rPr>
        <w:t>Audierea martorilor;</w:t>
      </w:r>
    </w:p>
    <w:p w14:paraId="582251D2" w14:textId="77777777" w:rsidR="00EB1D3A" w:rsidRPr="00E7639F" w:rsidRDefault="00EB1D3A" w:rsidP="00B34DE5">
      <w:pPr>
        <w:numPr>
          <w:ilvl w:val="0"/>
          <w:numId w:val="14"/>
        </w:numPr>
        <w:ind w:left="900" w:hanging="180"/>
        <w:contextualSpacing/>
        <w:jc w:val="both"/>
        <w:rPr>
          <w:rFonts w:ascii="Verdana" w:eastAsia="Calibri" w:hAnsi="Verdana"/>
          <w:bCs/>
          <w:iCs/>
        </w:rPr>
      </w:pPr>
      <w:r w:rsidRPr="00E7639F">
        <w:rPr>
          <w:rFonts w:ascii="Verdana" w:eastAsia="Calibri" w:hAnsi="Verdana"/>
          <w:bCs/>
          <w:iCs/>
        </w:rPr>
        <w:t>Protecția martorilor;</w:t>
      </w:r>
    </w:p>
    <w:p w14:paraId="37A9CBDE" w14:textId="77777777" w:rsidR="00EB1D3A" w:rsidRPr="00E7639F" w:rsidRDefault="00EB1D3A" w:rsidP="00B34DE5">
      <w:pPr>
        <w:numPr>
          <w:ilvl w:val="0"/>
          <w:numId w:val="14"/>
        </w:numPr>
        <w:ind w:left="900" w:hanging="180"/>
        <w:contextualSpacing/>
        <w:jc w:val="both"/>
        <w:rPr>
          <w:rFonts w:ascii="Verdana" w:eastAsia="Calibri" w:hAnsi="Verdana"/>
          <w:bCs/>
          <w:iCs/>
        </w:rPr>
      </w:pPr>
      <w:r w:rsidRPr="00E7639F">
        <w:rPr>
          <w:rFonts w:ascii="Verdana" w:eastAsia="Calibri" w:hAnsi="Verdana"/>
          <w:bCs/>
          <w:iCs/>
        </w:rPr>
        <w:t>Confruntarea;</w:t>
      </w:r>
    </w:p>
    <w:p w14:paraId="55984C32" w14:textId="77777777" w:rsidR="00EB1D3A" w:rsidRPr="00E7639F" w:rsidRDefault="00EB1D3A" w:rsidP="00B34DE5">
      <w:pPr>
        <w:numPr>
          <w:ilvl w:val="0"/>
          <w:numId w:val="16"/>
        </w:numPr>
        <w:contextualSpacing/>
        <w:jc w:val="both"/>
        <w:rPr>
          <w:rFonts w:ascii="Verdana" w:eastAsia="Calibri" w:hAnsi="Verdana"/>
          <w:b/>
          <w:bCs/>
          <w:iCs/>
        </w:rPr>
      </w:pPr>
      <w:r w:rsidRPr="00E7639F">
        <w:rPr>
          <w:rFonts w:ascii="Verdana" w:eastAsia="Calibri" w:hAnsi="Verdana"/>
          <w:b/>
          <w:bCs/>
          <w:iCs/>
        </w:rPr>
        <w:t>Identificarea persoanelor și a obiectelor;</w:t>
      </w:r>
    </w:p>
    <w:p w14:paraId="513EA45E" w14:textId="77777777" w:rsidR="00EB1D3A" w:rsidRPr="00E7639F" w:rsidRDefault="00EB1D3A" w:rsidP="00B34DE5">
      <w:pPr>
        <w:numPr>
          <w:ilvl w:val="0"/>
          <w:numId w:val="16"/>
        </w:numPr>
        <w:contextualSpacing/>
        <w:jc w:val="both"/>
        <w:rPr>
          <w:rFonts w:ascii="Verdana" w:eastAsia="Calibri" w:hAnsi="Verdana"/>
          <w:b/>
          <w:bCs/>
          <w:iCs/>
        </w:rPr>
      </w:pPr>
      <w:r w:rsidRPr="00E7639F">
        <w:rPr>
          <w:rFonts w:ascii="Verdana" w:eastAsia="Calibri" w:hAnsi="Verdana"/>
          <w:b/>
          <w:bCs/>
          <w:iCs/>
        </w:rPr>
        <w:t>Metode speciale de supraveghere sau cercetare;</w:t>
      </w:r>
    </w:p>
    <w:p w14:paraId="5A9E1CBA" w14:textId="77777777" w:rsidR="00EB1D3A" w:rsidRPr="00E7639F" w:rsidRDefault="00EB1D3A" w:rsidP="00B34DE5">
      <w:pPr>
        <w:numPr>
          <w:ilvl w:val="0"/>
          <w:numId w:val="16"/>
        </w:numPr>
        <w:contextualSpacing/>
        <w:jc w:val="both"/>
        <w:rPr>
          <w:rFonts w:ascii="Verdana" w:eastAsia="Calibri" w:hAnsi="Verdana"/>
          <w:b/>
          <w:bCs/>
          <w:iCs/>
        </w:rPr>
      </w:pPr>
      <w:r w:rsidRPr="00E7639F">
        <w:rPr>
          <w:rFonts w:ascii="Verdana" w:eastAsia="Calibri" w:hAnsi="Verdana"/>
          <w:b/>
          <w:bCs/>
          <w:iCs/>
        </w:rPr>
        <w:t>Conservarea datelor informatice;</w:t>
      </w:r>
    </w:p>
    <w:p w14:paraId="483C49AE" w14:textId="77777777" w:rsidR="00EB1D3A" w:rsidRPr="00E7639F" w:rsidRDefault="00EB1D3A" w:rsidP="00B34DE5">
      <w:pPr>
        <w:numPr>
          <w:ilvl w:val="0"/>
          <w:numId w:val="16"/>
        </w:numPr>
        <w:contextualSpacing/>
        <w:jc w:val="both"/>
        <w:rPr>
          <w:rFonts w:ascii="Verdana" w:eastAsia="Calibri" w:hAnsi="Verdana"/>
          <w:b/>
          <w:bCs/>
          <w:iCs/>
        </w:rPr>
      </w:pPr>
      <w:r w:rsidRPr="00E7639F">
        <w:rPr>
          <w:rFonts w:ascii="Verdana" w:eastAsia="Calibri" w:hAnsi="Verdana"/>
          <w:b/>
          <w:bCs/>
          <w:iCs/>
        </w:rPr>
        <w:t>Percheziția și ridicarea de obiecte și înscrisuri;</w:t>
      </w:r>
    </w:p>
    <w:p w14:paraId="6FB22D5B" w14:textId="53493BA6" w:rsidR="00EB1D3A" w:rsidRPr="00E7639F" w:rsidRDefault="00311E94" w:rsidP="00B34DE5">
      <w:pPr>
        <w:numPr>
          <w:ilvl w:val="0"/>
          <w:numId w:val="14"/>
        </w:numPr>
        <w:ind w:left="990" w:hanging="270"/>
        <w:contextualSpacing/>
        <w:jc w:val="both"/>
        <w:rPr>
          <w:rFonts w:ascii="Verdana" w:eastAsia="Calibri" w:hAnsi="Verdana"/>
          <w:bCs/>
          <w:iCs/>
        </w:rPr>
      </w:pPr>
      <w:r w:rsidRPr="00E7639F">
        <w:rPr>
          <w:rFonts w:ascii="Verdana" w:eastAsia="Calibri" w:hAnsi="Verdana"/>
          <w:bCs/>
          <w:iCs/>
        </w:rPr>
        <w:t>Percheziția</w:t>
      </w:r>
      <w:r w:rsidR="00EB1D3A" w:rsidRPr="00E7639F">
        <w:rPr>
          <w:rFonts w:ascii="Verdana" w:eastAsia="Calibri" w:hAnsi="Verdana"/>
          <w:bCs/>
          <w:iCs/>
        </w:rPr>
        <w:t xml:space="preserve"> domiciliară;</w:t>
      </w:r>
    </w:p>
    <w:p w14:paraId="21830135" w14:textId="77777777" w:rsidR="00EB1D3A" w:rsidRPr="00E7639F" w:rsidRDefault="00EB1D3A" w:rsidP="00B34DE5">
      <w:pPr>
        <w:numPr>
          <w:ilvl w:val="0"/>
          <w:numId w:val="14"/>
        </w:numPr>
        <w:ind w:left="990" w:hanging="270"/>
        <w:contextualSpacing/>
        <w:jc w:val="both"/>
        <w:rPr>
          <w:rFonts w:ascii="Verdana" w:eastAsia="Calibri" w:hAnsi="Verdana"/>
          <w:bCs/>
          <w:iCs/>
        </w:rPr>
      </w:pPr>
      <w:r w:rsidRPr="00E7639F">
        <w:rPr>
          <w:rFonts w:ascii="Verdana" w:eastAsia="Calibri" w:hAnsi="Verdana"/>
          <w:bCs/>
          <w:iCs/>
        </w:rPr>
        <w:t>Percheziția corporală;</w:t>
      </w:r>
    </w:p>
    <w:p w14:paraId="39D21F8D" w14:textId="77777777" w:rsidR="00EB1D3A" w:rsidRPr="00E7639F" w:rsidRDefault="00EB1D3A" w:rsidP="00B34DE5">
      <w:pPr>
        <w:numPr>
          <w:ilvl w:val="0"/>
          <w:numId w:val="14"/>
        </w:numPr>
        <w:ind w:left="990" w:hanging="270"/>
        <w:contextualSpacing/>
        <w:jc w:val="both"/>
        <w:rPr>
          <w:rFonts w:ascii="Verdana" w:eastAsia="Calibri" w:hAnsi="Verdana"/>
          <w:bCs/>
          <w:iCs/>
        </w:rPr>
      </w:pPr>
      <w:r w:rsidRPr="00E7639F">
        <w:rPr>
          <w:rFonts w:ascii="Verdana" w:eastAsia="Calibri" w:hAnsi="Verdana"/>
          <w:bCs/>
          <w:iCs/>
        </w:rPr>
        <w:t>Percheziția unui vehicul;</w:t>
      </w:r>
    </w:p>
    <w:p w14:paraId="4D114122" w14:textId="77777777" w:rsidR="00EB1D3A" w:rsidRPr="00E7639F" w:rsidRDefault="00EB1D3A" w:rsidP="00B34DE5">
      <w:pPr>
        <w:numPr>
          <w:ilvl w:val="0"/>
          <w:numId w:val="14"/>
        </w:numPr>
        <w:ind w:left="990" w:hanging="270"/>
        <w:contextualSpacing/>
        <w:jc w:val="both"/>
        <w:rPr>
          <w:rFonts w:ascii="Verdana" w:eastAsia="Calibri" w:hAnsi="Verdana"/>
          <w:bCs/>
          <w:iCs/>
        </w:rPr>
      </w:pPr>
      <w:r w:rsidRPr="00E7639F">
        <w:rPr>
          <w:rFonts w:ascii="Verdana" w:eastAsia="Calibri" w:hAnsi="Verdana"/>
          <w:bCs/>
          <w:iCs/>
        </w:rPr>
        <w:t>Percheziția informatică;</w:t>
      </w:r>
    </w:p>
    <w:p w14:paraId="29FC982F" w14:textId="77777777" w:rsidR="00EB1D3A" w:rsidRPr="00E7639F" w:rsidRDefault="00EB1D3A" w:rsidP="00B34DE5">
      <w:pPr>
        <w:numPr>
          <w:ilvl w:val="0"/>
          <w:numId w:val="14"/>
        </w:numPr>
        <w:ind w:left="990" w:hanging="270"/>
        <w:contextualSpacing/>
        <w:jc w:val="both"/>
        <w:rPr>
          <w:rFonts w:ascii="Verdana" w:eastAsia="Calibri" w:hAnsi="Verdana"/>
          <w:bCs/>
          <w:iCs/>
        </w:rPr>
      </w:pPr>
      <w:r w:rsidRPr="00E7639F">
        <w:rPr>
          <w:rFonts w:ascii="Verdana" w:eastAsia="Calibri" w:hAnsi="Verdana"/>
          <w:bCs/>
          <w:iCs/>
        </w:rPr>
        <w:t>Efectuarea percheziției informatice de lucrători de poliție;</w:t>
      </w:r>
    </w:p>
    <w:p w14:paraId="5A670CF4" w14:textId="77777777" w:rsidR="00EB1D3A" w:rsidRPr="00E7639F" w:rsidRDefault="00EB1D3A" w:rsidP="00B34DE5">
      <w:pPr>
        <w:numPr>
          <w:ilvl w:val="0"/>
          <w:numId w:val="14"/>
        </w:numPr>
        <w:ind w:left="990" w:hanging="270"/>
        <w:contextualSpacing/>
        <w:jc w:val="both"/>
        <w:rPr>
          <w:rFonts w:ascii="Verdana" w:eastAsia="Calibri" w:hAnsi="Verdana"/>
          <w:bCs/>
          <w:iCs/>
        </w:rPr>
      </w:pPr>
      <w:r w:rsidRPr="00E7639F">
        <w:rPr>
          <w:rFonts w:ascii="Verdana" w:eastAsia="Calibri" w:hAnsi="Verdana"/>
          <w:bCs/>
          <w:iCs/>
        </w:rPr>
        <w:t>Ridicarea de obiecte și înscrisuri;</w:t>
      </w:r>
    </w:p>
    <w:p w14:paraId="5522E7E3" w14:textId="77777777" w:rsidR="00EB1D3A" w:rsidRPr="00E7639F" w:rsidRDefault="00EB1D3A" w:rsidP="00B34DE5">
      <w:pPr>
        <w:numPr>
          <w:ilvl w:val="0"/>
          <w:numId w:val="17"/>
        </w:numPr>
        <w:contextualSpacing/>
        <w:jc w:val="both"/>
        <w:rPr>
          <w:rFonts w:ascii="Verdana" w:eastAsia="Calibri" w:hAnsi="Verdana"/>
          <w:b/>
          <w:bCs/>
          <w:iCs/>
        </w:rPr>
      </w:pPr>
      <w:r w:rsidRPr="00E7639F">
        <w:rPr>
          <w:rFonts w:ascii="Verdana" w:eastAsia="Calibri" w:hAnsi="Verdana"/>
          <w:b/>
          <w:bCs/>
          <w:iCs/>
        </w:rPr>
        <w:t>Expertiza și constatarea;</w:t>
      </w:r>
    </w:p>
    <w:p w14:paraId="6991DE23" w14:textId="77777777" w:rsidR="00EB1D3A" w:rsidRPr="00E7639F" w:rsidRDefault="00EB1D3A" w:rsidP="00B34DE5">
      <w:pPr>
        <w:numPr>
          <w:ilvl w:val="0"/>
          <w:numId w:val="17"/>
        </w:numPr>
        <w:contextualSpacing/>
        <w:jc w:val="both"/>
        <w:rPr>
          <w:rFonts w:ascii="Verdana" w:eastAsia="Calibri" w:hAnsi="Verdana"/>
          <w:b/>
          <w:bCs/>
          <w:iCs/>
        </w:rPr>
      </w:pPr>
      <w:r w:rsidRPr="00E7639F">
        <w:rPr>
          <w:rFonts w:ascii="Verdana" w:eastAsia="Calibri" w:hAnsi="Verdana"/>
          <w:b/>
          <w:bCs/>
          <w:iCs/>
        </w:rPr>
        <w:t>Cercetarea locului faptei și reconstituirea;</w:t>
      </w:r>
    </w:p>
    <w:p w14:paraId="5CB11A32" w14:textId="77777777" w:rsidR="00EB1D3A" w:rsidRPr="00E7639F" w:rsidRDefault="00EB1D3A" w:rsidP="00B34DE5">
      <w:pPr>
        <w:numPr>
          <w:ilvl w:val="0"/>
          <w:numId w:val="17"/>
        </w:numPr>
        <w:contextualSpacing/>
        <w:jc w:val="both"/>
        <w:rPr>
          <w:rFonts w:ascii="Verdana" w:eastAsia="Calibri" w:hAnsi="Verdana"/>
          <w:b/>
          <w:bCs/>
          <w:iCs/>
        </w:rPr>
      </w:pPr>
      <w:r w:rsidRPr="00E7639F">
        <w:rPr>
          <w:rFonts w:ascii="Verdana" w:eastAsia="Calibri" w:hAnsi="Verdana"/>
          <w:b/>
          <w:bCs/>
          <w:iCs/>
        </w:rPr>
        <w:t>Fotografierea și luarea amprentelor suspectului, inculpatului sau altor persoane;</w:t>
      </w:r>
    </w:p>
    <w:p w14:paraId="675830A6" w14:textId="77777777" w:rsidR="00EB1D3A" w:rsidRPr="00E7639F" w:rsidRDefault="00EB1D3A" w:rsidP="00B34DE5">
      <w:pPr>
        <w:numPr>
          <w:ilvl w:val="0"/>
          <w:numId w:val="17"/>
        </w:numPr>
        <w:contextualSpacing/>
        <w:jc w:val="both"/>
        <w:rPr>
          <w:rFonts w:ascii="Verdana" w:eastAsia="Calibri" w:hAnsi="Verdana"/>
          <w:b/>
          <w:bCs/>
          <w:iCs/>
        </w:rPr>
      </w:pPr>
      <w:r w:rsidRPr="00E7639F">
        <w:rPr>
          <w:rFonts w:ascii="Verdana" w:eastAsia="Calibri" w:hAnsi="Verdana"/>
          <w:b/>
          <w:bCs/>
          <w:iCs/>
        </w:rPr>
        <w:t>Mijloacele materiale de probă;</w:t>
      </w:r>
    </w:p>
    <w:p w14:paraId="24973682" w14:textId="77777777" w:rsidR="00EB1D3A" w:rsidRPr="00E7639F" w:rsidRDefault="00EB1D3A" w:rsidP="00B34DE5">
      <w:pPr>
        <w:numPr>
          <w:ilvl w:val="0"/>
          <w:numId w:val="17"/>
        </w:numPr>
        <w:contextualSpacing/>
        <w:jc w:val="both"/>
        <w:rPr>
          <w:rFonts w:ascii="Verdana" w:eastAsia="Calibri" w:hAnsi="Verdana"/>
          <w:b/>
          <w:bCs/>
          <w:iCs/>
        </w:rPr>
      </w:pPr>
      <w:r w:rsidRPr="00E7639F">
        <w:rPr>
          <w:rFonts w:ascii="Verdana" w:eastAsia="Calibri" w:hAnsi="Verdana"/>
          <w:b/>
          <w:bCs/>
          <w:iCs/>
        </w:rPr>
        <w:t>Înscrisurile;</w:t>
      </w:r>
    </w:p>
    <w:p w14:paraId="65BF55FD" w14:textId="77777777" w:rsidR="00EB1D3A" w:rsidRPr="00E7639F" w:rsidRDefault="00EB1D3A" w:rsidP="00B34DE5">
      <w:pPr>
        <w:numPr>
          <w:ilvl w:val="3"/>
          <w:numId w:val="11"/>
        </w:numPr>
        <w:ind w:left="284" w:hanging="284"/>
        <w:contextualSpacing/>
        <w:jc w:val="both"/>
        <w:rPr>
          <w:rFonts w:ascii="Verdana" w:eastAsia="Calibri" w:hAnsi="Verdana"/>
          <w:b/>
          <w:bCs/>
          <w:iCs/>
        </w:rPr>
      </w:pPr>
      <w:r w:rsidRPr="00E7639F">
        <w:rPr>
          <w:rFonts w:ascii="Verdana" w:eastAsia="Calibri" w:hAnsi="Verdana"/>
          <w:b/>
          <w:bCs/>
          <w:iCs/>
        </w:rPr>
        <w:lastRenderedPageBreak/>
        <w:t xml:space="preserve">Măsurile preventive și alte măsuri procesuale (art.202 – 256 </w:t>
      </w:r>
      <w:proofErr w:type="spellStart"/>
      <w:r w:rsidRPr="00E7639F">
        <w:rPr>
          <w:rFonts w:ascii="Verdana" w:eastAsia="Calibri" w:hAnsi="Verdana"/>
          <w:b/>
          <w:bCs/>
          <w:iCs/>
        </w:rPr>
        <w:t>C.proc.pen</w:t>
      </w:r>
      <w:proofErr w:type="spellEnd"/>
      <w:r w:rsidRPr="00E7639F">
        <w:rPr>
          <w:rFonts w:ascii="Verdana" w:eastAsia="Calibri" w:hAnsi="Verdana"/>
          <w:b/>
          <w:bCs/>
          <w:iCs/>
        </w:rPr>
        <w:t>):</w:t>
      </w:r>
    </w:p>
    <w:p w14:paraId="1A2D35E2" w14:textId="77777777" w:rsidR="00EB1D3A" w:rsidRPr="00E7639F" w:rsidRDefault="00EB1D3A" w:rsidP="00B34DE5">
      <w:pPr>
        <w:numPr>
          <w:ilvl w:val="0"/>
          <w:numId w:val="19"/>
        </w:numPr>
        <w:contextualSpacing/>
        <w:jc w:val="both"/>
        <w:rPr>
          <w:rFonts w:ascii="Verdana" w:eastAsia="Calibri" w:hAnsi="Verdana"/>
          <w:b/>
          <w:bCs/>
          <w:iCs/>
        </w:rPr>
      </w:pPr>
      <w:r w:rsidRPr="00E7639F">
        <w:rPr>
          <w:rFonts w:ascii="Verdana" w:eastAsia="Calibri" w:hAnsi="Verdana"/>
          <w:b/>
          <w:bCs/>
          <w:iCs/>
        </w:rPr>
        <w:t>Măsurile preventive:</w:t>
      </w:r>
    </w:p>
    <w:p w14:paraId="602A274B" w14:textId="77777777" w:rsidR="00EB1D3A" w:rsidRPr="00E7639F" w:rsidRDefault="00EB1D3A" w:rsidP="00B34DE5">
      <w:pPr>
        <w:numPr>
          <w:ilvl w:val="0"/>
          <w:numId w:val="18"/>
        </w:numPr>
        <w:ind w:left="900" w:hanging="180"/>
        <w:contextualSpacing/>
        <w:jc w:val="both"/>
        <w:rPr>
          <w:rFonts w:ascii="Verdana" w:eastAsia="Calibri" w:hAnsi="Verdana"/>
          <w:bCs/>
          <w:iCs/>
        </w:rPr>
      </w:pPr>
      <w:r w:rsidRPr="00E7639F">
        <w:rPr>
          <w:rFonts w:ascii="Verdana" w:eastAsia="Calibri" w:hAnsi="Verdana"/>
          <w:bCs/>
          <w:iCs/>
        </w:rPr>
        <w:t>Scopul, condițiile generale de aplicare și categoriile măsurilor preventive;</w:t>
      </w:r>
    </w:p>
    <w:p w14:paraId="4C325A36" w14:textId="77777777" w:rsidR="00EB1D3A" w:rsidRPr="00E7639F" w:rsidRDefault="00EB1D3A" w:rsidP="00B34DE5">
      <w:pPr>
        <w:numPr>
          <w:ilvl w:val="0"/>
          <w:numId w:val="18"/>
        </w:numPr>
        <w:ind w:left="900" w:hanging="180"/>
        <w:contextualSpacing/>
        <w:jc w:val="both"/>
        <w:rPr>
          <w:rFonts w:ascii="Verdana" w:eastAsia="Calibri" w:hAnsi="Verdana"/>
          <w:bCs/>
          <w:iCs/>
        </w:rPr>
      </w:pPr>
      <w:r w:rsidRPr="00E7639F">
        <w:rPr>
          <w:rFonts w:ascii="Verdana" w:eastAsia="Calibri" w:hAnsi="Verdana"/>
          <w:bCs/>
          <w:iCs/>
        </w:rPr>
        <w:t>Organul judiciar competent și actul prin care se dispune asupra măsurilor preventive;</w:t>
      </w:r>
    </w:p>
    <w:p w14:paraId="42BBAE05" w14:textId="77777777" w:rsidR="00EB1D3A" w:rsidRPr="00E7639F" w:rsidRDefault="00EB1D3A" w:rsidP="00B34DE5">
      <w:pPr>
        <w:numPr>
          <w:ilvl w:val="0"/>
          <w:numId w:val="18"/>
        </w:numPr>
        <w:ind w:left="900" w:hanging="180"/>
        <w:contextualSpacing/>
        <w:jc w:val="both"/>
        <w:rPr>
          <w:rFonts w:ascii="Verdana" w:eastAsia="Calibri" w:hAnsi="Verdana"/>
          <w:bCs/>
          <w:iCs/>
        </w:rPr>
      </w:pPr>
      <w:r w:rsidRPr="00E7639F">
        <w:rPr>
          <w:rFonts w:ascii="Verdana" w:eastAsia="Calibri" w:hAnsi="Verdana"/>
          <w:bCs/>
          <w:iCs/>
        </w:rPr>
        <w:t>Calea de atac împotriva încheierilor prin care se dispune asupra măsurilor preventive în cursul urmăririi penale;</w:t>
      </w:r>
    </w:p>
    <w:p w14:paraId="350FDEF1" w14:textId="77777777" w:rsidR="00EB1D3A" w:rsidRPr="00E7639F" w:rsidRDefault="00EB1D3A" w:rsidP="00B34DE5">
      <w:pPr>
        <w:numPr>
          <w:ilvl w:val="0"/>
          <w:numId w:val="18"/>
        </w:numPr>
        <w:ind w:left="900" w:hanging="180"/>
        <w:contextualSpacing/>
        <w:jc w:val="both"/>
        <w:rPr>
          <w:rFonts w:ascii="Verdana" w:eastAsia="Calibri" w:hAnsi="Verdana"/>
          <w:bCs/>
          <w:iCs/>
        </w:rPr>
      </w:pPr>
      <w:r w:rsidRPr="00E7639F">
        <w:rPr>
          <w:rFonts w:ascii="Verdana" w:eastAsia="Calibri" w:hAnsi="Verdana"/>
          <w:bCs/>
          <w:iCs/>
        </w:rPr>
        <w:t>Calea de atac împotriva încheierilor prin care se dispune asupra măsurilor preventive în cursul camerei preliminare;</w:t>
      </w:r>
    </w:p>
    <w:p w14:paraId="3CE89752" w14:textId="77777777" w:rsidR="00EB1D3A" w:rsidRPr="00E7639F" w:rsidRDefault="00EB1D3A" w:rsidP="00B34DE5">
      <w:pPr>
        <w:numPr>
          <w:ilvl w:val="0"/>
          <w:numId w:val="18"/>
        </w:numPr>
        <w:ind w:left="900" w:hanging="180"/>
        <w:contextualSpacing/>
        <w:jc w:val="both"/>
        <w:rPr>
          <w:rFonts w:ascii="Verdana" w:eastAsia="Calibri" w:hAnsi="Verdana"/>
          <w:bCs/>
          <w:iCs/>
        </w:rPr>
      </w:pPr>
      <w:r w:rsidRPr="00E7639F">
        <w:rPr>
          <w:rFonts w:ascii="Verdana" w:eastAsia="Calibri" w:hAnsi="Verdana"/>
          <w:bCs/>
          <w:iCs/>
        </w:rPr>
        <w:t>Calea de atac împotriva încheierilor prin care se dispune asupra măsurilor preventive în cursul judecății;</w:t>
      </w:r>
    </w:p>
    <w:p w14:paraId="4202017A" w14:textId="77777777" w:rsidR="00EB1D3A" w:rsidRPr="00E7639F" w:rsidRDefault="00EB1D3A" w:rsidP="00B34DE5">
      <w:pPr>
        <w:numPr>
          <w:ilvl w:val="0"/>
          <w:numId w:val="18"/>
        </w:numPr>
        <w:ind w:left="900" w:hanging="180"/>
        <w:contextualSpacing/>
        <w:jc w:val="both"/>
        <w:rPr>
          <w:rFonts w:ascii="Verdana" w:eastAsia="Calibri" w:hAnsi="Verdana"/>
          <w:bCs/>
          <w:iCs/>
        </w:rPr>
      </w:pPr>
      <w:r w:rsidRPr="00E7639F">
        <w:rPr>
          <w:rFonts w:ascii="Verdana" w:eastAsia="Calibri" w:hAnsi="Verdana"/>
          <w:bCs/>
          <w:iCs/>
        </w:rPr>
        <w:t>Verificarea măsurilor preventive în procedura de cameră preliminară;</w:t>
      </w:r>
    </w:p>
    <w:p w14:paraId="61FF733E" w14:textId="77777777" w:rsidR="00EB1D3A" w:rsidRPr="00E7639F" w:rsidRDefault="00EB1D3A" w:rsidP="00B34DE5">
      <w:pPr>
        <w:numPr>
          <w:ilvl w:val="0"/>
          <w:numId w:val="18"/>
        </w:numPr>
        <w:ind w:left="900" w:hanging="180"/>
        <w:contextualSpacing/>
        <w:jc w:val="both"/>
        <w:rPr>
          <w:rFonts w:ascii="Verdana" w:eastAsia="Calibri" w:hAnsi="Verdana"/>
          <w:bCs/>
          <w:iCs/>
        </w:rPr>
      </w:pPr>
      <w:r w:rsidRPr="00E7639F">
        <w:rPr>
          <w:rFonts w:ascii="Verdana" w:eastAsia="Calibri" w:hAnsi="Verdana"/>
          <w:bCs/>
          <w:iCs/>
        </w:rPr>
        <w:t>Verificarea măsurilor preventive în cursul judecății;</w:t>
      </w:r>
    </w:p>
    <w:p w14:paraId="1FF50E22" w14:textId="77777777" w:rsidR="00EB1D3A" w:rsidRPr="00E7639F" w:rsidRDefault="00EB1D3A" w:rsidP="00B34DE5">
      <w:pPr>
        <w:numPr>
          <w:ilvl w:val="0"/>
          <w:numId w:val="18"/>
        </w:numPr>
        <w:ind w:left="900" w:hanging="180"/>
        <w:contextualSpacing/>
        <w:jc w:val="both"/>
        <w:rPr>
          <w:rFonts w:ascii="Verdana" w:eastAsia="Calibri" w:hAnsi="Verdana"/>
          <w:bCs/>
          <w:iCs/>
        </w:rPr>
      </w:pPr>
      <w:r w:rsidRPr="00E7639F">
        <w:rPr>
          <w:rFonts w:ascii="Verdana" w:eastAsia="Calibri" w:hAnsi="Verdana"/>
          <w:bCs/>
          <w:iCs/>
        </w:rPr>
        <w:t>Modificarea conținutului unor măsuri preventive;</w:t>
      </w:r>
    </w:p>
    <w:p w14:paraId="172BE474" w14:textId="77777777" w:rsidR="00EB1D3A" w:rsidRPr="00E7639F" w:rsidRDefault="00EB1D3A" w:rsidP="00B34DE5">
      <w:pPr>
        <w:numPr>
          <w:ilvl w:val="0"/>
          <w:numId w:val="18"/>
        </w:numPr>
        <w:ind w:left="900" w:hanging="180"/>
        <w:contextualSpacing/>
        <w:jc w:val="both"/>
        <w:rPr>
          <w:rFonts w:ascii="Verdana" w:eastAsia="Calibri" w:hAnsi="Verdana"/>
          <w:bCs/>
          <w:iCs/>
        </w:rPr>
      </w:pPr>
      <w:r w:rsidRPr="00E7639F">
        <w:rPr>
          <w:rFonts w:ascii="Verdana" w:eastAsia="Calibri" w:hAnsi="Verdana"/>
          <w:bCs/>
          <w:iCs/>
        </w:rPr>
        <w:t>Reținerea;</w:t>
      </w:r>
    </w:p>
    <w:p w14:paraId="09E7EF2A" w14:textId="77777777" w:rsidR="00EB1D3A" w:rsidRPr="00E7639F" w:rsidRDefault="00EB1D3A" w:rsidP="00B34DE5">
      <w:pPr>
        <w:numPr>
          <w:ilvl w:val="0"/>
          <w:numId w:val="18"/>
        </w:numPr>
        <w:ind w:left="900" w:hanging="180"/>
        <w:contextualSpacing/>
        <w:jc w:val="both"/>
        <w:rPr>
          <w:rFonts w:ascii="Verdana" w:eastAsia="Calibri" w:hAnsi="Verdana"/>
          <w:bCs/>
          <w:iCs/>
        </w:rPr>
      </w:pPr>
      <w:r w:rsidRPr="00E7639F">
        <w:rPr>
          <w:rFonts w:ascii="Verdana" w:eastAsia="Calibri" w:hAnsi="Verdana"/>
          <w:bCs/>
          <w:iCs/>
        </w:rPr>
        <w:t>Controlul judiciar;</w:t>
      </w:r>
    </w:p>
    <w:p w14:paraId="21CEDA81" w14:textId="77777777" w:rsidR="00EB1D3A" w:rsidRPr="00E7639F" w:rsidRDefault="00EB1D3A" w:rsidP="00B34DE5">
      <w:pPr>
        <w:numPr>
          <w:ilvl w:val="0"/>
          <w:numId w:val="18"/>
        </w:numPr>
        <w:ind w:left="900" w:hanging="180"/>
        <w:contextualSpacing/>
        <w:jc w:val="both"/>
        <w:rPr>
          <w:rFonts w:ascii="Verdana" w:eastAsia="Calibri" w:hAnsi="Verdana"/>
          <w:bCs/>
          <w:iCs/>
        </w:rPr>
      </w:pPr>
      <w:r w:rsidRPr="00E7639F">
        <w:rPr>
          <w:rFonts w:ascii="Verdana" w:eastAsia="Calibri" w:hAnsi="Verdana"/>
          <w:bCs/>
          <w:iCs/>
        </w:rPr>
        <w:t>Controlul judiciar pe cauțiune;</w:t>
      </w:r>
    </w:p>
    <w:p w14:paraId="17A13BD7" w14:textId="77777777" w:rsidR="00EB1D3A" w:rsidRPr="00E7639F" w:rsidRDefault="00EB1D3A" w:rsidP="00B34DE5">
      <w:pPr>
        <w:numPr>
          <w:ilvl w:val="0"/>
          <w:numId w:val="18"/>
        </w:numPr>
        <w:ind w:left="900" w:hanging="180"/>
        <w:contextualSpacing/>
        <w:jc w:val="both"/>
        <w:rPr>
          <w:rFonts w:ascii="Verdana" w:eastAsia="Calibri" w:hAnsi="Verdana"/>
          <w:bCs/>
          <w:iCs/>
        </w:rPr>
      </w:pPr>
      <w:r w:rsidRPr="00E7639F">
        <w:rPr>
          <w:rFonts w:ascii="Verdana" w:eastAsia="Calibri" w:hAnsi="Verdana"/>
          <w:bCs/>
          <w:iCs/>
        </w:rPr>
        <w:t>Arestul la domiciliu;</w:t>
      </w:r>
    </w:p>
    <w:p w14:paraId="1F816AB1" w14:textId="77777777" w:rsidR="00EB1D3A" w:rsidRPr="00E7639F" w:rsidRDefault="00EB1D3A" w:rsidP="00B34DE5">
      <w:pPr>
        <w:numPr>
          <w:ilvl w:val="0"/>
          <w:numId w:val="18"/>
        </w:numPr>
        <w:ind w:left="900" w:hanging="180"/>
        <w:contextualSpacing/>
        <w:jc w:val="both"/>
        <w:rPr>
          <w:rFonts w:ascii="Verdana" w:eastAsia="Calibri" w:hAnsi="Verdana"/>
          <w:bCs/>
          <w:iCs/>
        </w:rPr>
      </w:pPr>
      <w:r w:rsidRPr="00E7639F">
        <w:rPr>
          <w:rFonts w:ascii="Verdana" w:eastAsia="Calibri" w:hAnsi="Verdana"/>
          <w:bCs/>
          <w:iCs/>
        </w:rPr>
        <w:t>Arestarea preventivă;</w:t>
      </w:r>
    </w:p>
    <w:p w14:paraId="42E6DBFF" w14:textId="77777777" w:rsidR="00EB1D3A" w:rsidRPr="00E7639F" w:rsidRDefault="00EB1D3A" w:rsidP="00B34DE5">
      <w:pPr>
        <w:numPr>
          <w:ilvl w:val="0"/>
          <w:numId w:val="18"/>
        </w:numPr>
        <w:ind w:left="900" w:hanging="180"/>
        <w:contextualSpacing/>
        <w:jc w:val="both"/>
        <w:rPr>
          <w:rFonts w:ascii="Verdana" w:eastAsia="Calibri" w:hAnsi="Verdana"/>
          <w:bCs/>
          <w:iCs/>
        </w:rPr>
      </w:pPr>
      <w:r w:rsidRPr="00E7639F">
        <w:rPr>
          <w:rFonts w:ascii="Verdana" w:eastAsia="Calibri" w:hAnsi="Verdana"/>
          <w:bCs/>
          <w:iCs/>
        </w:rPr>
        <w:t>Încetarea de drept, revocarea și înlocuirea măsurilor preventive;</w:t>
      </w:r>
    </w:p>
    <w:p w14:paraId="2D929B5B" w14:textId="77777777" w:rsidR="00EB1D3A" w:rsidRPr="00E7639F" w:rsidRDefault="00EB1D3A" w:rsidP="00B34DE5">
      <w:pPr>
        <w:numPr>
          <w:ilvl w:val="0"/>
          <w:numId w:val="18"/>
        </w:numPr>
        <w:ind w:left="900" w:hanging="180"/>
        <w:contextualSpacing/>
        <w:jc w:val="both"/>
        <w:rPr>
          <w:rFonts w:ascii="Verdana" w:eastAsia="Calibri" w:hAnsi="Verdana"/>
          <w:bCs/>
          <w:iCs/>
        </w:rPr>
      </w:pPr>
      <w:r w:rsidRPr="00E7639F">
        <w:rPr>
          <w:rFonts w:ascii="Verdana" w:eastAsia="Calibri" w:hAnsi="Verdana"/>
          <w:bCs/>
          <w:iCs/>
        </w:rPr>
        <w:t>Dispoziții speciale privind măsurile preventive aplicate minorilor;</w:t>
      </w:r>
    </w:p>
    <w:p w14:paraId="0A9615AE" w14:textId="77777777" w:rsidR="00EB1D3A" w:rsidRPr="00E7639F" w:rsidRDefault="00EB1D3A" w:rsidP="00B34DE5">
      <w:pPr>
        <w:numPr>
          <w:ilvl w:val="0"/>
          <w:numId w:val="19"/>
        </w:numPr>
        <w:contextualSpacing/>
        <w:jc w:val="both"/>
        <w:rPr>
          <w:rFonts w:ascii="Verdana" w:eastAsia="Calibri" w:hAnsi="Verdana"/>
          <w:b/>
          <w:bCs/>
          <w:iCs/>
        </w:rPr>
      </w:pPr>
      <w:r w:rsidRPr="00E7639F">
        <w:rPr>
          <w:rFonts w:ascii="Verdana" w:eastAsia="Calibri" w:hAnsi="Verdana"/>
          <w:b/>
          <w:bCs/>
          <w:iCs/>
        </w:rPr>
        <w:t>Aplicarea provizorie a măsurilor de siguranță cu caracter medical;</w:t>
      </w:r>
    </w:p>
    <w:p w14:paraId="02EA11C0" w14:textId="77777777" w:rsidR="00EB1D3A" w:rsidRPr="00E7639F" w:rsidRDefault="00EB1D3A" w:rsidP="00B34DE5">
      <w:pPr>
        <w:numPr>
          <w:ilvl w:val="0"/>
          <w:numId w:val="18"/>
        </w:numPr>
        <w:ind w:left="900" w:hanging="180"/>
        <w:contextualSpacing/>
        <w:jc w:val="both"/>
        <w:rPr>
          <w:rFonts w:ascii="Verdana" w:eastAsia="Calibri" w:hAnsi="Verdana"/>
          <w:bCs/>
          <w:iCs/>
        </w:rPr>
      </w:pPr>
      <w:r w:rsidRPr="00E7639F">
        <w:rPr>
          <w:rFonts w:ascii="Verdana" w:eastAsia="Calibri" w:hAnsi="Verdana"/>
          <w:bCs/>
          <w:iCs/>
        </w:rPr>
        <w:t>Obligarea provizorie la tratament medical;</w:t>
      </w:r>
    </w:p>
    <w:p w14:paraId="68B7A4E0" w14:textId="77777777" w:rsidR="00EB1D3A" w:rsidRPr="00E7639F" w:rsidRDefault="00EB1D3A" w:rsidP="00B34DE5">
      <w:pPr>
        <w:numPr>
          <w:ilvl w:val="0"/>
          <w:numId w:val="18"/>
        </w:numPr>
        <w:ind w:left="900" w:hanging="180"/>
        <w:contextualSpacing/>
        <w:jc w:val="both"/>
        <w:rPr>
          <w:rFonts w:ascii="Verdana" w:eastAsia="Calibri" w:hAnsi="Verdana"/>
          <w:bCs/>
          <w:iCs/>
        </w:rPr>
      </w:pPr>
      <w:r w:rsidRPr="00E7639F">
        <w:rPr>
          <w:rFonts w:ascii="Verdana" w:eastAsia="Calibri" w:hAnsi="Verdana"/>
          <w:bCs/>
          <w:iCs/>
        </w:rPr>
        <w:t>Internarea medicala provizorie;</w:t>
      </w:r>
    </w:p>
    <w:p w14:paraId="0A118763" w14:textId="77777777" w:rsidR="00EB1D3A" w:rsidRPr="00E7639F" w:rsidRDefault="00EB1D3A" w:rsidP="00B34DE5">
      <w:pPr>
        <w:numPr>
          <w:ilvl w:val="0"/>
          <w:numId w:val="19"/>
        </w:numPr>
        <w:contextualSpacing/>
        <w:jc w:val="both"/>
        <w:rPr>
          <w:rFonts w:ascii="Verdana" w:eastAsia="Calibri" w:hAnsi="Verdana"/>
          <w:b/>
          <w:bCs/>
          <w:iCs/>
        </w:rPr>
      </w:pPr>
      <w:r w:rsidRPr="00E7639F">
        <w:rPr>
          <w:rFonts w:ascii="Verdana" w:eastAsia="Calibri" w:hAnsi="Verdana"/>
          <w:b/>
          <w:bCs/>
          <w:iCs/>
        </w:rPr>
        <w:t>Măsurile asiguratorii, restituirea lucrurilor și restabilirea situației anterioare săvârșirii infracțiunii.</w:t>
      </w:r>
    </w:p>
    <w:p w14:paraId="5D839F61" w14:textId="77777777" w:rsidR="00EB1D3A" w:rsidRPr="00E7639F" w:rsidRDefault="00EB1D3A" w:rsidP="00B34DE5">
      <w:pPr>
        <w:ind w:left="1800"/>
        <w:contextualSpacing/>
        <w:jc w:val="both"/>
        <w:rPr>
          <w:rFonts w:ascii="Verdana" w:eastAsia="Calibri" w:hAnsi="Verdana"/>
          <w:b/>
          <w:bCs/>
          <w:iCs/>
        </w:rPr>
      </w:pPr>
    </w:p>
    <w:p w14:paraId="1D8631D8" w14:textId="77777777" w:rsidR="00EB1D3A" w:rsidRPr="00E7639F" w:rsidRDefault="00EB1D3A" w:rsidP="00B34DE5">
      <w:pPr>
        <w:numPr>
          <w:ilvl w:val="1"/>
          <w:numId w:val="11"/>
        </w:numPr>
        <w:ind w:left="284" w:hanging="284"/>
        <w:contextualSpacing/>
        <w:jc w:val="both"/>
        <w:rPr>
          <w:rFonts w:ascii="Verdana" w:eastAsia="Calibri" w:hAnsi="Verdana"/>
          <w:b/>
        </w:rPr>
      </w:pPr>
      <w:r w:rsidRPr="00E7639F">
        <w:rPr>
          <w:rFonts w:ascii="Verdana" w:eastAsia="Calibri" w:hAnsi="Verdana"/>
          <w:b/>
        </w:rPr>
        <w:t>Partea speciala</w:t>
      </w:r>
    </w:p>
    <w:p w14:paraId="4032EAA2" w14:textId="77777777" w:rsidR="00EB1D3A" w:rsidRPr="00E7639F" w:rsidRDefault="00EB1D3A" w:rsidP="00B34DE5">
      <w:pPr>
        <w:jc w:val="both"/>
        <w:rPr>
          <w:rFonts w:ascii="Verdana" w:eastAsia="Calibri" w:hAnsi="Verdana"/>
          <w:b/>
        </w:rPr>
      </w:pPr>
    </w:p>
    <w:p w14:paraId="7C602768" w14:textId="77777777" w:rsidR="00EB1D3A" w:rsidRPr="00E7639F" w:rsidRDefault="00EB1D3A" w:rsidP="00B34DE5">
      <w:pPr>
        <w:numPr>
          <w:ilvl w:val="3"/>
          <w:numId w:val="11"/>
        </w:numPr>
        <w:ind w:left="284" w:hanging="284"/>
        <w:contextualSpacing/>
        <w:jc w:val="both"/>
        <w:rPr>
          <w:rFonts w:ascii="Verdana" w:eastAsia="Calibri" w:hAnsi="Verdana"/>
          <w:b/>
          <w:bCs/>
          <w:iCs/>
        </w:rPr>
      </w:pPr>
      <w:r w:rsidRPr="00E7639F">
        <w:rPr>
          <w:rFonts w:ascii="Verdana" w:eastAsia="Calibri" w:hAnsi="Verdana"/>
          <w:b/>
          <w:bCs/>
          <w:iCs/>
        </w:rPr>
        <w:t xml:space="preserve">Urmărirea penală (art. 285 – 341 </w:t>
      </w:r>
      <w:proofErr w:type="spellStart"/>
      <w:r w:rsidRPr="00E7639F">
        <w:rPr>
          <w:rFonts w:ascii="Verdana" w:eastAsia="Calibri" w:hAnsi="Verdana"/>
          <w:b/>
          <w:bCs/>
          <w:iCs/>
        </w:rPr>
        <w:t>C.proc.pen</w:t>
      </w:r>
      <w:proofErr w:type="spellEnd"/>
      <w:r w:rsidRPr="00E7639F">
        <w:rPr>
          <w:rFonts w:ascii="Verdana" w:eastAsia="Calibri" w:hAnsi="Verdana"/>
          <w:b/>
          <w:bCs/>
          <w:iCs/>
        </w:rPr>
        <w:t>):</w:t>
      </w:r>
    </w:p>
    <w:p w14:paraId="714F8608" w14:textId="77777777" w:rsidR="00EB1D3A" w:rsidRPr="00E7639F" w:rsidRDefault="00EB1D3A" w:rsidP="00B34DE5">
      <w:pPr>
        <w:numPr>
          <w:ilvl w:val="0"/>
          <w:numId w:val="19"/>
        </w:numPr>
        <w:contextualSpacing/>
        <w:jc w:val="both"/>
        <w:rPr>
          <w:rFonts w:ascii="Verdana" w:eastAsia="Calibri" w:hAnsi="Verdana"/>
          <w:b/>
          <w:bCs/>
          <w:iCs/>
        </w:rPr>
      </w:pPr>
      <w:r w:rsidRPr="00E7639F">
        <w:rPr>
          <w:rFonts w:ascii="Verdana" w:eastAsia="Calibri" w:hAnsi="Verdana"/>
          <w:b/>
          <w:bCs/>
          <w:iCs/>
        </w:rPr>
        <w:t>Dispoziții generale:</w:t>
      </w:r>
    </w:p>
    <w:p w14:paraId="2F414257" w14:textId="77777777" w:rsidR="00EB1D3A" w:rsidRPr="00E7639F" w:rsidRDefault="00EB1D3A" w:rsidP="00B34DE5">
      <w:pPr>
        <w:numPr>
          <w:ilvl w:val="0"/>
          <w:numId w:val="20"/>
        </w:numPr>
        <w:ind w:left="990" w:hanging="180"/>
        <w:contextualSpacing/>
        <w:jc w:val="both"/>
        <w:rPr>
          <w:rFonts w:ascii="Verdana" w:eastAsia="Calibri" w:hAnsi="Verdana"/>
          <w:bCs/>
          <w:iCs/>
        </w:rPr>
      </w:pPr>
      <w:r w:rsidRPr="00E7639F">
        <w:rPr>
          <w:rFonts w:ascii="Verdana" w:eastAsia="Calibri" w:hAnsi="Verdana"/>
          <w:bCs/>
          <w:iCs/>
        </w:rPr>
        <w:t>Obiectul urmăririi penale;</w:t>
      </w:r>
    </w:p>
    <w:p w14:paraId="759AD62C" w14:textId="77777777" w:rsidR="00EB1D3A" w:rsidRPr="00E7639F" w:rsidRDefault="00EB1D3A" w:rsidP="00B34DE5">
      <w:pPr>
        <w:numPr>
          <w:ilvl w:val="0"/>
          <w:numId w:val="20"/>
        </w:numPr>
        <w:ind w:left="990" w:hanging="180"/>
        <w:contextualSpacing/>
        <w:jc w:val="both"/>
        <w:rPr>
          <w:rFonts w:ascii="Verdana" w:eastAsia="Calibri" w:hAnsi="Verdana"/>
          <w:bCs/>
          <w:iCs/>
        </w:rPr>
      </w:pPr>
      <w:r w:rsidRPr="00E7639F">
        <w:rPr>
          <w:rFonts w:ascii="Verdana" w:eastAsia="Calibri" w:hAnsi="Verdana"/>
          <w:bCs/>
          <w:iCs/>
        </w:rPr>
        <w:t>Actele organelor de urmărire penală;</w:t>
      </w:r>
    </w:p>
    <w:p w14:paraId="50175CA1" w14:textId="77777777" w:rsidR="00EB1D3A" w:rsidRPr="00E7639F" w:rsidRDefault="00EB1D3A" w:rsidP="00B34DE5">
      <w:pPr>
        <w:numPr>
          <w:ilvl w:val="0"/>
          <w:numId w:val="20"/>
        </w:numPr>
        <w:ind w:left="990" w:hanging="180"/>
        <w:contextualSpacing/>
        <w:jc w:val="both"/>
        <w:rPr>
          <w:rFonts w:ascii="Verdana" w:eastAsia="Calibri" w:hAnsi="Verdana"/>
          <w:bCs/>
          <w:iCs/>
        </w:rPr>
      </w:pPr>
      <w:r w:rsidRPr="00E7639F">
        <w:rPr>
          <w:rFonts w:ascii="Verdana" w:eastAsia="Calibri" w:hAnsi="Verdana"/>
          <w:bCs/>
          <w:iCs/>
        </w:rPr>
        <w:t>Păstrarea unor acte de urmărire penală;</w:t>
      </w:r>
    </w:p>
    <w:p w14:paraId="3C431B08" w14:textId="77777777" w:rsidR="00EB1D3A" w:rsidRPr="00E7639F" w:rsidRDefault="00EB1D3A" w:rsidP="00B34DE5">
      <w:pPr>
        <w:numPr>
          <w:ilvl w:val="0"/>
          <w:numId w:val="19"/>
        </w:numPr>
        <w:contextualSpacing/>
        <w:jc w:val="both"/>
        <w:rPr>
          <w:rFonts w:ascii="Verdana" w:eastAsia="Calibri" w:hAnsi="Verdana"/>
          <w:b/>
          <w:bCs/>
          <w:iCs/>
        </w:rPr>
      </w:pPr>
      <w:r w:rsidRPr="00E7639F">
        <w:rPr>
          <w:rFonts w:ascii="Verdana" w:eastAsia="Calibri" w:hAnsi="Verdana"/>
          <w:b/>
          <w:bCs/>
          <w:iCs/>
        </w:rPr>
        <w:t>Sesizarea organelor de urmărire penală;</w:t>
      </w:r>
    </w:p>
    <w:p w14:paraId="0263A5D3" w14:textId="77777777" w:rsidR="00EB1D3A" w:rsidRPr="00E7639F" w:rsidRDefault="00EB1D3A" w:rsidP="00B34DE5">
      <w:pPr>
        <w:numPr>
          <w:ilvl w:val="0"/>
          <w:numId w:val="20"/>
        </w:numPr>
        <w:ind w:left="990" w:hanging="180"/>
        <w:contextualSpacing/>
        <w:jc w:val="both"/>
        <w:rPr>
          <w:rFonts w:ascii="Verdana" w:eastAsia="Calibri" w:hAnsi="Verdana"/>
          <w:bCs/>
          <w:iCs/>
        </w:rPr>
      </w:pPr>
      <w:r w:rsidRPr="00E7639F">
        <w:rPr>
          <w:rFonts w:ascii="Verdana" w:eastAsia="Calibri" w:hAnsi="Verdana"/>
          <w:bCs/>
          <w:iCs/>
        </w:rPr>
        <w:t>Modurile de sesizare;</w:t>
      </w:r>
    </w:p>
    <w:p w14:paraId="43DD50EA" w14:textId="77777777" w:rsidR="00EB1D3A" w:rsidRPr="00E7639F" w:rsidRDefault="00EB1D3A" w:rsidP="00B34DE5">
      <w:pPr>
        <w:numPr>
          <w:ilvl w:val="0"/>
          <w:numId w:val="20"/>
        </w:numPr>
        <w:ind w:left="990" w:hanging="180"/>
        <w:contextualSpacing/>
        <w:jc w:val="both"/>
        <w:rPr>
          <w:rFonts w:ascii="Verdana" w:eastAsia="Calibri" w:hAnsi="Verdana"/>
          <w:bCs/>
          <w:iCs/>
        </w:rPr>
      </w:pPr>
      <w:r w:rsidRPr="00E7639F">
        <w:rPr>
          <w:rFonts w:ascii="Verdana" w:eastAsia="Calibri" w:hAnsi="Verdana"/>
          <w:bCs/>
          <w:iCs/>
        </w:rPr>
        <w:t>Plângerea;</w:t>
      </w:r>
    </w:p>
    <w:p w14:paraId="1C7602DE" w14:textId="77777777" w:rsidR="00EB1D3A" w:rsidRPr="00E7639F" w:rsidRDefault="00EB1D3A" w:rsidP="00B34DE5">
      <w:pPr>
        <w:numPr>
          <w:ilvl w:val="0"/>
          <w:numId w:val="20"/>
        </w:numPr>
        <w:ind w:left="990" w:hanging="180"/>
        <w:contextualSpacing/>
        <w:jc w:val="both"/>
        <w:rPr>
          <w:rFonts w:ascii="Verdana" w:eastAsia="Calibri" w:hAnsi="Verdana"/>
          <w:bCs/>
          <w:iCs/>
        </w:rPr>
      </w:pPr>
      <w:r w:rsidRPr="00E7639F">
        <w:rPr>
          <w:rFonts w:ascii="Verdana" w:eastAsia="Calibri" w:hAnsi="Verdana"/>
          <w:bCs/>
          <w:iCs/>
        </w:rPr>
        <w:t>Denunțul;</w:t>
      </w:r>
    </w:p>
    <w:p w14:paraId="7658D1AA" w14:textId="77777777" w:rsidR="00EB1D3A" w:rsidRPr="00E7639F" w:rsidRDefault="00EB1D3A" w:rsidP="00B34DE5">
      <w:pPr>
        <w:numPr>
          <w:ilvl w:val="0"/>
          <w:numId w:val="20"/>
        </w:numPr>
        <w:ind w:left="990" w:hanging="180"/>
        <w:contextualSpacing/>
        <w:jc w:val="both"/>
        <w:rPr>
          <w:rFonts w:ascii="Verdana" w:eastAsia="Calibri" w:hAnsi="Verdana"/>
          <w:bCs/>
          <w:iCs/>
        </w:rPr>
      </w:pPr>
      <w:r w:rsidRPr="00E7639F">
        <w:rPr>
          <w:rFonts w:ascii="Verdana" w:eastAsia="Calibri" w:hAnsi="Verdana"/>
          <w:bCs/>
          <w:iCs/>
        </w:rPr>
        <w:t>Sesizările făcute de persoane cu funcții de conducere și de alte persoane;</w:t>
      </w:r>
    </w:p>
    <w:p w14:paraId="487070DA" w14:textId="77777777" w:rsidR="00EB1D3A" w:rsidRPr="00E7639F" w:rsidRDefault="00EB1D3A" w:rsidP="00B34DE5">
      <w:pPr>
        <w:numPr>
          <w:ilvl w:val="0"/>
          <w:numId w:val="20"/>
        </w:numPr>
        <w:ind w:left="990" w:hanging="180"/>
        <w:contextualSpacing/>
        <w:jc w:val="both"/>
        <w:rPr>
          <w:rFonts w:ascii="Verdana" w:eastAsia="Calibri" w:hAnsi="Verdana"/>
          <w:bCs/>
          <w:iCs/>
        </w:rPr>
      </w:pPr>
      <w:r w:rsidRPr="00E7639F">
        <w:rPr>
          <w:rFonts w:ascii="Verdana" w:eastAsia="Calibri" w:hAnsi="Verdana"/>
          <w:bCs/>
          <w:iCs/>
        </w:rPr>
        <w:t>Sesizarea din oficiu;</w:t>
      </w:r>
    </w:p>
    <w:p w14:paraId="1CA62C0C" w14:textId="77777777" w:rsidR="00EB1D3A" w:rsidRPr="00E7639F" w:rsidRDefault="00EB1D3A" w:rsidP="00B34DE5">
      <w:pPr>
        <w:numPr>
          <w:ilvl w:val="0"/>
          <w:numId w:val="20"/>
        </w:numPr>
        <w:ind w:left="990" w:hanging="180"/>
        <w:contextualSpacing/>
        <w:jc w:val="both"/>
        <w:rPr>
          <w:rFonts w:ascii="Verdana" w:eastAsia="Calibri" w:hAnsi="Verdana"/>
          <w:bCs/>
          <w:iCs/>
        </w:rPr>
      </w:pPr>
      <w:r w:rsidRPr="00E7639F">
        <w:rPr>
          <w:rFonts w:ascii="Verdana" w:eastAsia="Calibri" w:hAnsi="Verdana"/>
          <w:bCs/>
          <w:iCs/>
        </w:rPr>
        <w:t>Constatarea infracțiunii flagrante;</w:t>
      </w:r>
    </w:p>
    <w:p w14:paraId="2DF47B76" w14:textId="77777777" w:rsidR="00EB1D3A" w:rsidRPr="00E7639F" w:rsidRDefault="00EB1D3A" w:rsidP="00B34DE5">
      <w:pPr>
        <w:numPr>
          <w:ilvl w:val="0"/>
          <w:numId w:val="20"/>
        </w:numPr>
        <w:ind w:left="990" w:hanging="180"/>
        <w:contextualSpacing/>
        <w:jc w:val="both"/>
        <w:rPr>
          <w:rFonts w:ascii="Verdana" w:eastAsia="Calibri" w:hAnsi="Verdana"/>
          <w:bCs/>
          <w:iCs/>
        </w:rPr>
      </w:pPr>
      <w:r w:rsidRPr="00E7639F">
        <w:rPr>
          <w:rFonts w:ascii="Verdana" w:eastAsia="Calibri" w:hAnsi="Verdana"/>
          <w:bCs/>
          <w:iCs/>
        </w:rPr>
        <w:t>Examinarea sesizării;</w:t>
      </w:r>
    </w:p>
    <w:p w14:paraId="17313310" w14:textId="77777777" w:rsidR="00EB1D3A" w:rsidRPr="00E7639F" w:rsidRDefault="00EB1D3A" w:rsidP="00B34DE5">
      <w:pPr>
        <w:numPr>
          <w:ilvl w:val="0"/>
          <w:numId w:val="20"/>
        </w:numPr>
        <w:ind w:left="990" w:hanging="180"/>
        <w:contextualSpacing/>
        <w:jc w:val="both"/>
        <w:rPr>
          <w:rFonts w:ascii="Verdana" w:eastAsia="Calibri" w:hAnsi="Verdana"/>
          <w:bCs/>
          <w:iCs/>
        </w:rPr>
      </w:pPr>
      <w:r w:rsidRPr="00E7639F">
        <w:rPr>
          <w:rFonts w:ascii="Verdana" w:eastAsia="Calibri" w:hAnsi="Verdana"/>
          <w:bCs/>
          <w:iCs/>
        </w:rPr>
        <w:t>Autorizări sau alte condiții prealabile efectuării în continuare a urmăririi penale față de o persoană;</w:t>
      </w:r>
    </w:p>
    <w:p w14:paraId="5580B471" w14:textId="77777777" w:rsidR="00EB1D3A" w:rsidRPr="00E7639F" w:rsidRDefault="00EB1D3A" w:rsidP="00B34DE5">
      <w:pPr>
        <w:numPr>
          <w:ilvl w:val="0"/>
          <w:numId w:val="20"/>
        </w:numPr>
        <w:ind w:left="990" w:hanging="180"/>
        <w:contextualSpacing/>
        <w:jc w:val="both"/>
        <w:rPr>
          <w:rFonts w:ascii="Verdana" w:eastAsia="Calibri" w:hAnsi="Verdana"/>
          <w:bCs/>
          <w:iCs/>
        </w:rPr>
      </w:pPr>
      <w:r w:rsidRPr="00E7639F">
        <w:rPr>
          <w:rFonts w:ascii="Verdana" w:eastAsia="Calibri" w:hAnsi="Verdana"/>
          <w:bCs/>
          <w:iCs/>
        </w:rPr>
        <w:t>Plângerea prealabilă;</w:t>
      </w:r>
    </w:p>
    <w:p w14:paraId="575C4D90" w14:textId="77777777" w:rsidR="00EB1D3A" w:rsidRPr="00E7639F" w:rsidRDefault="00EB1D3A" w:rsidP="00B34DE5">
      <w:pPr>
        <w:numPr>
          <w:ilvl w:val="0"/>
          <w:numId w:val="19"/>
        </w:numPr>
        <w:contextualSpacing/>
        <w:jc w:val="both"/>
        <w:rPr>
          <w:rFonts w:ascii="Verdana" w:eastAsia="Calibri" w:hAnsi="Verdana"/>
          <w:b/>
          <w:bCs/>
          <w:iCs/>
        </w:rPr>
      </w:pPr>
      <w:r w:rsidRPr="00E7639F">
        <w:rPr>
          <w:rFonts w:ascii="Verdana" w:eastAsia="Calibri" w:hAnsi="Verdana"/>
          <w:b/>
          <w:bCs/>
          <w:iCs/>
        </w:rPr>
        <w:t>Conducerea și supravegherea activității organelor de cercetare penală de către procuror;</w:t>
      </w:r>
    </w:p>
    <w:p w14:paraId="44173F5F" w14:textId="77777777" w:rsidR="00EB1D3A" w:rsidRPr="00E7639F" w:rsidRDefault="00EB1D3A" w:rsidP="00B34DE5">
      <w:pPr>
        <w:numPr>
          <w:ilvl w:val="0"/>
          <w:numId w:val="20"/>
        </w:numPr>
        <w:ind w:left="990" w:hanging="270"/>
        <w:contextualSpacing/>
        <w:jc w:val="both"/>
        <w:rPr>
          <w:rFonts w:ascii="Verdana" w:eastAsia="Calibri" w:hAnsi="Verdana"/>
          <w:bCs/>
          <w:iCs/>
        </w:rPr>
      </w:pPr>
      <w:r w:rsidRPr="00E7639F">
        <w:rPr>
          <w:rFonts w:ascii="Verdana" w:eastAsia="Calibri" w:hAnsi="Verdana"/>
          <w:bCs/>
          <w:iCs/>
        </w:rPr>
        <w:t>Obiectul supravegherii;</w:t>
      </w:r>
    </w:p>
    <w:p w14:paraId="4AE6FF58" w14:textId="77777777" w:rsidR="00EB1D3A" w:rsidRPr="00E7639F" w:rsidRDefault="00EB1D3A" w:rsidP="00B34DE5">
      <w:pPr>
        <w:numPr>
          <w:ilvl w:val="0"/>
          <w:numId w:val="20"/>
        </w:numPr>
        <w:ind w:left="990" w:hanging="270"/>
        <w:contextualSpacing/>
        <w:jc w:val="both"/>
        <w:rPr>
          <w:rFonts w:ascii="Verdana" w:eastAsia="Calibri" w:hAnsi="Verdana"/>
          <w:bCs/>
          <w:iCs/>
        </w:rPr>
      </w:pPr>
      <w:r w:rsidRPr="00E7639F">
        <w:rPr>
          <w:rFonts w:ascii="Verdana" w:eastAsia="Calibri" w:hAnsi="Verdana"/>
          <w:bCs/>
          <w:iCs/>
        </w:rPr>
        <w:t>Modalitățile de exercitare a supravegherii;</w:t>
      </w:r>
    </w:p>
    <w:p w14:paraId="1ADEB906" w14:textId="77777777" w:rsidR="00EB1D3A" w:rsidRPr="00E7639F" w:rsidRDefault="00EB1D3A" w:rsidP="00B34DE5">
      <w:pPr>
        <w:numPr>
          <w:ilvl w:val="0"/>
          <w:numId w:val="20"/>
        </w:numPr>
        <w:ind w:left="990" w:hanging="270"/>
        <w:contextualSpacing/>
        <w:jc w:val="both"/>
        <w:rPr>
          <w:rFonts w:ascii="Verdana" w:eastAsia="Calibri" w:hAnsi="Verdana"/>
          <w:bCs/>
          <w:iCs/>
        </w:rPr>
      </w:pPr>
      <w:r w:rsidRPr="00E7639F">
        <w:rPr>
          <w:rFonts w:ascii="Verdana" w:eastAsia="Calibri" w:hAnsi="Verdana"/>
          <w:bCs/>
          <w:iCs/>
        </w:rPr>
        <w:t>Trimiterea la organul competent;</w:t>
      </w:r>
    </w:p>
    <w:p w14:paraId="6D6CDDCA" w14:textId="77777777" w:rsidR="00EB1D3A" w:rsidRPr="00E7639F" w:rsidRDefault="00EB1D3A" w:rsidP="00B34DE5">
      <w:pPr>
        <w:numPr>
          <w:ilvl w:val="0"/>
          <w:numId w:val="20"/>
        </w:numPr>
        <w:ind w:left="990" w:hanging="270"/>
        <w:contextualSpacing/>
        <w:jc w:val="both"/>
        <w:rPr>
          <w:rFonts w:ascii="Verdana" w:eastAsia="Calibri" w:hAnsi="Verdana"/>
          <w:bCs/>
          <w:iCs/>
        </w:rPr>
      </w:pPr>
      <w:r w:rsidRPr="00E7639F">
        <w:rPr>
          <w:rFonts w:ascii="Verdana" w:eastAsia="Calibri" w:hAnsi="Verdana"/>
          <w:bCs/>
          <w:iCs/>
        </w:rPr>
        <w:lastRenderedPageBreak/>
        <w:t>Trecerea cauzei de la un organ de cercetare penală la altul;</w:t>
      </w:r>
    </w:p>
    <w:p w14:paraId="04857A95" w14:textId="77777777" w:rsidR="00EB1D3A" w:rsidRPr="00E7639F" w:rsidRDefault="00EB1D3A" w:rsidP="00B34DE5">
      <w:pPr>
        <w:numPr>
          <w:ilvl w:val="0"/>
          <w:numId w:val="20"/>
        </w:numPr>
        <w:ind w:left="990" w:hanging="270"/>
        <w:contextualSpacing/>
        <w:jc w:val="both"/>
        <w:rPr>
          <w:rFonts w:ascii="Verdana" w:eastAsia="Calibri" w:hAnsi="Verdana"/>
          <w:bCs/>
          <w:iCs/>
        </w:rPr>
      </w:pPr>
      <w:r w:rsidRPr="00E7639F">
        <w:rPr>
          <w:rFonts w:ascii="Verdana" w:eastAsia="Calibri" w:hAnsi="Verdana"/>
          <w:bCs/>
          <w:iCs/>
        </w:rPr>
        <w:t>Dispoziții date de procuror;</w:t>
      </w:r>
    </w:p>
    <w:p w14:paraId="0FBC64B3" w14:textId="77777777" w:rsidR="00EB1D3A" w:rsidRPr="00E7639F" w:rsidRDefault="00EB1D3A" w:rsidP="00B34DE5">
      <w:pPr>
        <w:numPr>
          <w:ilvl w:val="0"/>
          <w:numId w:val="20"/>
        </w:numPr>
        <w:ind w:left="990" w:hanging="270"/>
        <w:contextualSpacing/>
        <w:jc w:val="both"/>
        <w:rPr>
          <w:rFonts w:ascii="Verdana" w:eastAsia="Calibri" w:hAnsi="Verdana"/>
          <w:bCs/>
          <w:iCs/>
        </w:rPr>
      </w:pPr>
      <w:r w:rsidRPr="00E7639F">
        <w:rPr>
          <w:rFonts w:ascii="Verdana" w:eastAsia="Calibri" w:hAnsi="Verdana"/>
          <w:bCs/>
          <w:iCs/>
        </w:rPr>
        <w:t>Infirmarea actelor procesuale sau procedurale;</w:t>
      </w:r>
    </w:p>
    <w:p w14:paraId="61388E64" w14:textId="77777777" w:rsidR="00EB1D3A" w:rsidRPr="00E7639F" w:rsidRDefault="00EB1D3A" w:rsidP="00B34DE5">
      <w:pPr>
        <w:numPr>
          <w:ilvl w:val="0"/>
          <w:numId w:val="19"/>
        </w:numPr>
        <w:contextualSpacing/>
        <w:jc w:val="both"/>
        <w:rPr>
          <w:rFonts w:ascii="Verdana" w:eastAsia="Calibri" w:hAnsi="Verdana"/>
          <w:b/>
          <w:bCs/>
          <w:iCs/>
        </w:rPr>
      </w:pPr>
      <w:r w:rsidRPr="00E7639F">
        <w:rPr>
          <w:rFonts w:ascii="Verdana" w:eastAsia="Calibri" w:hAnsi="Verdana"/>
          <w:b/>
          <w:bCs/>
          <w:iCs/>
        </w:rPr>
        <w:t>Efectuarea urmăririi penale;</w:t>
      </w:r>
    </w:p>
    <w:p w14:paraId="1F0355DB" w14:textId="77777777" w:rsidR="00EB1D3A" w:rsidRPr="00E7639F" w:rsidRDefault="00EB1D3A" w:rsidP="00B34DE5">
      <w:pPr>
        <w:numPr>
          <w:ilvl w:val="0"/>
          <w:numId w:val="20"/>
        </w:numPr>
        <w:ind w:left="990" w:hanging="270"/>
        <w:contextualSpacing/>
        <w:jc w:val="both"/>
        <w:rPr>
          <w:rFonts w:ascii="Verdana" w:eastAsia="Calibri" w:hAnsi="Verdana"/>
          <w:b/>
          <w:bCs/>
          <w:iCs/>
        </w:rPr>
      </w:pPr>
      <w:r w:rsidRPr="00E7639F">
        <w:rPr>
          <w:rFonts w:ascii="Verdana" w:eastAsia="Calibri" w:hAnsi="Verdana"/>
          <w:bCs/>
          <w:iCs/>
        </w:rPr>
        <w:t>Desfășurarea urmăririi penale;</w:t>
      </w:r>
    </w:p>
    <w:p w14:paraId="5E016BA7" w14:textId="77777777" w:rsidR="00EB1D3A" w:rsidRPr="00E7639F" w:rsidRDefault="00EB1D3A" w:rsidP="00B34DE5">
      <w:pPr>
        <w:numPr>
          <w:ilvl w:val="0"/>
          <w:numId w:val="20"/>
        </w:numPr>
        <w:ind w:left="990" w:hanging="270"/>
        <w:contextualSpacing/>
        <w:jc w:val="both"/>
        <w:rPr>
          <w:rFonts w:ascii="Verdana" w:eastAsia="Calibri" w:hAnsi="Verdana"/>
          <w:b/>
          <w:bCs/>
          <w:iCs/>
        </w:rPr>
      </w:pPr>
      <w:r w:rsidRPr="00E7639F">
        <w:rPr>
          <w:rFonts w:ascii="Verdana" w:eastAsia="Calibri" w:hAnsi="Verdana"/>
          <w:bCs/>
          <w:iCs/>
        </w:rPr>
        <w:t>Suspendarea urmăririi penale;</w:t>
      </w:r>
    </w:p>
    <w:p w14:paraId="778BCF3D" w14:textId="77777777" w:rsidR="00EB1D3A" w:rsidRPr="00E7639F" w:rsidRDefault="00EB1D3A" w:rsidP="00B34DE5">
      <w:pPr>
        <w:numPr>
          <w:ilvl w:val="0"/>
          <w:numId w:val="20"/>
        </w:numPr>
        <w:ind w:left="990" w:hanging="270"/>
        <w:contextualSpacing/>
        <w:jc w:val="both"/>
        <w:rPr>
          <w:rFonts w:ascii="Verdana" w:eastAsia="Calibri" w:hAnsi="Verdana"/>
          <w:b/>
          <w:bCs/>
          <w:iCs/>
        </w:rPr>
      </w:pPr>
      <w:r w:rsidRPr="00E7639F">
        <w:rPr>
          <w:rFonts w:ascii="Verdana" w:eastAsia="Calibri" w:hAnsi="Verdana"/>
          <w:bCs/>
          <w:iCs/>
        </w:rPr>
        <w:t>Clasarea și renunțarea la urmărirea penală;</w:t>
      </w:r>
    </w:p>
    <w:p w14:paraId="499A54BD" w14:textId="77777777" w:rsidR="00EB1D3A" w:rsidRPr="00E7639F" w:rsidRDefault="00EB1D3A" w:rsidP="00B34DE5">
      <w:pPr>
        <w:numPr>
          <w:ilvl w:val="0"/>
          <w:numId w:val="20"/>
        </w:numPr>
        <w:ind w:left="990" w:hanging="270"/>
        <w:contextualSpacing/>
        <w:jc w:val="both"/>
        <w:rPr>
          <w:rFonts w:ascii="Verdana" w:eastAsia="Calibri" w:hAnsi="Verdana"/>
          <w:b/>
          <w:bCs/>
          <w:iCs/>
        </w:rPr>
      </w:pPr>
      <w:r w:rsidRPr="00E7639F">
        <w:rPr>
          <w:rFonts w:ascii="Verdana" w:eastAsia="Calibri" w:hAnsi="Verdana"/>
          <w:bCs/>
          <w:iCs/>
        </w:rPr>
        <w:t>Terminarea urmăririi penale;</w:t>
      </w:r>
    </w:p>
    <w:p w14:paraId="40B1C0FC" w14:textId="77777777" w:rsidR="00EB1D3A" w:rsidRPr="00E7639F" w:rsidRDefault="00EB1D3A" w:rsidP="00B34DE5">
      <w:pPr>
        <w:numPr>
          <w:ilvl w:val="0"/>
          <w:numId w:val="20"/>
        </w:numPr>
        <w:ind w:left="990" w:hanging="270"/>
        <w:contextualSpacing/>
        <w:jc w:val="both"/>
        <w:rPr>
          <w:rFonts w:ascii="Verdana" w:eastAsia="Calibri" w:hAnsi="Verdana"/>
          <w:b/>
          <w:bCs/>
          <w:iCs/>
        </w:rPr>
      </w:pPr>
      <w:r w:rsidRPr="00E7639F">
        <w:rPr>
          <w:rFonts w:ascii="Verdana" w:eastAsia="Calibri" w:hAnsi="Verdana"/>
          <w:bCs/>
          <w:iCs/>
        </w:rPr>
        <w:t>Dispoziții privind efectuarea urmăririi penale de către procuror;</w:t>
      </w:r>
    </w:p>
    <w:p w14:paraId="44A9A152" w14:textId="77777777" w:rsidR="00EB1D3A" w:rsidRPr="00E7639F" w:rsidRDefault="00EB1D3A" w:rsidP="00B34DE5">
      <w:pPr>
        <w:numPr>
          <w:ilvl w:val="0"/>
          <w:numId w:val="19"/>
        </w:numPr>
        <w:contextualSpacing/>
        <w:jc w:val="both"/>
        <w:rPr>
          <w:rFonts w:ascii="Verdana" w:eastAsia="Calibri" w:hAnsi="Verdana"/>
          <w:b/>
          <w:bCs/>
          <w:iCs/>
        </w:rPr>
      </w:pPr>
      <w:r w:rsidRPr="00E7639F">
        <w:rPr>
          <w:rFonts w:ascii="Verdana" w:eastAsia="Calibri" w:hAnsi="Verdana"/>
          <w:b/>
          <w:bCs/>
          <w:iCs/>
        </w:rPr>
        <w:t>Rezolvarea cauzelor și sesizarea instanței;</w:t>
      </w:r>
    </w:p>
    <w:p w14:paraId="71A4DC3F" w14:textId="77777777" w:rsidR="00EB1D3A" w:rsidRPr="00E7639F" w:rsidRDefault="00EB1D3A" w:rsidP="00B34DE5">
      <w:pPr>
        <w:numPr>
          <w:ilvl w:val="0"/>
          <w:numId w:val="20"/>
        </w:numPr>
        <w:ind w:left="990" w:hanging="270"/>
        <w:contextualSpacing/>
        <w:jc w:val="both"/>
        <w:rPr>
          <w:rFonts w:ascii="Verdana" w:eastAsia="Calibri" w:hAnsi="Verdana"/>
          <w:b/>
          <w:bCs/>
          <w:iCs/>
        </w:rPr>
      </w:pPr>
      <w:r w:rsidRPr="00E7639F">
        <w:rPr>
          <w:rFonts w:ascii="Verdana" w:eastAsia="Calibri" w:hAnsi="Verdana"/>
          <w:bCs/>
          <w:iCs/>
        </w:rPr>
        <w:t>Rezolvarea cauzelor;</w:t>
      </w:r>
    </w:p>
    <w:p w14:paraId="5CA244D0" w14:textId="77777777" w:rsidR="00EB1D3A" w:rsidRPr="00E7639F" w:rsidRDefault="00EB1D3A" w:rsidP="00B34DE5">
      <w:pPr>
        <w:numPr>
          <w:ilvl w:val="0"/>
          <w:numId w:val="20"/>
        </w:numPr>
        <w:ind w:left="990" w:hanging="270"/>
        <w:contextualSpacing/>
        <w:jc w:val="both"/>
        <w:rPr>
          <w:rFonts w:ascii="Verdana" w:eastAsia="Calibri" w:hAnsi="Verdana"/>
          <w:b/>
          <w:bCs/>
          <w:iCs/>
        </w:rPr>
      </w:pPr>
      <w:r w:rsidRPr="00E7639F">
        <w:rPr>
          <w:rFonts w:ascii="Verdana" w:eastAsia="Calibri" w:hAnsi="Verdana"/>
          <w:bCs/>
          <w:iCs/>
        </w:rPr>
        <w:t>Cuprinsul rechizitoriului;</w:t>
      </w:r>
    </w:p>
    <w:p w14:paraId="5836B701" w14:textId="77777777" w:rsidR="00EB1D3A" w:rsidRPr="00E7639F" w:rsidRDefault="00EB1D3A" w:rsidP="00B34DE5">
      <w:pPr>
        <w:numPr>
          <w:ilvl w:val="0"/>
          <w:numId w:val="20"/>
        </w:numPr>
        <w:ind w:left="990" w:hanging="270"/>
        <w:contextualSpacing/>
        <w:jc w:val="both"/>
        <w:rPr>
          <w:rFonts w:ascii="Verdana" w:eastAsia="Calibri" w:hAnsi="Verdana"/>
          <w:b/>
          <w:bCs/>
          <w:iCs/>
        </w:rPr>
      </w:pPr>
      <w:r w:rsidRPr="00E7639F">
        <w:rPr>
          <w:rFonts w:ascii="Verdana" w:eastAsia="Calibri" w:hAnsi="Verdana"/>
          <w:bCs/>
          <w:iCs/>
        </w:rPr>
        <w:t>Actul de sesizare a instanței;</w:t>
      </w:r>
    </w:p>
    <w:p w14:paraId="46177A3A" w14:textId="77777777" w:rsidR="00EB1D3A" w:rsidRPr="00E7639F" w:rsidRDefault="00EB1D3A" w:rsidP="00B34DE5">
      <w:pPr>
        <w:numPr>
          <w:ilvl w:val="0"/>
          <w:numId w:val="20"/>
        </w:numPr>
        <w:ind w:left="990" w:hanging="270"/>
        <w:contextualSpacing/>
        <w:jc w:val="both"/>
        <w:rPr>
          <w:rFonts w:ascii="Verdana" w:eastAsia="Calibri" w:hAnsi="Verdana"/>
          <w:b/>
          <w:bCs/>
          <w:iCs/>
        </w:rPr>
      </w:pPr>
      <w:r w:rsidRPr="00E7639F">
        <w:rPr>
          <w:rFonts w:ascii="Verdana" w:eastAsia="Calibri" w:hAnsi="Verdana"/>
          <w:bCs/>
          <w:iCs/>
        </w:rPr>
        <w:t>Dispozițiile privitoare la măsurile preventive sau asigurătorii;</w:t>
      </w:r>
    </w:p>
    <w:p w14:paraId="0DB8ED3F" w14:textId="77777777" w:rsidR="00EB1D3A" w:rsidRPr="00E7639F" w:rsidRDefault="00EB1D3A" w:rsidP="00B34DE5">
      <w:pPr>
        <w:numPr>
          <w:ilvl w:val="0"/>
          <w:numId w:val="20"/>
        </w:numPr>
        <w:ind w:left="990" w:hanging="270"/>
        <w:contextualSpacing/>
        <w:jc w:val="both"/>
        <w:rPr>
          <w:rFonts w:ascii="Verdana" w:eastAsia="Calibri" w:hAnsi="Verdana"/>
          <w:b/>
          <w:bCs/>
          <w:iCs/>
        </w:rPr>
      </w:pPr>
      <w:r w:rsidRPr="00E7639F">
        <w:rPr>
          <w:rFonts w:ascii="Verdana" w:eastAsia="Calibri" w:hAnsi="Verdana"/>
          <w:bCs/>
          <w:iCs/>
        </w:rPr>
        <w:t>Dispozițiile privitoare la măsurile de siguranță;</w:t>
      </w:r>
    </w:p>
    <w:p w14:paraId="5DDF30FA" w14:textId="77777777" w:rsidR="00EB1D3A" w:rsidRPr="00E7639F" w:rsidRDefault="00EB1D3A" w:rsidP="00B34DE5">
      <w:pPr>
        <w:numPr>
          <w:ilvl w:val="0"/>
          <w:numId w:val="19"/>
        </w:numPr>
        <w:contextualSpacing/>
        <w:jc w:val="both"/>
        <w:rPr>
          <w:rFonts w:ascii="Verdana" w:eastAsia="Calibri" w:hAnsi="Verdana"/>
          <w:b/>
          <w:bCs/>
          <w:iCs/>
        </w:rPr>
      </w:pPr>
      <w:r w:rsidRPr="00E7639F">
        <w:rPr>
          <w:rFonts w:ascii="Verdana" w:eastAsia="Calibri" w:hAnsi="Verdana"/>
          <w:b/>
          <w:bCs/>
          <w:iCs/>
        </w:rPr>
        <w:t>Reluarea urmăririi penale;</w:t>
      </w:r>
    </w:p>
    <w:p w14:paraId="43B9CE5D" w14:textId="77777777" w:rsidR="00EB1D3A" w:rsidRPr="00E7639F" w:rsidRDefault="00EB1D3A" w:rsidP="00B34DE5">
      <w:pPr>
        <w:numPr>
          <w:ilvl w:val="0"/>
          <w:numId w:val="20"/>
        </w:numPr>
        <w:tabs>
          <w:tab w:val="left" w:pos="900"/>
        </w:tabs>
        <w:ind w:left="900" w:hanging="180"/>
        <w:contextualSpacing/>
        <w:jc w:val="both"/>
        <w:rPr>
          <w:rFonts w:ascii="Verdana" w:eastAsia="Calibri" w:hAnsi="Verdana"/>
          <w:b/>
          <w:bCs/>
          <w:iCs/>
        </w:rPr>
      </w:pPr>
      <w:r w:rsidRPr="00E7639F">
        <w:rPr>
          <w:rFonts w:ascii="Verdana" w:eastAsia="Calibri" w:hAnsi="Verdana"/>
          <w:bCs/>
          <w:iCs/>
        </w:rPr>
        <w:t>Cazurile de reluare a urmăririi penale;</w:t>
      </w:r>
    </w:p>
    <w:p w14:paraId="4A2E8E51" w14:textId="77777777" w:rsidR="00EB1D3A" w:rsidRPr="00E7639F" w:rsidRDefault="00EB1D3A" w:rsidP="00B34DE5">
      <w:pPr>
        <w:numPr>
          <w:ilvl w:val="0"/>
          <w:numId w:val="20"/>
        </w:numPr>
        <w:tabs>
          <w:tab w:val="left" w:pos="900"/>
        </w:tabs>
        <w:ind w:left="900" w:hanging="180"/>
        <w:contextualSpacing/>
        <w:jc w:val="both"/>
        <w:rPr>
          <w:rFonts w:ascii="Verdana" w:eastAsia="Calibri" w:hAnsi="Verdana"/>
          <w:b/>
          <w:bCs/>
          <w:iCs/>
        </w:rPr>
      </w:pPr>
      <w:r w:rsidRPr="00E7639F">
        <w:rPr>
          <w:rFonts w:ascii="Verdana" w:eastAsia="Calibri" w:hAnsi="Verdana"/>
          <w:bCs/>
          <w:iCs/>
        </w:rPr>
        <w:t>Reluarea urmăririi penale după suspendare;</w:t>
      </w:r>
    </w:p>
    <w:p w14:paraId="77168CAB" w14:textId="77777777" w:rsidR="00EB1D3A" w:rsidRPr="00E7639F" w:rsidRDefault="00EB1D3A" w:rsidP="00B34DE5">
      <w:pPr>
        <w:numPr>
          <w:ilvl w:val="0"/>
          <w:numId w:val="20"/>
        </w:numPr>
        <w:tabs>
          <w:tab w:val="left" w:pos="900"/>
        </w:tabs>
        <w:ind w:left="900" w:hanging="180"/>
        <w:contextualSpacing/>
        <w:jc w:val="both"/>
        <w:rPr>
          <w:rFonts w:ascii="Verdana" w:eastAsia="Calibri" w:hAnsi="Verdana"/>
          <w:b/>
          <w:bCs/>
          <w:iCs/>
        </w:rPr>
      </w:pPr>
      <w:r w:rsidRPr="00E7639F">
        <w:rPr>
          <w:rFonts w:ascii="Verdana" w:eastAsia="Calibri" w:hAnsi="Verdana"/>
          <w:bCs/>
          <w:iCs/>
        </w:rPr>
        <w:t>Reluarea urmăririi penale în caz de restituire;</w:t>
      </w:r>
    </w:p>
    <w:p w14:paraId="371F74C2" w14:textId="77777777" w:rsidR="00EB1D3A" w:rsidRPr="00E7639F" w:rsidRDefault="00EB1D3A" w:rsidP="00B34DE5">
      <w:pPr>
        <w:numPr>
          <w:ilvl w:val="0"/>
          <w:numId w:val="20"/>
        </w:numPr>
        <w:tabs>
          <w:tab w:val="left" w:pos="900"/>
        </w:tabs>
        <w:ind w:left="900" w:hanging="180"/>
        <w:contextualSpacing/>
        <w:jc w:val="both"/>
        <w:rPr>
          <w:rFonts w:ascii="Verdana" w:eastAsia="Calibri" w:hAnsi="Verdana"/>
          <w:b/>
          <w:bCs/>
          <w:iCs/>
        </w:rPr>
      </w:pPr>
      <w:r w:rsidRPr="00E7639F">
        <w:rPr>
          <w:rFonts w:ascii="Verdana" w:eastAsia="Calibri" w:hAnsi="Verdana"/>
          <w:bCs/>
          <w:iCs/>
        </w:rPr>
        <w:t>Reluarea în caz de redeschidere a urmăririi penale;</w:t>
      </w:r>
    </w:p>
    <w:p w14:paraId="3B8169D4" w14:textId="77777777" w:rsidR="00EB1D3A" w:rsidRPr="00E7639F" w:rsidRDefault="00EB1D3A" w:rsidP="00B34DE5">
      <w:pPr>
        <w:numPr>
          <w:ilvl w:val="0"/>
          <w:numId w:val="19"/>
        </w:numPr>
        <w:contextualSpacing/>
        <w:jc w:val="both"/>
        <w:rPr>
          <w:rFonts w:ascii="Verdana" w:eastAsia="Calibri" w:hAnsi="Verdana"/>
          <w:b/>
          <w:bCs/>
          <w:iCs/>
        </w:rPr>
      </w:pPr>
      <w:r w:rsidRPr="00E7639F">
        <w:rPr>
          <w:rFonts w:ascii="Verdana" w:eastAsia="Calibri" w:hAnsi="Verdana"/>
          <w:b/>
          <w:bCs/>
          <w:iCs/>
        </w:rPr>
        <w:t>Plângerea împotriva măsurilor și actelor de urmărire penală;</w:t>
      </w:r>
    </w:p>
    <w:p w14:paraId="3111DB99" w14:textId="77777777" w:rsidR="00EB1D3A" w:rsidRPr="00E7639F" w:rsidRDefault="00EB1D3A" w:rsidP="00B34DE5">
      <w:pPr>
        <w:numPr>
          <w:ilvl w:val="0"/>
          <w:numId w:val="20"/>
        </w:numPr>
        <w:ind w:left="990" w:hanging="270"/>
        <w:contextualSpacing/>
        <w:jc w:val="both"/>
        <w:rPr>
          <w:rFonts w:ascii="Verdana" w:eastAsia="Calibri" w:hAnsi="Verdana"/>
          <w:b/>
          <w:bCs/>
          <w:iCs/>
        </w:rPr>
      </w:pPr>
      <w:r w:rsidRPr="00E7639F">
        <w:rPr>
          <w:rFonts w:ascii="Verdana" w:eastAsia="Calibri" w:hAnsi="Verdana"/>
          <w:bCs/>
          <w:iCs/>
        </w:rPr>
        <w:t>Dreptul de a face plângere;</w:t>
      </w:r>
    </w:p>
    <w:p w14:paraId="15224B09" w14:textId="77777777" w:rsidR="00EB1D3A" w:rsidRPr="00E7639F" w:rsidRDefault="00EB1D3A" w:rsidP="00B34DE5">
      <w:pPr>
        <w:numPr>
          <w:ilvl w:val="0"/>
          <w:numId w:val="20"/>
        </w:numPr>
        <w:ind w:left="990" w:hanging="270"/>
        <w:contextualSpacing/>
        <w:jc w:val="both"/>
        <w:rPr>
          <w:rFonts w:ascii="Verdana" w:eastAsia="Calibri" w:hAnsi="Verdana"/>
          <w:b/>
          <w:bCs/>
          <w:iCs/>
        </w:rPr>
      </w:pPr>
      <w:r w:rsidRPr="00E7639F">
        <w:rPr>
          <w:rFonts w:ascii="Verdana" w:eastAsia="Calibri" w:hAnsi="Verdana"/>
          <w:bCs/>
          <w:iCs/>
        </w:rPr>
        <w:t>Obligația de înaintare a plângerii;</w:t>
      </w:r>
    </w:p>
    <w:p w14:paraId="5FA55290" w14:textId="77777777" w:rsidR="00EB1D3A" w:rsidRPr="00E7639F" w:rsidRDefault="00EB1D3A" w:rsidP="00B34DE5">
      <w:pPr>
        <w:numPr>
          <w:ilvl w:val="0"/>
          <w:numId w:val="20"/>
        </w:numPr>
        <w:ind w:left="990" w:hanging="270"/>
        <w:contextualSpacing/>
        <w:jc w:val="both"/>
        <w:rPr>
          <w:rFonts w:ascii="Verdana" w:eastAsia="Calibri" w:hAnsi="Verdana"/>
          <w:b/>
          <w:bCs/>
          <w:iCs/>
        </w:rPr>
      </w:pPr>
      <w:r w:rsidRPr="00E7639F">
        <w:rPr>
          <w:rFonts w:ascii="Verdana" w:eastAsia="Calibri" w:hAnsi="Verdana"/>
          <w:bCs/>
          <w:iCs/>
        </w:rPr>
        <w:t>Termenul de rezolvare;</w:t>
      </w:r>
    </w:p>
    <w:p w14:paraId="645D444A" w14:textId="77777777" w:rsidR="00EB1D3A" w:rsidRPr="00E7639F" w:rsidRDefault="00EB1D3A" w:rsidP="00B34DE5">
      <w:pPr>
        <w:numPr>
          <w:ilvl w:val="0"/>
          <w:numId w:val="20"/>
        </w:numPr>
        <w:ind w:left="990" w:hanging="270"/>
        <w:contextualSpacing/>
        <w:jc w:val="both"/>
        <w:rPr>
          <w:rFonts w:ascii="Verdana" w:eastAsia="Calibri" w:hAnsi="Verdana"/>
          <w:b/>
          <w:bCs/>
          <w:iCs/>
        </w:rPr>
      </w:pPr>
      <w:r w:rsidRPr="00E7639F">
        <w:rPr>
          <w:rFonts w:ascii="Verdana" w:eastAsia="Calibri" w:hAnsi="Verdana"/>
          <w:bCs/>
          <w:iCs/>
        </w:rPr>
        <w:t>Plângerea împotriva actelor procurorului;</w:t>
      </w:r>
    </w:p>
    <w:p w14:paraId="6911ACE3" w14:textId="77777777" w:rsidR="00EB1D3A" w:rsidRPr="00E7639F" w:rsidRDefault="00EB1D3A" w:rsidP="00B34DE5">
      <w:pPr>
        <w:numPr>
          <w:ilvl w:val="0"/>
          <w:numId w:val="20"/>
        </w:numPr>
        <w:ind w:left="990" w:hanging="270"/>
        <w:contextualSpacing/>
        <w:jc w:val="both"/>
        <w:rPr>
          <w:rFonts w:ascii="Verdana" w:eastAsia="Calibri" w:hAnsi="Verdana"/>
          <w:b/>
          <w:bCs/>
          <w:iCs/>
        </w:rPr>
      </w:pPr>
      <w:r w:rsidRPr="00E7639F">
        <w:rPr>
          <w:rFonts w:ascii="Verdana" w:eastAsia="Calibri" w:hAnsi="Verdana"/>
          <w:bCs/>
          <w:iCs/>
        </w:rPr>
        <w:t>Plângerea împotriva soluțiilor de neurmărire sau netrimitere în judecată;</w:t>
      </w:r>
    </w:p>
    <w:p w14:paraId="662270C8" w14:textId="77777777" w:rsidR="00EB1D3A" w:rsidRPr="00E7639F" w:rsidRDefault="00EB1D3A" w:rsidP="00B34DE5">
      <w:pPr>
        <w:numPr>
          <w:ilvl w:val="0"/>
          <w:numId w:val="20"/>
        </w:numPr>
        <w:ind w:left="990" w:hanging="270"/>
        <w:contextualSpacing/>
        <w:jc w:val="both"/>
        <w:rPr>
          <w:rFonts w:ascii="Verdana" w:eastAsia="Calibri" w:hAnsi="Verdana"/>
          <w:b/>
          <w:bCs/>
          <w:iCs/>
        </w:rPr>
      </w:pPr>
      <w:r w:rsidRPr="00E7639F">
        <w:rPr>
          <w:rFonts w:ascii="Verdana" w:eastAsia="Calibri" w:hAnsi="Verdana"/>
          <w:bCs/>
          <w:iCs/>
        </w:rPr>
        <w:t>Soluționarea plângerii de către judecătorul de cameră preliminară;</w:t>
      </w:r>
    </w:p>
    <w:p w14:paraId="524D8D36" w14:textId="77777777" w:rsidR="00EB1D3A" w:rsidRPr="00E7639F" w:rsidRDefault="00EB1D3A" w:rsidP="00B34DE5">
      <w:pPr>
        <w:ind w:left="720"/>
        <w:contextualSpacing/>
        <w:jc w:val="both"/>
        <w:rPr>
          <w:rFonts w:ascii="Verdana" w:eastAsia="Calibri" w:hAnsi="Verdana"/>
          <w:bCs/>
          <w:iCs/>
        </w:rPr>
      </w:pPr>
    </w:p>
    <w:p w14:paraId="042F2152" w14:textId="77777777" w:rsidR="00EB1D3A" w:rsidRPr="00E7639F" w:rsidRDefault="00EB1D3A" w:rsidP="00B34DE5">
      <w:pPr>
        <w:numPr>
          <w:ilvl w:val="3"/>
          <w:numId w:val="11"/>
        </w:numPr>
        <w:ind w:left="284" w:hanging="284"/>
        <w:contextualSpacing/>
        <w:jc w:val="both"/>
        <w:rPr>
          <w:rFonts w:ascii="Verdana" w:eastAsia="Calibri" w:hAnsi="Verdana"/>
          <w:b/>
          <w:bCs/>
          <w:iCs/>
        </w:rPr>
      </w:pPr>
      <w:r w:rsidRPr="00E7639F">
        <w:rPr>
          <w:rFonts w:ascii="Verdana" w:eastAsia="Calibri" w:hAnsi="Verdana"/>
          <w:b/>
          <w:bCs/>
          <w:iCs/>
        </w:rPr>
        <w:t>Camera preliminară</w:t>
      </w:r>
      <w:r w:rsidRPr="00E7639F">
        <w:rPr>
          <w:rFonts w:ascii="Verdana" w:eastAsia="Calibri" w:hAnsi="Verdana"/>
          <w:bCs/>
          <w:iCs/>
        </w:rPr>
        <w:t xml:space="preserve"> (art.342 – art.348 </w:t>
      </w:r>
      <w:proofErr w:type="spellStart"/>
      <w:r w:rsidRPr="00E7639F">
        <w:rPr>
          <w:rFonts w:ascii="Verdana" w:eastAsia="Calibri" w:hAnsi="Verdana"/>
          <w:bCs/>
          <w:iCs/>
        </w:rPr>
        <w:t>C.proc.pen</w:t>
      </w:r>
      <w:proofErr w:type="spellEnd"/>
      <w:r w:rsidRPr="00E7639F">
        <w:rPr>
          <w:rFonts w:ascii="Verdana" w:eastAsia="Calibri" w:hAnsi="Verdana"/>
          <w:bCs/>
          <w:iCs/>
        </w:rPr>
        <w:t>):</w:t>
      </w:r>
    </w:p>
    <w:p w14:paraId="59F1CD13"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Obiectul procedurii de cameră preliminară;</w:t>
      </w:r>
    </w:p>
    <w:p w14:paraId="2C553F26"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Durata procedurii în camera preliminară;</w:t>
      </w:r>
    </w:p>
    <w:p w14:paraId="5D646833"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Măsurile premergătoare;</w:t>
      </w:r>
    </w:p>
    <w:p w14:paraId="6FFE4CBC"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Procedura în camera preliminară;</w:t>
      </w:r>
    </w:p>
    <w:p w14:paraId="09D2AAD5"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Soluțiile;</w:t>
      </w:r>
    </w:p>
    <w:p w14:paraId="71F05B75"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Contestația;</w:t>
      </w:r>
    </w:p>
    <w:p w14:paraId="2CF18C8B"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Măsurile preventive în procedura de cameră preliminară;</w:t>
      </w:r>
    </w:p>
    <w:p w14:paraId="49A97FD8" w14:textId="77777777" w:rsidR="00EB1D3A" w:rsidRPr="00E7639F" w:rsidRDefault="00EB1D3A" w:rsidP="00B34DE5">
      <w:pPr>
        <w:ind w:left="1440"/>
        <w:contextualSpacing/>
        <w:jc w:val="both"/>
        <w:rPr>
          <w:rFonts w:ascii="Verdana" w:eastAsia="Calibri" w:hAnsi="Verdana"/>
          <w:b/>
          <w:bCs/>
          <w:iCs/>
        </w:rPr>
      </w:pPr>
    </w:p>
    <w:p w14:paraId="79B642E4" w14:textId="77777777" w:rsidR="00EB1D3A" w:rsidRPr="00E7639F" w:rsidRDefault="00EB1D3A" w:rsidP="00B34DE5">
      <w:pPr>
        <w:numPr>
          <w:ilvl w:val="3"/>
          <w:numId w:val="9"/>
        </w:numPr>
        <w:ind w:left="284" w:hanging="284"/>
        <w:contextualSpacing/>
        <w:jc w:val="both"/>
        <w:rPr>
          <w:rFonts w:ascii="Verdana" w:eastAsia="Calibri" w:hAnsi="Verdana"/>
          <w:b/>
          <w:bCs/>
          <w:iCs/>
        </w:rPr>
      </w:pPr>
      <w:r w:rsidRPr="00E7639F">
        <w:rPr>
          <w:rFonts w:ascii="Verdana" w:eastAsia="Calibri" w:hAnsi="Verdana"/>
          <w:b/>
          <w:bCs/>
          <w:iCs/>
        </w:rPr>
        <w:t xml:space="preserve">Judecata ( art.349 – art. 469 </w:t>
      </w:r>
      <w:proofErr w:type="spellStart"/>
      <w:r w:rsidRPr="00E7639F">
        <w:rPr>
          <w:rFonts w:ascii="Verdana" w:eastAsia="Calibri" w:hAnsi="Verdana"/>
          <w:b/>
          <w:bCs/>
          <w:iCs/>
        </w:rPr>
        <w:t>C.proc.pen</w:t>
      </w:r>
      <w:proofErr w:type="spellEnd"/>
      <w:r w:rsidRPr="00E7639F">
        <w:rPr>
          <w:rFonts w:ascii="Verdana" w:eastAsia="Calibri" w:hAnsi="Verdana"/>
          <w:b/>
          <w:bCs/>
          <w:iCs/>
        </w:rPr>
        <w:t>):</w:t>
      </w:r>
    </w:p>
    <w:p w14:paraId="556F97CB" w14:textId="77777777" w:rsidR="00EB1D3A" w:rsidRPr="00E7639F" w:rsidRDefault="00EB1D3A" w:rsidP="00B34DE5">
      <w:pPr>
        <w:numPr>
          <w:ilvl w:val="0"/>
          <w:numId w:val="19"/>
        </w:numPr>
        <w:contextualSpacing/>
        <w:jc w:val="both"/>
        <w:rPr>
          <w:rFonts w:ascii="Verdana" w:eastAsia="Calibri" w:hAnsi="Verdana"/>
          <w:b/>
          <w:bCs/>
          <w:iCs/>
        </w:rPr>
      </w:pPr>
      <w:r w:rsidRPr="00E7639F">
        <w:rPr>
          <w:rFonts w:ascii="Verdana" w:eastAsia="Calibri" w:hAnsi="Verdana"/>
          <w:b/>
          <w:bCs/>
          <w:iCs/>
        </w:rPr>
        <w:t>Dispoziții generale;</w:t>
      </w:r>
    </w:p>
    <w:p w14:paraId="093CE91F" w14:textId="77777777" w:rsidR="00EB1D3A" w:rsidRPr="00E7639F" w:rsidRDefault="00EB1D3A" w:rsidP="00B34DE5">
      <w:pPr>
        <w:numPr>
          <w:ilvl w:val="0"/>
          <w:numId w:val="19"/>
        </w:numPr>
        <w:contextualSpacing/>
        <w:jc w:val="both"/>
        <w:rPr>
          <w:rFonts w:ascii="Verdana" w:eastAsia="Calibri" w:hAnsi="Verdana"/>
          <w:b/>
          <w:bCs/>
          <w:iCs/>
        </w:rPr>
      </w:pPr>
      <w:r w:rsidRPr="00E7639F">
        <w:rPr>
          <w:rFonts w:ascii="Verdana" w:eastAsia="Calibri" w:hAnsi="Verdana"/>
          <w:b/>
          <w:bCs/>
          <w:iCs/>
        </w:rPr>
        <w:t xml:space="preserve">Judecata în primă instanță (art.371 - 407 </w:t>
      </w:r>
      <w:proofErr w:type="spellStart"/>
      <w:r w:rsidRPr="00E7639F">
        <w:rPr>
          <w:rFonts w:ascii="Verdana" w:eastAsia="Calibri" w:hAnsi="Verdana"/>
          <w:b/>
          <w:bCs/>
          <w:iCs/>
        </w:rPr>
        <w:t>C.proc.pen</w:t>
      </w:r>
      <w:proofErr w:type="spellEnd"/>
      <w:r w:rsidRPr="00E7639F">
        <w:rPr>
          <w:rFonts w:ascii="Verdana" w:eastAsia="Calibri" w:hAnsi="Verdana"/>
          <w:b/>
          <w:bCs/>
          <w:iCs/>
        </w:rPr>
        <w:t>):</w:t>
      </w:r>
    </w:p>
    <w:p w14:paraId="12A8F57C"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Desfășurarea judecării cauzelor;</w:t>
      </w:r>
    </w:p>
    <w:p w14:paraId="76DE4028"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Deliberarea și hotărârea instanței;</w:t>
      </w:r>
    </w:p>
    <w:p w14:paraId="68F5BD03" w14:textId="77777777" w:rsidR="00EB1D3A" w:rsidRPr="00E7639F" w:rsidRDefault="00EB1D3A" w:rsidP="00B34DE5">
      <w:pPr>
        <w:numPr>
          <w:ilvl w:val="0"/>
          <w:numId w:val="22"/>
        </w:numPr>
        <w:contextualSpacing/>
        <w:jc w:val="both"/>
        <w:rPr>
          <w:rFonts w:ascii="Verdana" w:eastAsia="Calibri" w:hAnsi="Verdana"/>
          <w:bCs/>
          <w:iCs/>
        </w:rPr>
      </w:pPr>
      <w:r w:rsidRPr="00E7639F">
        <w:rPr>
          <w:rFonts w:ascii="Verdana" w:eastAsia="Calibri" w:hAnsi="Verdana"/>
          <w:b/>
          <w:bCs/>
          <w:iCs/>
        </w:rPr>
        <w:t xml:space="preserve">Apelul (art. 408 – art. 425 </w:t>
      </w:r>
      <w:proofErr w:type="spellStart"/>
      <w:r w:rsidRPr="00E7639F">
        <w:rPr>
          <w:rFonts w:ascii="Verdana" w:eastAsia="Calibri" w:hAnsi="Verdana"/>
          <w:b/>
          <w:bCs/>
          <w:iCs/>
        </w:rPr>
        <w:t>C.proc.pen</w:t>
      </w:r>
      <w:proofErr w:type="spellEnd"/>
      <w:r w:rsidRPr="00E7639F">
        <w:rPr>
          <w:rFonts w:ascii="Verdana" w:eastAsia="Calibri" w:hAnsi="Verdana"/>
          <w:b/>
          <w:bCs/>
          <w:iCs/>
        </w:rPr>
        <w:t>):</w:t>
      </w:r>
    </w:p>
    <w:p w14:paraId="4245CBEF"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Hotărârile supuse apelului;</w:t>
      </w:r>
    </w:p>
    <w:p w14:paraId="0AAD5E34"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Persoanele care pot face apel;</w:t>
      </w:r>
    </w:p>
    <w:p w14:paraId="3803A438"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Termenul de declarare a apelului;</w:t>
      </w:r>
    </w:p>
    <w:p w14:paraId="7EBFBC13"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Repunerea in termen;</w:t>
      </w:r>
    </w:p>
    <w:p w14:paraId="1C9F2CE6"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Declararea și motivarea apelului;</w:t>
      </w:r>
    </w:p>
    <w:p w14:paraId="218A411C"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Instanța la care se depune apelul;</w:t>
      </w:r>
    </w:p>
    <w:p w14:paraId="4FF08292"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Renunțarea la apel;</w:t>
      </w:r>
    </w:p>
    <w:p w14:paraId="58CE0C1B"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Retragerea apelului;</w:t>
      </w:r>
    </w:p>
    <w:p w14:paraId="73B34551"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lastRenderedPageBreak/>
        <w:t>Efectul suspensiv al apelului;</w:t>
      </w:r>
    </w:p>
    <w:p w14:paraId="3F7728A4"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Efectul devolutiv al apelului și limitele sale;</w:t>
      </w:r>
    </w:p>
    <w:p w14:paraId="595EEAED"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Neagravarea situației în propriul apel;</w:t>
      </w:r>
    </w:p>
    <w:p w14:paraId="29676DA6"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Efectul extensiv al apelului;</w:t>
      </w:r>
    </w:p>
    <w:p w14:paraId="7FE65430"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Judecarea apelului;</w:t>
      </w:r>
    </w:p>
    <w:p w14:paraId="4238C24E"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Soluțiile la judecata în apel;</w:t>
      </w:r>
    </w:p>
    <w:p w14:paraId="1682F066"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Chestiunile complementare;</w:t>
      </w:r>
    </w:p>
    <w:p w14:paraId="384D262A"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Desființarea hotărârii;</w:t>
      </w:r>
    </w:p>
    <w:p w14:paraId="02BDDA13"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Conținutul deciziei instanței de apel și comunicarea acesteia;</w:t>
      </w:r>
    </w:p>
    <w:p w14:paraId="4863C2F3"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Limitele rejudecării;</w:t>
      </w:r>
    </w:p>
    <w:p w14:paraId="05D8F65F" w14:textId="77777777" w:rsidR="00EB1D3A" w:rsidRPr="00E7639F" w:rsidRDefault="00EB1D3A" w:rsidP="00B34DE5">
      <w:pPr>
        <w:numPr>
          <w:ilvl w:val="0"/>
          <w:numId w:val="21"/>
        </w:numPr>
        <w:contextualSpacing/>
        <w:jc w:val="both"/>
        <w:rPr>
          <w:rFonts w:ascii="Verdana" w:eastAsia="Calibri" w:hAnsi="Verdana"/>
          <w:bCs/>
          <w:iCs/>
        </w:rPr>
      </w:pPr>
      <w:r w:rsidRPr="00E7639F">
        <w:rPr>
          <w:rFonts w:ascii="Verdana" w:eastAsia="Calibri" w:hAnsi="Verdana"/>
          <w:b/>
          <w:bCs/>
          <w:iCs/>
        </w:rPr>
        <w:t>Contestația</w:t>
      </w:r>
      <w:r w:rsidRPr="00E7639F">
        <w:rPr>
          <w:rFonts w:ascii="Verdana" w:eastAsia="Calibri" w:hAnsi="Verdana"/>
          <w:bCs/>
          <w:iCs/>
        </w:rPr>
        <w:t xml:space="preserve"> (art. 425 ind.1 </w:t>
      </w:r>
      <w:proofErr w:type="spellStart"/>
      <w:r w:rsidRPr="00E7639F">
        <w:rPr>
          <w:rFonts w:ascii="Verdana" w:eastAsia="Calibri" w:hAnsi="Verdana"/>
          <w:bCs/>
          <w:iCs/>
        </w:rPr>
        <w:t>C.proc.pen</w:t>
      </w:r>
      <w:proofErr w:type="spellEnd"/>
      <w:r w:rsidRPr="00E7639F">
        <w:rPr>
          <w:rFonts w:ascii="Verdana" w:eastAsia="Calibri" w:hAnsi="Verdana"/>
          <w:bCs/>
          <w:iCs/>
        </w:rPr>
        <w:t>)</w:t>
      </w:r>
    </w:p>
    <w:p w14:paraId="42C010D5"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Declararea și soluționarea contestației;</w:t>
      </w:r>
    </w:p>
    <w:p w14:paraId="437B5F4B" w14:textId="77777777" w:rsidR="00EB1D3A" w:rsidRPr="00E7639F" w:rsidRDefault="00EB1D3A" w:rsidP="00B34DE5">
      <w:pPr>
        <w:numPr>
          <w:ilvl w:val="0"/>
          <w:numId w:val="21"/>
        </w:numPr>
        <w:contextualSpacing/>
        <w:jc w:val="both"/>
        <w:rPr>
          <w:rFonts w:ascii="Verdana" w:eastAsia="Calibri" w:hAnsi="Verdana"/>
          <w:bCs/>
          <w:iCs/>
        </w:rPr>
      </w:pPr>
      <w:r w:rsidRPr="00E7639F">
        <w:rPr>
          <w:rFonts w:ascii="Verdana" w:eastAsia="Calibri" w:hAnsi="Verdana"/>
          <w:b/>
          <w:bCs/>
          <w:iCs/>
        </w:rPr>
        <w:t>Căile extraordinare de atac</w:t>
      </w:r>
      <w:r w:rsidRPr="00E7639F">
        <w:rPr>
          <w:rFonts w:ascii="Verdana" w:eastAsia="Calibri" w:hAnsi="Verdana"/>
          <w:bCs/>
          <w:iCs/>
        </w:rPr>
        <w:t xml:space="preserve"> ( art. 426 – art. 469 C. </w:t>
      </w:r>
      <w:proofErr w:type="spellStart"/>
      <w:r w:rsidRPr="00E7639F">
        <w:rPr>
          <w:rFonts w:ascii="Verdana" w:eastAsia="Calibri" w:hAnsi="Verdana"/>
          <w:bCs/>
          <w:iCs/>
        </w:rPr>
        <w:t>proc.pen</w:t>
      </w:r>
      <w:proofErr w:type="spellEnd"/>
      <w:r w:rsidRPr="00E7639F">
        <w:rPr>
          <w:rFonts w:ascii="Verdana" w:eastAsia="Calibri" w:hAnsi="Verdana"/>
          <w:bCs/>
          <w:iCs/>
        </w:rPr>
        <w:t>)</w:t>
      </w:r>
    </w:p>
    <w:p w14:paraId="7771D8B7"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Contestația în anulare;</w:t>
      </w:r>
    </w:p>
    <w:p w14:paraId="6593D1CD"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Recursul în casație;</w:t>
      </w:r>
    </w:p>
    <w:p w14:paraId="72E47FE9"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Revizuirea</w:t>
      </w:r>
    </w:p>
    <w:p w14:paraId="430BF0B3" w14:textId="77777777" w:rsidR="00EB1D3A" w:rsidRPr="00E7639F" w:rsidRDefault="00EB1D3A" w:rsidP="00B34DE5">
      <w:pPr>
        <w:numPr>
          <w:ilvl w:val="0"/>
          <w:numId w:val="11"/>
        </w:numPr>
        <w:contextualSpacing/>
        <w:jc w:val="both"/>
        <w:rPr>
          <w:rFonts w:ascii="Verdana" w:eastAsia="Calibri" w:hAnsi="Verdana"/>
          <w:bCs/>
          <w:iCs/>
        </w:rPr>
      </w:pPr>
      <w:r w:rsidRPr="00E7639F">
        <w:rPr>
          <w:rFonts w:ascii="Verdana" w:eastAsia="Calibri" w:hAnsi="Verdana"/>
          <w:bCs/>
          <w:iCs/>
        </w:rPr>
        <w:t>Redeschiderea procesului penal în cazul judecării în lipsa persoanei condamnate;</w:t>
      </w:r>
    </w:p>
    <w:p w14:paraId="61727986" w14:textId="77777777" w:rsidR="00EB1D3A" w:rsidRPr="00E7639F" w:rsidRDefault="00EB1D3A" w:rsidP="00B34DE5">
      <w:pPr>
        <w:ind w:left="1440"/>
        <w:contextualSpacing/>
        <w:jc w:val="both"/>
        <w:rPr>
          <w:rFonts w:ascii="Verdana" w:eastAsia="Calibri" w:hAnsi="Verdana"/>
          <w:bCs/>
          <w:iCs/>
        </w:rPr>
      </w:pPr>
    </w:p>
    <w:p w14:paraId="7FACFDBD" w14:textId="77777777" w:rsidR="00EB1D3A" w:rsidRPr="00E7639F" w:rsidRDefault="00EB1D3A" w:rsidP="00B34DE5">
      <w:pPr>
        <w:numPr>
          <w:ilvl w:val="3"/>
          <w:numId w:val="9"/>
        </w:numPr>
        <w:ind w:left="284" w:hanging="284"/>
        <w:contextualSpacing/>
        <w:jc w:val="both"/>
        <w:rPr>
          <w:rFonts w:ascii="Verdana" w:eastAsia="Calibri" w:hAnsi="Verdana"/>
          <w:bCs/>
          <w:iCs/>
        </w:rPr>
      </w:pPr>
      <w:r w:rsidRPr="00E7639F">
        <w:rPr>
          <w:rFonts w:ascii="Verdana" w:eastAsia="Calibri" w:hAnsi="Verdana"/>
          <w:b/>
          <w:bCs/>
          <w:iCs/>
        </w:rPr>
        <w:t xml:space="preserve">Procedurile speciale (art. 478 – art. 549 ind.1 </w:t>
      </w:r>
      <w:proofErr w:type="spellStart"/>
      <w:r w:rsidRPr="00E7639F">
        <w:rPr>
          <w:rFonts w:ascii="Verdana" w:eastAsia="Calibri" w:hAnsi="Verdana"/>
          <w:b/>
          <w:bCs/>
          <w:iCs/>
        </w:rPr>
        <w:t>C.proc.pen</w:t>
      </w:r>
      <w:proofErr w:type="spellEnd"/>
      <w:r w:rsidRPr="00E7639F">
        <w:rPr>
          <w:rFonts w:ascii="Verdana" w:eastAsia="Calibri" w:hAnsi="Verdana"/>
          <w:b/>
          <w:bCs/>
          <w:iCs/>
        </w:rPr>
        <w:t>):</w:t>
      </w:r>
    </w:p>
    <w:p w14:paraId="560C2708" w14:textId="77777777" w:rsidR="00EB1D3A" w:rsidRPr="00E7639F" w:rsidRDefault="00EB1D3A" w:rsidP="00B34DE5">
      <w:pPr>
        <w:numPr>
          <w:ilvl w:val="0"/>
          <w:numId w:val="21"/>
        </w:numPr>
        <w:contextualSpacing/>
        <w:jc w:val="both"/>
        <w:rPr>
          <w:rFonts w:ascii="Verdana" w:eastAsia="Calibri" w:hAnsi="Verdana"/>
          <w:b/>
          <w:bCs/>
          <w:iCs/>
        </w:rPr>
      </w:pPr>
      <w:r w:rsidRPr="00E7639F">
        <w:rPr>
          <w:rFonts w:ascii="Verdana" w:eastAsia="Calibri" w:hAnsi="Verdana"/>
          <w:b/>
          <w:bCs/>
          <w:iCs/>
        </w:rPr>
        <w:t xml:space="preserve">Acordul de recunoaștere a vinovăției (art. 478 – 488 </w:t>
      </w:r>
      <w:proofErr w:type="spellStart"/>
      <w:r w:rsidRPr="00E7639F">
        <w:rPr>
          <w:rFonts w:ascii="Verdana" w:eastAsia="Calibri" w:hAnsi="Verdana"/>
          <w:b/>
          <w:bCs/>
          <w:iCs/>
        </w:rPr>
        <w:t>C.proc.pen</w:t>
      </w:r>
      <w:proofErr w:type="spellEnd"/>
      <w:r w:rsidRPr="00E7639F">
        <w:rPr>
          <w:rFonts w:ascii="Verdana" w:eastAsia="Calibri" w:hAnsi="Verdana"/>
          <w:b/>
          <w:bCs/>
          <w:iCs/>
        </w:rPr>
        <w:t>);</w:t>
      </w:r>
    </w:p>
    <w:p w14:paraId="270B046E" w14:textId="77777777" w:rsidR="00EB1D3A" w:rsidRPr="00E7639F" w:rsidRDefault="00EB1D3A" w:rsidP="00B34DE5">
      <w:pPr>
        <w:numPr>
          <w:ilvl w:val="0"/>
          <w:numId w:val="21"/>
        </w:numPr>
        <w:contextualSpacing/>
        <w:jc w:val="both"/>
        <w:rPr>
          <w:rFonts w:ascii="Verdana" w:eastAsia="Calibri" w:hAnsi="Verdana"/>
          <w:b/>
          <w:bCs/>
          <w:iCs/>
        </w:rPr>
      </w:pPr>
      <w:r w:rsidRPr="00E7639F">
        <w:rPr>
          <w:rFonts w:ascii="Verdana" w:eastAsia="Calibri" w:hAnsi="Verdana"/>
          <w:b/>
          <w:bCs/>
          <w:iCs/>
        </w:rPr>
        <w:t xml:space="preserve">Contestația privind durata procesului (art. 488 ind.1 – 488 ind.6 </w:t>
      </w:r>
      <w:proofErr w:type="spellStart"/>
      <w:r w:rsidRPr="00E7639F">
        <w:rPr>
          <w:rFonts w:ascii="Verdana" w:eastAsia="Calibri" w:hAnsi="Verdana"/>
          <w:b/>
          <w:bCs/>
          <w:iCs/>
        </w:rPr>
        <w:t>C.proc.pen</w:t>
      </w:r>
      <w:proofErr w:type="spellEnd"/>
      <w:r w:rsidRPr="00E7639F">
        <w:rPr>
          <w:rFonts w:ascii="Verdana" w:eastAsia="Calibri" w:hAnsi="Verdana"/>
          <w:b/>
          <w:bCs/>
          <w:iCs/>
        </w:rPr>
        <w:t>);</w:t>
      </w:r>
    </w:p>
    <w:p w14:paraId="1309064C" w14:textId="3C86D67E" w:rsidR="00EB1D3A" w:rsidRPr="00E7639F" w:rsidRDefault="00EB1D3A" w:rsidP="00B34DE5">
      <w:pPr>
        <w:numPr>
          <w:ilvl w:val="0"/>
          <w:numId w:val="21"/>
        </w:numPr>
        <w:contextualSpacing/>
        <w:jc w:val="both"/>
        <w:rPr>
          <w:rFonts w:ascii="Verdana" w:eastAsia="Calibri" w:hAnsi="Verdana"/>
          <w:b/>
          <w:bCs/>
          <w:iCs/>
        </w:rPr>
      </w:pPr>
      <w:r w:rsidRPr="00E7639F">
        <w:rPr>
          <w:rFonts w:ascii="Verdana" w:eastAsia="Calibri" w:hAnsi="Verdana"/>
          <w:b/>
          <w:bCs/>
          <w:iCs/>
        </w:rPr>
        <w:t xml:space="preserve">Procedura privind tragerea la răspundere penală a persoanei juridice ( art. 489 – 503 </w:t>
      </w:r>
      <w:proofErr w:type="spellStart"/>
      <w:r w:rsidRPr="00E7639F">
        <w:rPr>
          <w:rFonts w:ascii="Verdana" w:eastAsia="Calibri" w:hAnsi="Verdana"/>
          <w:b/>
          <w:bCs/>
          <w:iCs/>
        </w:rPr>
        <w:t>C.proc.pen</w:t>
      </w:r>
      <w:proofErr w:type="spellEnd"/>
      <w:r w:rsidRPr="00E7639F">
        <w:rPr>
          <w:rFonts w:ascii="Verdana" w:eastAsia="Calibri" w:hAnsi="Verdana"/>
          <w:b/>
          <w:bCs/>
          <w:iCs/>
        </w:rPr>
        <w:t>);</w:t>
      </w:r>
    </w:p>
    <w:p w14:paraId="1D00202F" w14:textId="77777777" w:rsidR="00EB1D3A" w:rsidRPr="00E7639F" w:rsidRDefault="00EB1D3A" w:rsidP="00B34DE5">
      <w:pPr>
        <w:numPr>
          <w:ilvl w:val="0"/>
          <w:numId w:val="21"/>
        </w:numPr>
        <w:contextualSpacing/>
        <w:jc w:val="both"/>
        <w:rPr>
          <w:rFonts w:ascii="Verdana" w:eastAsia="Calibri" w:hAnsi="Verdana"/>
          <w:b/>
          <w:bCs/>
          <w:iCs/>
        </w:rPr>
      </w:pPr>
      <w:r w:rsidRPr="00E7639F">
        <w:rPr>
          <w:rFonts w:ascii="Verdana" w:eastAsia="Calibri" w:hAnsi="Verdana"/>
          <w:b/>
          <w:bCs/>
          <w:iCs/>
        </w:rPr>
        <w:t xml:space="preserve">Procedura în cazul infractorilor minori ( art.504 – 520 </w:t>
      </w:r>
      <w:proofErr w:type="spellStart"/>
      <w:r w:rsidRPr="00E7639F">
        <w:rPr>
          <w:rFonts w:ascii="Verdana" w:eastAsia="Calibri" w:hAnsi="Verdana"/>
          <w:b/>
          <w:bCs/>
          <w:iCs/>
        </w:rPr>
        <w:t>C.proc.pen</w:t>
      </w:r>
      <w:proofErr w:type="spellEnd"/>
      <w:r w:rsidRPr="00E7639F">
        <w:rPr>
          <w:rFonts w:ascii="Verdana" w:eastAsia="Calibri" w:hAnsi="Verdana"/>
          <w:b/>
          <w:bCs/>
          <w:iCs/>
        </w:rPr>
        <w:t>);</w:t>
      </w:r>
    </w:p>
    <w:p w14:paraId="1BFBDBBE" w14:textId="77777777" w:rsidR="00EB1D3A" w:rsidRPr="00E7639F" w:rsidRDefault="00EB1D3A" w:rsidP="00B34DE5">
      <w:pPr>
        <w:numPr>
          <w:ilvl w:val="0"/>
          <w:numId w:val="21"/>
        </w:numPr>
        <w:contextualSpacing/>
        <w:jc w:val="both"/>
        <w:rPr>
          <w:rFonts w:ascii="Verdana" w:eastAsia="Calibri" w:hAnsi="Verdana"/>
          <w:b/>
          <w:bCs/>
          <w:iCs/>
        </w:rPr>
      </w:pPr>
      <w:r w:rsidRPr="00E7639F">
        <w:rPr>
          <w:rFonts w:ascii="Verdana" w:eastAsia="Calibri" w:hAnsi="Verdana"/>
          <w:b/>
          <w:bCs/>
          <w:iCs/>
        </w:rPr>
        <w:t xml:space="preserve">Procedura dării în urmărire (art.521 – 526 </w:t>
      </w:r>
      <w:proofErr w:type="spellStart"/>
      <w:r w:rsidRPr="00E7639F">
        <w:rPr>
          <w:rFonts w:ascii="Verdana" w:eastAsia="Calibri" w:hAnsi="Verdana"/>
          <w:b/>
          <w:bCs/>
          <w:iCs/>
        </w:rPr>
        <w:t>C.proc.pen</w:t>
      </w:r>
      <w:proofErr w:type="spellEnd"/>
      <w:r w:rsidRPr="00E7639F">
        <w:rPr>
          <w:rFonts w:ascii="Verdana" w:eastAsia="Calibri" w:hAnsi="Verdana"/>
          <w:b/>
          <w:bCs/>
          <w:iCs/>
        </w:rPr>
        <w:t>);</w:t>
      </w:r>
    </w:p>
    <w:p w14:paraId="661057E4" w14:textId="77777777" w:rsidR="00EB1D3A" w:rsidRPr="00E7639F" w:rsidRDefault="00EB1D3A" w:rsidP="00B34DE5">
      <w:pPr>
        <w:numPr>
          <w:ilvl w:val="0"/>
          <w:numId w:val="21"/>
        </w:numPr>
        <w:contextualSpacing/>
        <w:jc w:val="both"/>
        <w:rPr>
          <w:rFonts w:ascii="Verdana" w:eastAsia="Calibri" w:hAnsi="Verdana"/>
          <w:b/>
          <w:bCs/>
          <w:iCs/>
        </w:rPr>
      </w:pPr>
      <w:r w:rsidRPr="00E7639F">
        <w:rPr>
          <w:rFonts w:ascii="Verdana" w:eastAsia="Calibri" w:hAnsi="Verdana"/>
          <w:b/>
          <w:bCs/>
          <w:iCs/>
        </w:rPr>
        <w:t xml:space="preserve">Procedura reabilitării (art. 527 – art.537 </w:t>
      </w:r>
      <w:proofErr w:type="spellStart"/>
      <w:r w:rsidRPr="00E7639F">
        <w:rPr>
          <w:rFonts w:ascii="Verdana" w:eastAsia="Calibri" w:hAnsi="Verdana"/>
          <w:b/>
          <w:bCs/>
          <w:iCs/>
        </w:rPr>
        <w:t>C.proc.pen</w:t>
      </w:r>
      <w:proofErr w:type="spellEnd"/>
      <w:r w:rsidRPr="00E7639F">
        <w:rPr>
          <w:rFonts w:ascii="Verdana" w:eastAsia="Calibri" w:hAnsi="Verdana"/>
          <w:b/>
          <w:bCs/>
          <w:iCs/>
        </w:rPr>
        <w:t>);</w:t>
      </w:r>
    </w:p>
    <w:p w14:paraId="15A2499A" w14:textId="77777777" w:rsidR="00EB1D3A" w:rsidRPr="00E7639F" w:rsidRDefault="00EB1D3A" w:rsidP="00B34DE5">
      <w:pPr>
        <w:numPr>
          <w:ilvl w:val="0"/>
          <w:numId w:val="21"/>
        </w:numPr>
        <w:contextualSpacing/>
        <w:jc w:val="both"/>
        <w:rPr>
          <w:rFonts w:ascii="Verdana" w:eastAsia="Calibri" w:hAnsi="Verdana"/>
          <w:b/>
          <w:bCs/>
          <w:iCs/>
        </w:rPr>
      </w:pPr>
      <w:r w:rsidRPr="00E7639F">
        <w:rPr>
          <w:rFonts w:ascii="Verdana" w:eastAsia="Calibri" w:hAnsi="Verdana"/>
          <w:b/>
          <w:bCs/>
          <w:iCs/>
        </w:rPr>
        <w:t xml:space="preserve">Procedura reparării pagubei materiale sau a daunei morale în caz de eroare judiciară sau în caz de privare nelegală de libertate ori în alte cazuri ( art.538 – art. 542 </w:t>
      </w:r>
      <w:proofErr w:type="spellStart"/>
      <w:r w:rsidRPr="00E7639F">
        <w:rPr>
          <w:rFonts w:ascii="Verdana" w:eastAsia="Calibri" w:hAnsi="Verdana"/>
          <w:b/>
          <w:bCs/>
          <w:iCs/>
        </w:rPr>
        <w:t>C.proc.pen</w:t>
      </w:r>
      <w:proofErr w:type="spellEnd"/>
      <w:r w:rsidRPr="00E7639F">
        <w:rPr>
          <w:rFonts w:ascii="Verdana" w:eastAsia="Calibri" w:hAnsi="Verdana"/>
          <w:b/>
          <w:bCs/>
          <w:iCs/>
        </w:rPr>
        <w:t>);</w:t>
      </w:r>
    </w:p>
    <w:p w14:paraId="0A9795AB" w14:textId="7D157DC4" w:rsidR="00EB1D3A" w:rsidRPr="00E7639F" w:rsidRDefault="00EB1D3A" w:rsidP="00B34DE5">
      <w:pPr>
        <w:numPr>
          <w:ilvl w:val="0"/>
          <w:numId w:val="21"/>
        </w:numPr>
        <w:contextualSpacing/>
        <w:jc w:val="both"/>
        <w:rPr>
          <w:rFonts w:ascii="Verdana" w:eastAsia="Calibri" w:hAnsi="Verdana"/>
          <w:b/>
          <w:bCs/>
          <w:iCs/>
        </w:rPr>
      </w:pPr>
      <w:r w:rsidRPr="00E7639F">
        <w:rPr>
          <w:rFonts w:ascii="Verdana" w:eastAsia="Calibri" w:hAnsi="Verdana"/>
          <w:b/>
          <w:bCs/>
          <w:iCs/>
        </w:rPr>
        <w:t xml:space="preserve">Procedura în caz de dispariție a dosarelor judiciare și a înscrisurilor judiciare (art.543 – art. 547 </w:t>
      </w:r>
      <w:proofErr w:type="spellStart"/>
      <w:r w:rsidRPr="00E7639F">
        <w:rPr>
          <w:rFonts w:ascii="Verdana" w:eastAsia="Calibri" w:hAnsi="Verdana"/>
          <w:b/>
          <w:bCs/>
          <w:iCs/>
        </w:rPr>
        <w:t>C.proc.pen</w:t>
      </w:r>
      <w:proofErr w:type="spellEnd"/>
      <w:r w:rsidRPr="00E7639F">
        <w:rPr>
          <w:rFonts w:ascii="Verdana" w:eastAsia="Calibri" w:hAnsi="Verdana"/>
          <w:b/>
          <w:bCs/>
          <w:iCs/>
        </w:rPr>
        <w:t>.);</w:t>
      </w:r>
    </w:p>
    <w:p w14:paraId="0D3EA511" w14:textId="77777777" w:rsidR="00EB1D3A" w:rsidRPr="00E7639F" w:rsidRDefault="00EB1D3A" w:rsidP="00B34DE5">
      <w:pPr>
        <w:numPr>
          <w:ilvl w:val="0"/>
          <w:numId w:val="21"/>
        </w:numPr>
        <w:contextualSpacing/>
        <w:jc w:val="both"/>
        <w:rPr>
          <w:rFonts w:ascii="Verdana" w:eastAsia="Calibri" w:hAnsi="Verdana"/>
          <w:b/>
          <w:bCs/>
          <w:iCs/>
        </w:rPr>
      </w:pPr>
      <w:r w:rsidRPr="00E7639F">
        <w:rPr>
          <w:rFonts w:ascii="Verdana" w:eastAsia="Calibri" w:hAnsi="Verdana"/>
          <w:b/>
          <w:bCs/>
          <w:iCs/>
        </w:rPr>
        <w:t xml:space="preserve">Procedura privind cooperarea judiciară internațională și punerea în aplicare a tratatelor internaționale în materie penală (art.548 – art.549 </w:t>
      </w:r>
      <w:proofErr w:type="spellStart"/>
      <w:r w:rsidRPr="00E7639F">
        <w:rPr>
          <w:rFonts w:ascii="Verdana" w:eastAsia="Calibri" w:hAnsi="Verdana"/>
          <w:b/>
          <w:bCs/>
          <w:iCs/>
        </w:rPr>
        <w:t>C.proc.pen</w:t>
      </w:r>
      <w:proofErr w:type="spellEnd"/>
      <w:r w:rsidRPr="00E7639F">
        <w:rPr>
          <w:rFonts w:ascii="Verdana" w:eastAsia="Calibri" w:hAnsi="Verdana"/>
          <w:b/>
          <w:bCs/>
          <w:iCs/>
        </w:rPr>
        <w:t>);</w:t>
      </w:r>
    </w:p>
    <w:p w14:paraId="76DEA7BF" w14:textId="519FDE06" w:rsidR="00EB1D3A" w:rsidRPr="00E7639F" w:rsidRDefault="00EB1D3A" w:rsidP="00B34DE5">
      <w:pPr>
        <w:numPr>
          <w:ilvl w:val="0"/>
          <w:numId w:val="21"/>
        </w:numPr>
        <w:contextualSpacing/>
        <w:jc w:val="both"/>
        <w:rPr>
          <w:rFonts w:ascii="Verdana" w:eastAsia="Calibri" w:hAnsi="Verdana"/>
          <w:b/>
          <w:bCs/>
          <w:iCs/>
        </w:rPr>
      </w:pPr>
      <w:r w:rsidRPr="00E7639F">
        <w:rPr>
          <w:rFonts w:ascii="Verdana" w:eastAsia="Calibri" w:hAnsi="Verdana"/>
          <w:b/>
          <w:bCs/>
          <w:iCs/>
        </w:rPr>
        <w:t>Procedura de confiscare sau desființare a unui înscris în cazul clasării (</w:t>
      </w:r>
      <w:r w:rsidR="00B34DE5" w:rsidRPr="00E7639F">
        <w:rPr>
          <w:rFonts w:ascii="Verdana" w:eastAsia="Calibri" w:hAnsi="Verdana"/>
          <w:b/>
          <w:bCs/>
          <w:iCs/>
        </w:rPr>
        <w:t>a</w:t>
      </w:r>
      <w:r w:rsidRPr="00E7639F">
        <w:rPr>
          <w:rFonts w:ascii="Verdana" w:eastAsia="Calibri" w:hAnsi="Verdana"/>
          <w:b/>
          <w:bCs/>
          <w:iCs/>
        </w:rPr>
        <w:t xml:space="preserve">rt.549 ind.1 </w:t>
      </w:r>
      <w:proofErr w:type="spellStart"/>
      <w:r w:rsidRPr="00E7639F">
        <w:rPr>
          <w:rFonts w:ascii="Verdana" w:eastAsia="Calibri" w:hAnsi="Verdana"/>
          <w:b/>
          <w:bCs/>
          <w:iCs/>
        </w:rPr>
        <w:t>C.proc.pen</w:t>
      </w:r>
      <w:proofErr w:type="spellEnd"/>
      <w:r w:rsidRPr="00E7639F">
        <w:rPr>
          <w:rFonts w:ascii="Verdana" w:eastAsia="Calibri" w:hAnsi="Verdana"/>
          <w:b/>
          <w:bCs/>
          <w:iCs/>
        </w:rPr>
        <w:t>.).</w:t>
      </w:r>
    </w:p>
    <w:p w14:paraId="56D64771" w14:textId="77777777" w:rsidR="00EB1D3A" w:rsidRPr="00E7639F" w:rsidRDefault="00EB1D3A" w:rsidP="00B34DE5">
      <w:pPr>
        <w:ind w:left="1440"/>
        <w:contextualSpacing/>
        <w:jc w:val="both"/>
        <w:rPr>
          <w:rFonts w:ascii="Verdana" w:eastAsia="Calibri" w:hAnsi="Verdana"/>
          <w:b/>
          <w:bCs/>
          <w:iCs/>
        </w:rPr>
      </w:pPr>
    </w:p>
    <w:p w14:paraId="757F9A08" w14:textId="77777777" w:rsidR="00EB1D3A" w:rsidRPr="00E7639F" w:rsidRDefault="00EB1D3A" w:rsidP="00B34DE5">
      <w:pPr>
        <w:rPr>
          <w:rFonts w:ascii="Verdana" w:hAnsi="Verdana" w:cs="Tahoma"/>
          <w:b/>
          <w:bCs/>
        </w:rPr>
      </w:pPr>
    </w:p>
    <w:sectPr w:rsidR="00EB1D3A" w:rsidRPr="00E7639F" w:rsidSect="00424F48">
      <w:footerReference w:type="even" r:id="rId8"/>
      <w:footerReference w:type="default" r:id="rId9"/>
      <w:pgSz w:w="11909" w:h="16834" w:code="9"/>
      <w:pgMar w:top="720" w:right="72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72A86" w14:textId="77777777" w:rsidR="004D1660" w:rsidRDefault="004D1660">
      <w:r>
        <w:separator/>
      </w:r>
    </w:p>
  </w:endnote>
  <w:endnote w:type="continuationSeparator" w:id="0">
    <w:p w14:paraId="4AC0C273" w14:textId="77777777" w:rsidR="004D1660" w:rsidRDefault="004D1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AA9A" w14:textId="77777777" w:rsidR="002C11CB" w:rsidRDefault="002C11CB" w:rsidP="00424F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09DA7F" w14:textId="77777777" w:rsidR="002C11CB" w:rsidRDefault="002C11CB" w:rsidP="00424F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9C3E" w14:textId="236B9131" w:rsidR="002C11CB" w:rsidRDefault="002C11CB" w:rsidP="00424F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7352">
      <w:rPr>
        <w:rStyle w:val="PageNumber"/>
        <w:noProof/>
      </w:rPr>
      <w:t>20</w:t>
    </w:r>
    <w:r>
      <w:rPr>
        <w:rStyle w:val="PageNumber"/>
      </w:rPr>
      <w:fldChar w:fldCharType="end"/>
    </w:r>
  </w:p>
  <w:p w14:paraId="218EAFFF" w14:textId="77777777" w:rsidR="002C11CB" w:rsidRDefault="002C11CB" w:rsidP="00424F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F846" w14:textId="77777777" w:rsidR="004D1660" w:rsidRDefault="004D1660">
      <w:r>
        <w:separator/>
      </w:r>
    </w:p>
  </w:footnote>
  <w:footnote w:type="continuationSeparator" w:id="0">
    <w:p w14:paraId="043F10D7" w14:textId="77777777" w:rsidR="004D1660" w:rsidRDefault="004D1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D88"/>
    <w:multiLevelType w:val="hybridMultilevel"/>
    <w:tmpl w:val="AA7CEB12"/>
    <w:lvl w:ilvl="0" w:tplc="C89C8F02">
      <w:start w:val="1"/>
      <w:numFmt w:val="lowerRoman"/>
      <w:lvlText w:val="%1."/>
      <w:lvlJc w:val="left"/>
      <w:pPr>
        <w:ind w:left="2160" w:hanging="720"/>
      </w:pPr>
      <w:rPr>
        <w:rFonts w:ascii="Verdana" w:eastAsia="Times New Roman" w:hAnsi="Verdana"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8B19B8"/>
    <w:multiLevelType w:val="hybridMultilevel"/>
    <w:tmpl w:val="E6EC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B5C48"/>
    <w:multiLevelType w:val="multilevel"/>
    <w:tmpl w:val="97E80B46"/>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b w:val="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00980"/>
    <w:multiLevelType w:val="hybridMultilevel"/>
    <w:tmpl w:val="553EC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01D6F"/>
    <w:multiLevelType w:val="hybridMultilevel"/>
    <w:tmpl w:val="C590D470"/>
    <w:lvl w:ilvl="0" w:tplc="6D0CE730">
      <w:start w:val="23"/>
      <w:numFmt w:val="bullet"/>
      <w:lvlText w:val="-"/>
      <w:lvlJc w:val="left"/>
      <w:pPr>
        <w:ind w:left="1080" w:hanging="360"/>
      </w:pPr>
      <w:rPr>
        <w:rFonts w:ascii="Verdana" w:eastAsia="Times New Roman" w:hAnsi="Verdan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2E1BAC"/>
    <w:multiLevelType w:val="hybridMultilevel"/>
    <w:tmpl w:val="8516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54191"/>
    <w:multiLevelType w:val="hybridMultilevel"/>
    <w:tmpl w:val="B2A29DEC"/>
    <w:lvl w:ilvl="0" w:tplc="61848638">
      <w:start w:val="1"/>
      <w:numFmt w:val="upperRoman"/>
      <w:lvlText w:val="%1."/>
      <w:lvlJc w:val="left"/>
      <w:pPr>
        <w:ind w:left="1080" w:hanging="720"/>
      </w:pPr>
      <w:rPr>
        <w:rFonts w:cs="Tahoma"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85B09"/>
    <w:multiLevelType w:val="multilevel"/>
    <w:tmpl w:val="5ABE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73DFF"/>
    <w:multiLevelType w:val="hybridMultilevel"/>
    <w:tmpl w:val="17B492EC"/>
    <w:lvl w:ilvl="0" w:tplc="F06292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594DAA"/>
    <w:multiLevelType w:val="hybridMultilevel"/>
    <w:tmpl w:val="082CCCBC"/>
    <w:lvl w:ilvl="0" w:tplc="6534E93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F116BFC"/>
    <w:multiLevelType w:val="hybridMultilevel"/>
    <w:tmpl w:val="EE12D3C6"/>
    <w:lvl w:ilvl="0" w:tplc="B0EE47E0">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7609DC"/>
    <w:multiLevelType w:val="hybridMultilevel"/>
    <w:tmpl w:val="614AB278"/>
    <w:lvl w:ilvl="0" w:tplc="A830B14C">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D9256D4"/>
    <w:multiLevelType w:val="hybridMultilevel"/>
    <w:tmpl w:val="BAD2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B68E4"/>
    <w:multiLevelType w:val="hybridMultilevel"/>
    <w:tmpl w:val="3436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446F07"/>
    <w:multiLevelType w:val="hybridMultilevel"/>
    <w:tmpl w:val="868AFF62"/>
    <w:lvl w:ilvl="0" w:tplc="D390C43E">
      <w:numFmt w:val="bullet"/>
      <w:lvlText w:val="-"/>
      <w:lvlJc w:val="left"/>
      <w:pPr>
        <w:ind w:left="1980" w:hanging="360"/>
      </w:pPr>
      <w:rPr>
        <w:rFonts w:ascii="Times New Roman" w:eastAsia="Calibri"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46E75264"/>
    <w:multiLevelType w:val="hybridMultilevel"/>
    <w:tmpl w:val="744AA700"/>
    <w:lvl w:ilvl="0" w:tplc="720A7CDE">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7170D23"/>
    <w:multiLevelType w:val="hybridMultilevel"/>
    <w:tmpl w:val="674A00A6"/>
    <w:lvl w:ilvl="0" w:tplc="5E2654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AB4CBF"/>
    <w:multiLevelType w:val="hybridMultilevel"/>
    <w:tmpl w:val="63B23556"/>
    <w:lvl w:ilvl="0" w:tplc="03AAD7EA">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E765058"/>
    <w:multiLevelType w:val="hybridMultilevel"/>
    <w:tmpl w:val="1EF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145FA0"/>
    <w:multiLevelType w:val="hybridMultilevel"/>
    <w:tmpl w:val="F952662A"/>
    <w:lvl w:ilvl="0" w:tplc="995032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40221F"/>
    <w:multiLevelType w:val="multilevel"/>
    <w:tmpl w:val="90C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000F3"/>
    <w:multiLevelType w:val="hybridMultilevel"/>
    <w:tmpl w:val="0B96C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DD6384"/>
    <w:multiLevelType w:val="hybridMultilevel"/>
    <w:tmpl w:val="046CE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B06A1"/>
    <w:multiLevelType w:val="multilevel"/>
    <w:tmpl w:val="9CCA898C"/>
    <w:lvl w:ilvl="0">
      <w:start w:val="1"/>
      <w:numFmt w:val="bullet"/>
      <w:lvlText w:val="-"/>
      <w:lvlJc w:val="left"/>
      <w:pPr>
        <w:ind w:left="1440" w:hanging="360"/>
      </w:pPr>
      <w:rPr>
        <w:rFonts w:ascii="Calibri" w:eastAsia="Calibri" w:hAnsi="Calibri" w:cs="Calibri" w:hint="default"/>
        <w:sz w:val="20"/>
      </w:rPr>
    </w:lvl>
    <w:lvl w:ilvl="1">
      <w:start w:val="1"/>
      <w:numFmt w:val="upperLetter"/>
      <w:lvlText w:val="%2."/>
      <w:lvlJc w:val="left"/>
      <w:pPr>
        <w:ind w:left="2160" w:hanging="360"/>
      </w:pPr>
      <w:rPr>
        <w:rFonts w:hint="default"/>
      </w:rPr>
    </w:lvl>
    <w:lvl w:ilvl="2">
      <w:start w:val="1"/>
      <w:numFmt w:val="lowerLetter"/>
      <w:lvlText w:val="%3."/>
      <w:lvlJc w:val="left"/>
      <w:pPr>
        <w:ind w:left="2880" w:hanging="360"/>
      </w:pPr>
      <w:rPr>
        <w:rFonts w:hint="default"/>
      </w:rPr>
    </w:lvl>
    <w:lvl w:ilvl="3">
      <w:start w:val="1"/>
      <w:numFmt w:val="decimal"/>
      <w:lvlText w:val="%4."/>
      <w:lvlJc w:val="left"/>
      <w:pPr>
        <w:ind w:left="3600" w:hanging="360"/>
      </w:pPr>
      <w:rPr>
        <w:rFonts w:hint="default"/>
      </w:rPr>
    </w:lvl>
    <w:lvl w:ilvl="4">
      <w:start w:val="2"/>
      <w:numFmt w:val="decimal"/>
      <w:lvlText w:val="%5."/>
      <w:lvlJc w:val="left"/>
      <w:pPr>
        <w:ind w:left="4320" w:hanging="360"/>
      </w:pPr>
      <w:rPr>
        <w:rFonts w:hint="default"/>
        <w:b w:val="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7B135263"/>
    <w:multiLevelType w:val="hybridMultilevel"/>
    <w:tmpl w:val="DB8652DE"/>
    <w:lvl w:ilvl="0" w:tplc="1D162BE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0043B8"/>
    <w:multiLevelType w:val="hybridMultilevel"/>
    <w:tmpl w:val="486EF616"/>
    <w:lvl w:ilvl="0" w:tplc="751AD6C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DBA28B8"/>
    <w:multiLevelType w:val="hybridMultilevel"/>
    <w:tmpl w:val="C7663E74"/>
    <w:lvl w:ilvl="0" w:tplc="0A8CE4F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20752629">
    <w:abstractNumId w:val="9"/>
  </w:num>
  <w:num w:numId="2" w16cid:durableId="1068923144">
    <w:abstractNumId w:val="6"/>
  </w:num>
  <w:num w:numId="3" w16cid:durableId="191650110">
    <w:abstractNumId w:val="8"/>
  </w:num>
  <w:num w:numId="4" w16cid:durableId="1461923852">
    <w:abstractNumId w:val="10"/>
  </w:num>
  <w:num w:numId="5" w16cid:durableId="466094243">
    <w:abstractNumId w:val="19"/>
  </w:num>
  <w:num w:numId="6" w16cid:durableId="718869206">
    <w:abstractNumId w:val="26"/>
  </w:num>
  <w:num w:numId="7" w16cid:durableId="135100507">
    <w:abstractNumId w:val="20"/>
  </w:num>
  <w:num w:numId="8" w16cid:durableId="1678535077">
    <w:abstractNumId w:val="7"/>
  </w:num>
  <w:num w:numId="9" w16cid:durableId="145363022">
    <w:abstractNumId w:val="2"/>
  </w:num>
  <w:num w:numId="10" w16cid:durableId="1801991442">
    <w:abstractNumId w:val="22"/>
  </w:num>
  <w:num w:numId="11" w16cid:durableId="1769036452">
    <w:abstractNumId w:val="23"/>
  </w:num>
  <w:num w:numId="12" w16cid:durableId="1677004069">
    <w:abstractNumId w:val="11"/>
  </w:num>
  <w:num w:numId="13" w16cid:durableId="2122601601">
    <w:abstractNumId w:val="18"/>
  </w:num>
  <w:num w:numId="14" w16cid:durableId="872309588">
    <w:abstractNumId w:val="17"/>
  </w:num>
  <w:num w:numId="15" w16cid:durableId="196040701">
    <w:abstractNumId w:val="13"/>
  </w:num>
  <w:num w:numId="16" w16cid:durableId="426852401">
    <w:abstractNumId w:val="1"/>
  </w:num>
  <w:num w:numId="17" w16cid:durableId="2140297358">
    <w:abstractNumId w:val="12"/>
  </w:num>
  <w:num w:numId="18" w16cid:durableId="2118132538">
    <w:abstractNumId w:val="15"/>
  </w:num>
  <w:num w:numId="19" w16cid:durableId="772824775">
    <w:abstractNumId w:val="5"/>
  </w:num>
  <w:num w:numId="20" w16cid:durableId="1443185495">
    <w:abstractNumId w:val="14"/>
  </w:num>
  <w:num w:numId="21" w16cid:durableId="1381317370">
    <w:abstractNumId w:val="21"/>
  </w:num>
  <w:num w:numId="22" w16cid:durableId="1009672385">
    <w:abstractNumId w:val="3"/>
  </w:num>
  <w:num w:numId="23" w16cid:durableId="245651253">
    <w:abstractNumId w:val="4"/>
  </w:num>
  <w:num w:numId="24" w16cid:durableId="898370692">
    <w:abstractNumId w:val="24"/>
  </w:num>
  <w:num w:numId="25" w16cid:durableId="99230541">
    <w:abstractNumId w:val="16"/>
  </w:num>
  <w:num w:numId="26" w16cid:durableId="1117338040">
    <w:abstractNumId w:val="25"/>
  </w:num>
  <w:num w:numId="27" w16cid:durableId="156259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90"/>
    <w:rsid w:val="00001A30"/>
    <w:rsid w:val="000209A7"/>
    <w:rsid w:val="0004352D"/>
    <w:rsid w:val="00083AC2"/>
    <w:rsid w:val="000A49B0"/>
    <w:rsid w:val="000A4FFC"/>
    <w:rsid w:val="000D1FC9"/>
    <w:rsid w:val="000D3545"/>
    <w:rsid w:val="000F6464"/>
    <w:rsid w:val="001021E8"/>
    <w:rsid w:val="00127BC6"/>
    <w:rsid w:val="00144DC9"/>
    <w:rsid w:val="00160BFE"/>
    <w:rsid w:val="00194F05"/>
    <w:rsid w:val="001A277B"/>
    <w:rsid w:val="001A2C6C"/>
    <w:rsid w:val="001C61FC"/>
    <w:rsid w:val="001D2D97"/>
    <w:rsid w:val="001E2621"/>
    <w:rsid w:val="001F75EA"/>
    <w:rsid w:val="00204D14"/>
    <w:rsid w:val="00221408"/>
    <w:rsid w:val="002527CF"/>
    <w:rsid w:val="00255FED"/>
    <w:rsid w:val="0026256A"/>
    <w:rsid w:val="00262A5A"/>
    <w:rsid w:val="0028176B"/>
    <w:rsid w:val="0028733A"/>
    <w:rsid w:val="002938D9"/>
    <w:rsid w:val="002C11CB"/>
    <w:rsid w:val="00311E94"/>
    <w:rsid w:val="00352C1C"/>
    <w:rsid w:val="00383ABB"/>
    <w:rsid w:val="003918D8"/>
    <w:rsid w:val="003A7D01"/>
    <w:rsid w:val="003C62C6"/>
    <w:rsid w:val="003E4C73"/>
    <w:rsid w:val="00413ED2"/>
    <w:rsid w:val="00424F48"/>
    <w:rsid w:val="00424F71"/>
    <w:rsid w:val="0043677D"/>
    <w:rsid w:val="0044244D"/>
    <w:rsid w:val="0046447A"/>
    <w:rsid w:val="0046781E"/>
    <w:rsid w:val="00476AA1"/>
    <w:rsid w:val="004852BF"/>
    <w:rsid w:val="004A5A2B"/>
    <w:rsid w:val="004B62C7"/>
    <w:rsid w:val="004B7B1D"/>
    <w:rsid w:val="004C2A38"/>
    <w:rsid w:val="004D1660"/>
    <w:rsid w:val="004E4B05"/>
    <w:rsid w:val="00506EE6"/>
    <w:rsid w:val="005202EE"/>
    <w:rsid w:val="005455AE"/>
    <w:rsid w:val="00545987"/>
    <w:rsid w:val="00547A20"/>
    <w:rsid w:val="00556608"/>
    <w:rsid w:val="00561FA1"/>
    <w:rsid w:val="005620D9"/>
    <w:rsid w:val="00564CAA"/>
    <w:rsid w:val="005666E5"/>
    <w:rsid w:val="0057163E"/>
    <w:rsid w:val="00571DCB"/>
    <w:rsid w:val="00581BA3"/>
    <w:rsid w:val="0059059A"/>
    <w:rsid w:val="005B7B0C"/>
    <w:rsid w:val="005D5BC5"/>
    <w:rsid w:val="005E10C3"/>
    <w:rsid w:val="005F21C2"/>
    <w:rsid w:val="005F3F18"/>
    <w:rsid w:val="005F4238"/>
    <w:rsid w:val="00602A03"/>
    <w:rsid w:val="00605A96"/>
    <w:rsid w:val="0060650F"/>
    <w:rsid w:val="006248BB"/>
    <w:rsid w:val="006375F1"/>
    <w:rsid w:val="0068716F"/>
    <w:rsid w:val="00687362"/>
    <w:rsid w:val="00687C8D"/>
    <w:rsid w:val="006A4260"/>
    <w:rsid w:val="006B2500"/>
    <w:rsid w:val="006B73C7"/>
    <w:rsid w:val="006C02C7"/>
    <w:rsid w:val="006D627A"/>
    <w:rsid w:val="006E2CEE"/>
    <w:rsid w:val="00711176"/>
    <w:rsid w:val="007127E9"/>
    <w:rsid w:val="00713BB7"/>
    <w:rsid w:val="00716430"/>
    <w:rsid w:val="007222C2"/>
    <w:rsid w:val="00734627"/>
    <w:rsid w:val="00747352"/>
    <w:rsid w:val="00751626"/>
    <w:rsid w:val="007657BE"/>
    <w:rsid w:val="007669CC"/>
    <w:rsid w:val="00786537"/>
    <w:rsid w:val="00786B83"/>
    <w:rsid w:val="007A61A4"/>
    <w:rsid w:val="007A63CC"/>
    <w:rsid w:val="007B1896"/>
    <w:rsid w:val="007C239A"/>
    <w:rsid w:val="007D0590"/>
    <w:rsid w:val="007D3594"/>
    <w:rsid w:val="007D5F78"/>
    <w:rsid w:val="007E0FB8"/>
    <w:rsid w:val="007E3E37"/>
    <w:rsid w:val="007F04FB"/>
    <w:rsid w:val="007F4398"/>
    <w:rsid w:val="00805970"/>
    <w:rsid w:val="008329BE"/>
    <w:rsid w:val="00853571"/>
    <w:rsid w:val="00857D99"/>
    <w:rsid w:val="00863A0E"/>
    <w:rsid w:val="008771D5"/>
    <w:rsid w:val="008773EA"/>
    <w:rsid w:val="008C32D4"/>
    <w:rsid w:val="008F3A9B"/>
    <w:rsid w:val="00902E4A"/>
    <w:rsid w:val="00906D70"/>
    <w:rsid w:val="0094557F"/>
    <w:rsid w:val="009739E5"/>
    <w:rsid w:val="009B4AAD"/>
    <w:rsid w:val="009E63DB"/>
    <w:rsid w:val="00A012F4"/>
    <w:rsid w:val="00A06B36"/>
    <w:rsid w:val="00A411A1"/>
    <w:rsid w:val="00A47D26"/>
    <w:rsid w:val="00A52674"/>
    <w:rsid w:val="00A75841"/>
    <w:rsid w:val="00A761A8"/>
    <w:rsid w:val="00A95340"/>
    <w:rsid w:val="00A9756D"/>
    <w:rsid w:val="00AA0A1A"/>
    <w:rsid w:val="00AA0E64"/>
    <w:rsid w:val="00AB42CD"/>
    <w:rsid w:val="00AB7CBD"/>
    <w:rsid w:val="00AC622C"/>
    <w:rsid w:val="00AD0EA2"/>
    <w:rsid w:val="00B14C57"/>
    <w:rsid w:val="00B20533"/>
    <w:rsid w:val="00B34DE5"/>
    <w:rsid w:val="00B60671"/>
    <w:rsid w:val="00B71224"/>
    <w:rsid w:val="00B8073A"/>
    <w:rsid w:val="00B822EA"/>
    <w:rsid w:val="00B918AF"/>
    <w:rsid w:val="00B93B04"/>
    <w:rsid w:val="00B95803"/>
    <w:rsid w:val="00BA4EC3"/>
    <w:rsid w:val="00BB7C16"/>
    <w:rsid w:val="00BC65C4"/>
    <w:rsid w:val="00BE2CD2"/>
    <w:rsid w:val="00BF3B90"/>
    <w:rsid w:val="00C07B80"/>
    <w:rsid w:val="00C21290"/>
    <w:rsid w:val="00C219DF"/>
    <w:rsid w:val="00C25640"/>
    <w:rsid w:val="00C36644"/>
    <w:rsid w:val="00C53A7C"/>
    <w:rsid w:val="00C64954"/>
    <w:rsid w:val="00C65E90"/>
    <w:rsid w:val="00C74A73"/>
    <w:rsid w:val="00C84754"/>
    <w:rsid w:val="00CA59C4"/>
    <w:rsid w:val="00CA608F"/>
    <w:rsid w:val="00CB5A80"/>
    <w:rsid w:val="00CD587B"/>
    <w:rsid w:val="00CE59DF"/>
    <w:rsid w:val="00D11B92"/>
    <w:rsid w:val="00D4648C"/>
    <w:rsid w:val="00D66254"/>
    <w:rsid w:val="00D80E08"/>
    <w:rsid w:val="00DA1C59"/>
    <w:rsid w:val="00DB7E95"/>
    <w:rsid w:val="00DC2D8E"/>
    <w:rsid w:val="00DE1F11"/>
    <w:rsid w:val="00DF2830"/>
    <w:rsid w:val="00E1137E"/>
    <w:rsid w:val="00E45DAC"/>
    <w:rsid w:val="00E555E0"/>
    <w:rsid w:val="00E6462A"/>
    <w:rsid w:val="00E72989"/>
    <w:rsid w:val="00E7639F"/>
    <w:rsid w:val="00E87A15"/>
    <w:rsid w:val="00EA5F61"/>
    <w:rsid w:val="00EB1D3A"/>
    <w:rsid w:val="00EB2DAD"/>
    <w:rsid w:val="00EC136E"/>
    <w:rsid w:val="00EC4154"/>
    <w:rsid w:val="00EC77A5"/>
    <w:rsid w:val="00ED3D80"/>
    <w:rsid w:val="00EE4F73"/>
    <w:rsid w:val="00EE5B1C"/>
    <w:rsid w:val="00F007C6"/>
    <w:rsid w:val="00F1600C"/>
    <w:rsid w:val="00F16C24"/>
    <w:rsid w:val="00F47F04"/>
    <w:rsid w:val="00F61FD9"/>
    <w:rsid w:val="00F632CA"/>
    <w:rsid w:val="00F72C40"/>
    <w:rsid w:val="00F82CF9"/>
    <w:rsid w:val="00F83CA2"/>
    <w:rsid w:val="00F97379"/>
    <w:rsid w:val="00FC695D"/>
    <w:rsid w:val="00FE5098"/>
    <w:rsid w:val="00FF0950"/>
    <w:rsid w:val="00FF3716"/>
    <w:rsid w:val="00FF4C4B"/>
    <w:rsid w:val="00FF5FFA"/>
    <w:rsid w:val="00FF6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94617"/>
  <w15:chartTrackingRefBased/>
  <w15:docId w15:val="{90A58235-FC86-40D2-B596-C0731433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E90"/>
    <w:rPr>
      <w:rFonts w:ascii="Arial" w:hAnsi="Arial"/>
      <w:sz w:val="24"/>
      <w:szCs w:val="24"/>
      <w:lang w:val="ro-RO"/>
    </w:rPr>
  </w:style>
  <w:style w:type="paragraph" w:styleId="Heading7">
    <w:name w:val="heading 7"/>
    <w:basedOn w:val="Normal"/>
    <w:next w:val="Normal"/>
    <w:qFormat/>
    <w:rsid w:val="00547A20"/>
    <w:pPr>
      <w:keepNext/>
      <w:jc w:val="center"/>
      <w:outlineLvl w:val="6"/>
    </w:pPr>
    <w:rPr>
      <w:rFonts w:cs="Arial"/>
      <w:b/>
      <w:bCs/>
      <w:i/>
      <w:iCs/>
      <w:sz w:val="28"/>
      <w:szCs w:val="28"/>
      <w:lang w:eastAsia="ro-RO"/>
    </w:rPr>
  </w:style>
  <w:style w:type="paragraph" w:styleId="Heading8">
    <w:name w:val="heading 8"/>
    <w:basedOn w:val="Normal"/>
    <w:next w:val="Normal"/>
    <w:qFormat/>
    <w:rsid w:val="00547A20"/>
    <w:pPr>
      <w:keepNext/>
      <w:ind w:firstLine="708"/>
      <w:jc w:val="center"/>
      <w:outlineLvl w:val="7"/>
    </w:pPr>
    <w:rPr>
      <w:rFonts w:cs="Arial"/>
      <w:b/>
      <w:bCs/>
      <w:i/>
      <w:i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E90"/>
    <w:rPr>
      <w:color w:val="0000FF"/>
      <w:u w:val="single"/>
    </w:rPr>
  </w:style>
  <w:style w:type="paragraph" w:styleId="Footer">
    <w:name w:val="footer"/>
    <w:basedOn w:val="Normal"/>
    <w:rsid w:val="00C65E90"/>
    <w:pPr>
      <w:tabs>
        <w:tab w:val="center" w:pos="4320"/>
        <w:tab w:val="right" w:pos="8640"/>
      </w:tabs>
    </w:pPr>
  </w:style>
  <w:style w:type="character" w:styleId="PageNumber">
    <w:name w:val="page number"/>
    <w:basedOn w:val="DefaultParagraphFont"/>
    <w:rsid w:val="00C65E90"/>
  </w:style>
  <w:style w:type="paragraph" w:styleId="Title">
    <w:name w:val="Title"/>
    <w:basedOn w:val="Normal"/>
    <w:qFormat/>
    <w:rsid w:val="00C65E90"/>
    <w:pPr>
      <w:jc w:val="center"/>
    </w:pPr>
    <w:rPr>
      <w:rFonts w:ascii="Helvetica" w:hAnsi="Helvetica"/>
      <w:b/>
      <w:sz w:val="36"/>
      <w:szCs w:val="20"/>
    </w:rPr>
  </w:style>
  <w:style w:type="paragraph" w:styleId="Subtitle">
    <w:name w:val="Subtitle"/>
    <w:basedOn w:val="Normal"/>
    <w:qFormat/>
    <w:rsid w:val="00C65E90"/>
    <w:pPr>
      <w:jc w:val="center"/>
    </w:pPr>
    <w:rPr>
      <w:rFonts w:ascii="Tahoma" w:hAnsi="Tahoma"/>
      <w:sz w:val="36"/>
      <w:szCs w:val="20"/>
    </w:rPr>
  </w:style>
  <w:style w:type="paragraph" w:styleId="BodyText">
    <w:name w:val="Body Text"/>
    <w:basedOn w:val="Normal"/>
    <w:rsid w:val="00C65E90"/>
    <w:pPr>
      <w:spacing w:line="360" w:lineRule="auto"/>
      <w:jc w:val="both"/>
    </w:pPr>
    <w:rPr>
      <w:rFonts w:ascii="Tahoma" w:hAnsi="Tahoma"/>
      <w:sz w:val="28"/>
      <w:szCs w:val="20"/>
    </w:rPr>
  </w:style>
  <w:style w:type="paragraph" w:styleId="FootnoteText">
    <w:name w:val="footnote text"/>
    <w:basedOn w:val="Normal"/>
    <w:semiHidden/>
    <w:rsid w:val="00C65E90"/>
    <w:rPr>
      <w:rFonts w:ascii="Times New Roman" w:hAnsi="Times New Roman"/>
      <w:sz w:val="20"/>
      <w:szCs w:val="20"/>
      <w:lang w:val="en-US"/>
    </w:rPr>
  </w:style>
  <w:style w:type="character" w:styleId="FootnoteReference">
    <w:name w:val="footnote reference"/>
    <w:semiHidden/>
    <w:rsid w:val="00C65E90"/>
    <w:rPr>
      <w:vertAlign w:val="superscript"/>
    </w:rPr>
  </w:style>
  <w:style w:type="paragraph" w:styleId="BodyTextIndent">
    <w:name w:val="Body Text Indent"/>
    <w:basedOn w:val="Normal"/>
    <w:rsid w:val="00547A20"/>
    <w:pPr>
      <w:spacing w:after="120"/>
      <w:ind w:left="283"/>
    </w:pPr>
  </w:style>
  <w:style w:type="paragraph" w:styleId="BalloonText">
    <w:name w:val="Balloon Text"/>
    <w:basedOn w:val="Normal"/>
    <w:link w:val="BalloonTextChar"/>
    <w:rsid w:val="007657BE"/>
    <w:rPr>
      <w:rFonts w:ascii="Segoe UI" w:hAnsi="Segoe UI" w:cs="Segoe UI"/>
      <w:sz w:val="18"/>
      <w:szCs w:val="18"/>
    </w:rPr>
  </w:style>
  <w:style w:type="character" w:customStyle="1" w:styleId="BalloonTextChar">
    <w:name w:val="Balloon Text Char"/>
    <w:link w:val="BalloonText"/>
    <w:rsid w:val="007657BE"/>
    <w:rPr>
      <w:rFonts w:ascii="Segoe UI" w:hAnsi="Segoe UI" w:cs="Segoe UI"/>
      <w:sz w:val="18"/>
      <w:szCs w:val="18"/>
      <w:lang w:eastAsia="en-US"/>
    </w:rPr>
  </w:style>
  <w:style w:type="paragraph" w:styleId="ListParagraph">
    <w:name w:val="List Paragraph"/>
    <w:basedOn w:val="Normal"/>
    <w:uiPriority w:val="34"/>
    <w:qFormat/>
    <w:rsid w:val="00EB1D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pp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20</Pages>
  <Words>5414</Words>
  <Characters>30863</Characters>
  <Application>Microsoft Office Word</Application>
  <DocSecurity>0</DocSecurity>
  <Lines>257</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NRBA</Company>
  <LinksUpToDate>false</LinksUpToDate>
  <CharactersWithSpaces>36205</CharactersWithSpaces>
  <SharedDoc>false</SharedDoc>
  <HLinks>
    <vt:vector size="6" baseType="variant">
      <vt:variant>
        <vt:i4>917519</vt:i4>
      </vt:variant>
      <vt:variant>
        <vt:i4>0</vt:i4>
      </vt:variant>
      <vt:variant>
        <vt:i4>0</vt:i4>
      </vt:variant>
      <vt:variant>
        <vt:i4>5</vt:i4>
      </vt:variant>
      <vt:variant>
        <vt:lpwstr>http://www.inppa.ro/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dan.oancea@inppa.ro</dc:creator>
  <cp:keywords/>
  <dc:description/>
  <cp:lastModifiedBy>Sandu Gherasim</cp:lastModifiedBy>
  <cp:revision>4</cp:revision>
  <cp:lastPrinted>2022-07-11T11:03:00Z</cp:lastPrinted>
  <dcterms:created xsi:type="dcterms:W3CDTF">2022-07-12T07:52:00Z</dcterms:created>
  <dcterms:modified xsi:type="dcterms:W3CDTF">2022-07-12T09:13:00Z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14jNc6kmxD4XD2nUXQC1V4CAg2xUKpipzgtP9S6H6LQY</vt:lpwstr>
  </property>
  <property fmtid="{D5CDD505-2E9C-101B-9397-08002B2CF9AE}" pid="4" name="Google.Documents.RevisionId">
    <vt:lpwstr>02536133309089850020</vt:lpwstr>
  </property>
  <property fmtid="{D5CDD505-2E9C-101B-9397-08002B2CF9AE}" pid="5" name="Google.Documents.PreviousRevisionId">
    <vt:lpwstr>04934511203093753634</vt:lpwstr>
  </property>
  <property fmtid="{D5CDD505-2E9C-101B-9397-08002B2CF9AE}" pid="6" name="Google.Documents.PluginVersion">
    <vt:lpwstr>2.0.2662.553</vt:lpwstr>
  </property>
  <property fmtid="{D5CDD505-2E9C-101B-9397-08002B2CF9AE}" pid="7" name="Google.Documents.MergeIncapabilityFlags">
    <vt:i4>0</vt:i4>
  </property>
</Properties>
</file>